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C15ED" w14:textId="77777777" w:rsidR="007072A6" w:rsidRDefault="007072A6">
      <w:pPr>
        <w:pStyle w:val="TtuloTDC"/>
        <w:rPr>
          <w:rFonts w:ascii="Arial" w:hAnsi="Arial" w:cs="Arial"/>
          <w:b w:val="0"/>
          <w:noProof/>
          <w:lang w:val="es-CR" w:eastAsia="es-CR"/>
        </w:rPr>
      </w:pPr>
    </w:p>
    <w:p w14:paraId="7819017B" w14:textId="77777777" w:rsidR="007072A6" w:rsidRDefault="007072A6">
      <w:pPr>
        <w:pStyle w:val="TtuloTDC"/>
        <w:rPr>
          <w:rFonts w:ascii="Arial" w:hAnsi="Arial" w:cs="Arial"/>
          <w:b w:val="0"/>
          <w:noProof/>
          <w:lang w:val="es-CR" w:eastAsia="es-CR"/>
        </w:rPr>
      </w:pPr>
    </w:p>
    <w:p w14:paraId="4D462815" w14:textId="379206BB" w:rsidR="00BB4ECF" w:rsidRDefault="00C66BEA">
      <w:pPr>
        <w:pStyle w:val="TtuloTDC"/>
        <w:rPr>
          <w:rFonts w:ascii="Arial" w:hAnsi="Arial" w:cs="Arial"/>
          <w:b w:val="0"/>
          <w:noProof/>
        </w:rPr>
      </w:pPr>
      <w:r>
        <w:rPr>
          <w:rFonts w:ascii="Arial" w:hAnsi="Arial" w:cs="Arial"/>
          <w:b w:val="0"/>
          <w:noProof/>
          <w:lang w:val="es-CR" w:eastAsia="es-CR"/>
        </w:rPr>
        <w:drawing>
          <wp:anchor distT="0" distB="0" distL="114300" distR="114300" simplePos="0" relativeHeight="251675648" behindDoc="1" locked="0" layoutInCell="1" allowOverlap="1" wp14:anchorId="434CFF3E" wp14:editId="5FC3F01E">
            <wp:simplePos x="0" y="0"/>
            <wp:positionH relativeFrom="page">
              <wp:align>left</wp:align>
            </wp:positionH>
            <wp:positionV relativeFrom="paragraph">
              <wp:posOffset>-716804</wp:posOffset>
            </wp:positionV>
            <wp:extent cx="7730024" cy="10095978"/>
            <wp:effectExtent l="0" t="0" r="4445" b="635"/>
            <wp:wrapNone/>
            <wp:docPr id="1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ada1-sin-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30024" cy="10095978"/>
                    </a:xfrm>
                    <a:prstGeom prst="rect">
                      <a:avLst/>
                    </a:prstGeom>
                  </pic:spPr>
                </pic:pic>
              </a:graphicData>
            </a:graphic>
          </wp:anchor>
        </w:drawing>
      </w:r>
    </w:p>
    <w:p w14:paraId="177C83BA" w14:textId="77777777" w:rsidR="00BB4ECF" w:rsidRDefault="00BB4ECF">
      <w:pPr>
        <w:pStyle w:val="TtuloTDC"/>
        <w:rPr>
          <w:rFonts w:ascii="Arial" w:hAnsi="Arial" w:cs="Arial"/>
          <w:b w:val="0"/>
          <w:noProof/>
        </w:rPr>
      </w:pPr>
    </w:p>
    <w:p w14:paraId="1ED635BD" w14:textId="3565F6FC" w:rsidR="00C6796C" w:rsidRDefault="00C6796C">
      <w:pPr>
        <w:pStyle w:val="TtuloTDC"/>
        <w:rPr>
          <w:rFonts w:ascii="Times New Roman" w:eastAsia="SimSun" w:hAnsi="Times New Roman" w:cs="Times New Roman"/>
          <w:b w:val="0"/>
          <w:bCs w:val="0"/>
          <w:color w:val="auto"/>
          <w:sz w:val="20"/>
          <w:szCs w:val="20"/>
          <w:lang w:val="es-ES" w:eastAsia="es-ES"/>
        </w:rPr>
      </w:pPr>
    </w:p>
    <w:p w14:paraId="1AD84BDC" w14:textId="77777777" w:rsidR="00C6796C" w:rsidRDefault="00C6796C" w:rsidP="00C6796C">
      <w:pPr>
        <w:rPr>
          <w:b/>
          <w:bCs/>
          <w:lang w:val="es-ES"/>
        </w:rPr>
      </w:pPr>
    </w:p>
    <w:p w14:paraId="76E2F33C" w14:textId="77777777" w:rsidR="00C6796C" w:rsidRDefault="00C6796C" w:rsidP="00C6796C">
      <w:pPr>
        <w:rPr>
          <w:b/>
          <w:bCs/>
          <w:lang w:val="es-ES"/>
        </w:rPr>
      </w:pPr>
    </w:p>
    <w:p w14:paraId="7B9A4D76" w14:textId="77777777" w:rsidR="00C6796C" w:rsidRDefault="00C6796C" w:rsidP="00C6796C">
      <w:pPr>
        <w:rPr>
          <w:b/>
          <w:bCs/>
          <w:lang w:val="es-ES"/>
        </w:rPr>
      </w:pPr>
    </w:p>
    <w:p w14:paraId="699AB40E" w14:textId="77777777" w:rsidR="00C6796C" w:rsidRDefault="00C6796C" w:rsidP="00C6796C">
      <w:pPr>
        <w:rPr>
          <w:b/>
          <w:bCs/>
          <w:lang w:val="es-ES"/>
        </w:rPr>
      </w:pPr>
    </w:p>
    <w:p w14:paraId="6EFA7797" w14:textId="77777777" w:rsidR="00C6796C" w:rsidRDefault="00512497" w:rsidP="00512497">
      <w:pPr>
        <w:jc w:val="center"/>
        <w:rPr>
          <w:b/>
          <w:bCs/>
          <w:lang w:val="es-ES"/>
        </w:rPr>
      </w:pPr>
      <w:r>
        <w:rPr>
          <w:rFonts w:ascii="Arial" w:hAnsi="Arial" w:cs="Arial"/>
          <w:b/>
          <w:noProof/>
          <w:sz w:val="28"/>
          <w:szCs w:val="28"/>
          <w:lang w:eastAsia="es-CR"/>
        </w:rPr>
        <w:drawing>
          <wp:inline distT="0" distB="0" distL="0" distR="0" wp14:anchorId="2CF2C3EC" wp14:editId="78530AAD">
            <wp:extent cx="2868460" cy="1287238"/>
            <wp:effectExtent l="0" t="0" r="8255" b="8255"/>
            <wp:docPr id="198" name="Picture 9" descr="C:\Users\awilliams\Documents\Misceláneo\Libro de marca\logo fonafi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williams\Documents\Misceláneo\Libro de marca\logo fonafifo.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9970" cy="1287916"/>
                    </a:xfrm>
                    <a:prstGeom prst="rect">
                      <a:avLst/>
                    </a:prstGeom>
                    <a:noFill/>
                    <a:ln>
                      <a:noFill/>
                    </a:ln>
                  </pic:spPr>
                </pic:pic>
              </a:graphicData>
            </a:graphic>
          </wp:inline>
        </w:drawing>
      </w:r>
    </w:p>
    <w:p w14:paraId="19CADB63" w14:textId="77777777" w:rsidR="00C6796C" w:rsidRDefault="00C6796C" w:rsidP="00C6796C">
      <w:pPr>
        <w:rPr>
          <w:b/>
          <w:bCs/>
          <w:lang w:val="es-ES"/>
        </w:rPr>
      </w:pPr>
    </w:p>
    <w:p w14:paraId="164F1E70" w14:textId="77777777" w:rsidR="00C6796C" w:rsidRDefault="00C6796C" w:rsidP="00C6796C">
      <w:pPr>
        <w:rPr>
          <w:b/>
          <w:bCs/>
          <w:lang w:val="es-ES"/>
        </w:rPr>
      </w:pPr>
    </w:p>
    <w:p w14:paraId="744F6E60" w14:textId="77777777" w:rsidR="00C6796C" w:rsidRDefault="00C6796C" w:rsidP="00C6796C">
      <w:pPr>
        <w:rPr>
          <w:b/>
          <w:bCs/>
          <w:lang w:val="es-ES"/>
        </w:rPr>
      </w:pPr>
    </w:p>
    <w:p w14:paraId="264A41DA" w14:textId="77777777" w:rsidR="00C6796C" w:rsidRDefault="00C6796C" w:rsidP="00C6796C">
      <w:pPr>
        <w:rPr>
          <w:b/>
          <w:bCs/>
          <w:lang w:val="es-ES"/>
        </w:rPr>
      </w:pPr>
    </w:p>
    <w:p w14:paraId="09CD0E1B" w14:textId="77777777" w:rsidR="00C6796C" w:rsidRDefault="00C6796C" w:rsidP="00C6796C">
      <w:pPr>
        <w:rPr>
          <w:b/>
          <w:bCs/>
          <w:lang w:val="es-ES"/>
        </w:rPr>
      </w:pPr>
    </w:p>
    <w:p w14:paraId="1AA2E758" w14:textId="77777777" w:rsidR="00512497" w:rsidRDefault="00B420B3" w:rsidP="00512497">
      <w:pPr>
        <w:jc w:val="center"/>
        <w:rPr>
          <w:rFonts w:ascii="Arial" w:hAnsi="Arial" w:cs="Arial"/>
          <w:sz w:val="48"/>
          <w:szCs w:val="48"/>
        </w:rPr>
      </w:pPr>
      <w:r w:rsidRPr="00B420B3">
        <w:rPr>
          <w:rFonts w:ascii="Arial" w:hAnsi="Arial" w:cs="Arial"/>
          <w:sz w:val="48"/>
          <w:szCs w:val="48"/>
        </w:rPr>
        <w:t>Ministerio de Ambiente y Energía</w:t>
      </w:r>
    </w:p>
    <w:p w14:paraId="7691E405" w14:textId="77777777" w:rsidR="00B420B3" w:rsidRDefault="00B420B3" w:rsidP="00512497">
      <w:pPr>
        <w:jc w:val="center"/>
        <w:rPr>
          <w:rFonts w:ascii="Arial" w:hAnsi="Arial" w:cs="Arial"/>
          <w:sz w:val="48"/>
          <w:szCs w:val="48"/>
        </w:rPr>
      </w:pPr>
      <w:r>
        <w:rPr>
          <w:rFonts w:ascii="Arial" w:hAnsi="Arial" w:cs="Arial"/>
          <w:sz w:val="48"/>
          <w:szCs w:val="48"/>
        </w:rPr>
        <w:t>Fondo Nacional de Financiamiento Forestal</w:t>
      </w:r>
    </w:p>
    <w:p w14:paraId="55E597D7" w14:textId="77777777" w:rsidR="00B420B3" w:rsidRPr="00B420B3" w:rsidRDefault="00B420B3" w:rsidP="00512497">
      <w:pPr>
        <w:jc w:val="center"/>
        <w:rPr>
          <w:rFonts w:ascii="Arial" w:hAnsi="Arial" w:cs="Arial"/>
          <w:sz w:val="48"/>
          <w:szCs w:val="48"/>
        </w:rPr>
      </w:pPr>
      <w:r>
        <w:rPr>
          <w:rFonts w:ascii="Arial" w:hAnsi="Arial" w:cs="Arial"/>
          <w:sz w:val="48"/>
          <w:szCs w:val="48"/>
        </w:rPr>
        <w:t>Programa 881</w:t>
      </w:r>
    </w:p>
    <w:p w14:paraId="63FEEF0A" w14:textId="77777777" w:rsidR="00BB4ECF" w:rsidRDefault="00BB4ECF" w:rsidP="00512497">
      <w:pPr>
        <w:jc w:val="center"/>
        <w:rPr>
          <w:rFonts w:ascii="Arial" w:hAnsi="Arial" w:cs="Arial"/>
          <w:sz w:val="56"/>
          <w:szCs w:val="56"/>
        </w:rPr>
      </w:pPr>
    </w:p>
    <w:p w14:paraId="423E79BC" w14:textId="77777777" w:rsidR="00907B98" w:rsidRPr="007072A6" w:rsidRDefault="00512497" w:rsidP="00512497">
      <w:pPr>
        <w:jc w:val="center"/>
        <w:rPr>
          <w:rFonts w:ascii="Arial" w:hAnsi="Arial" w:cs="Arial"/>
          <w:sz w:val="48"/>
          <w:szCs w:val="48"/>
        </w:rPr>
      </w:pPr>
      <w:r w:rsidRPr="007072A6">
        <w:rPr>
          <w:rFonts w:ascii="Arial" w:hAnsi="Arial" w:cs="Arial"/>
          <w:sz w:val="48"/>
          <w:szCs w:val="48"/>
        </w:rPr>
        <w:t>Plan-Presupuesto</w:t>
      </w:r>
    </w:p>
    <w:p w14:paraId="202CD5D3" w14:textId="3B8D994A" w:rsidR="00512497" w:rsidRPr="007072A6" w:rsidRDefault="00512497" w:rsidP="00512497">
      <w:pPr>
        <w:jc w:val="center"/>
        <w:rPr>
          <w:rFonts w:ascii="Arial" w:hAnsi="Arial" w:cs="Arial"/>
          <w:sz w:val="48"/>
          <w:szCs w:val="48"/>
        </w:rPr>
      </w:pPr>
      <w:r w:rsidRPr="007072A6">
        <w:rPr>
          <w:rFonts w:ascii="Arial" w:hAnsi="Arial" w:cs="Arial"/>
          <w:sz w:val="48"/>
          <w:szCs w:val="48"/>
        </w:rPr>
        <w:t xml:space="preserve"> 202</w:t>
      </w:r>
      <w:r w:rsidR="000E7274" w:rsidRPr="007072A6">
        <w:rPr>
          <w:rFonts w:ascii="Arial" w:hAnsi="Arial" w:cs="Arial"/>
          <w:sz w:val="48"/>
          <w:szCs w:val="48"/>
        </w:rPr>
        <w:t>5</w:t>
      </w:r>
    </w:p>
    <w:p w14:paraId="7313B200" w14:textId="77777777" w:rsidR="00512497" w:rsidRPr="007072A6" w:rsidRDefault="00512497" w:rsidP="00512497">
      <w:pPr>
        <w:jc w:val="center"/>
        <w:rPr>
          <w:rFonts w:ascii="Arial" w:hAnsi="Arial" w:cs="Arial"/>
          <w:sz w:val="48"/>
          <w:szCs w:val="48"/>
        </w:rPr>
      </w:pPr>
    </w:p>
    <w:p w14:paraId="100A5A81" w14:textId="77777777" w:rsidR="00C6796C" w:rsidRDefault="00C6796C" w:rsidP="00C6796C">
      <w:pPr>
        <w:rPr>
          <w:b/>
          <w:bCs/>
          <w:lang w:val="es-ES"/>
        </w:rPr>
      </w:pPr>
    </w:p>
    <w:p w14:paraId="783EB012" w14:textId="77777777" w:rsidR="00C6796C" w:rsidRDefault="00C6796C" w:rsidP="00C6796C">
      <w:pPr>
        <w:rPr>
          <w:b/>
          <w:bCs/>
          <w:lang w:val="es-ES"/>
        </w:rPr>
      </w:pPr>
    </w:p>
    <w:p w14:paraId="17F59EFF" w14:textId="77777777" w:rsidR="00C6796C" w:rsidRDefault="00C6796C" w:rsidP="00C6796C">
      <w:pPr>
        <w:rPr>
          <w:b/>
          <w:bCs/>
          <w:lang w:val="es-ES"/>
        </w:rPr>
      </w:pPr>
    </w:p>
    <w:p w14:paraId="44E16B3D" w14:textId="77777777" w:rsidR="00C6796C" w:rsidRDefault="00C6796C" w:rsidP="00C6796C">
      <w:pPr>
        <w:rPr>
          <w:b/>
          <w:bCs/>
          <w:lang w:val="es-ES"/>
        </w:rPr>
      </w:pPr>
    </w:p>
    <w:p w14:paraId="09169911" w14:textId="2D73C5CD" w:rsidR="00A52B3A" w:rsidRDefault="00B87BFC" w:rsidP="00DB4B96">
      <w:pPr>
        <w:ind w:left="-464"/>
        <w:jc w:val="both"/>
        <w:rPr>
          <w:rFonts w:ascii="Arial" w:hAnsi="Arial" w:cs="Arial"/>
        </w:rPr>
      </w:pPr>
      <w:r>
        <w:rPr>
          <w:rFonts w:ascii="Arial" w:hAnsi="Arial" w:cs="Arial"/>
          <w:b/>
          <w:sz w:val="24"/>
          <w:szCs w:val="24"/>
          <w:lang w:val="es-ES_tradnl"/>
        </w:rPr>
        <w:lastRenderedPageBreak/>
        <w:t xml:space="preserve">     </w:t>
      </w:r>
      <w:r w:rsidR="00E112E0" w:rsidRPr="00B87BFC">
        <w:rPr>
          <w:rFonts w:ascii="Arial" w:hAnsi="Arial" w:cs="Arial"/>
          <w:sz w:val="24"/>
          <w:szCs w:val="24"/>
          <w:lang w:val="es-ES_tradnl"/>
        </w:rPr>
        <w:t xml:space="preserve"> </w:t>
      </w:r>
      <w:bookmarkStart w:id="0" w:name="_Toc273431243"/>
      <w:bookmarkStart w:id="1" w:name="_Toc261427025"/>
      <w:r w:rsidR="00446CA0">
        <w:rPr>
          <w:rFonts w:ascii="Arial" w:hAnsi="Arial" w:cs="Arial"/>
          <w:sz w:val="24"/>
          <w:szCs w:val="24"/>
          <w:lang w:val="es-ES_tradnl"/>
        </w:rPr>
        <w:tab/>
      </w:r>
      <w:r w:rsidR="00446CA0">
        <w:rPr>
          <w:rFonts w:ascii="Arial" w:hAnsi="Arial" w:cs="Arial"/>
          <w:sz w:val="24"/>
          <w:szCs w:val="24"/>
          <w:lang w:val="es-ES_tradnl"/>
        </w:rPr>
        <w:tab/>
      </w:r>
      <w:r w:rsidR="00446CA0">
        <w:rPr>
          <w:rFonts w:ascii="Arial" w:hAnsi="Arial" w:cs="Arial"/>
          <w:sz w:val="24"/>
          <w:szCs w:val="24"/>
          <w:lang w:val="es-ES_tradnl"/>
        </w:rPr>
        <w:tab/>
      </w:r>
      <w:r w:rsidR="00446CA0" w:rsidRPr="007A4C4C">
        <w:rPr>
          <w:rFonts w:ascii="Arial" w:hAnsi="Arial" w:cs="Arial"/>
          <w:lang w:val="es-ES_tradnl"/>
        </w:rPr>
        <w:t xml:space="preserve"> </w:t>
      </w:r>
    </w:p>
    <w:sdt>
      <w:sdtPr>
        <w:rPr>
          <w:rFonts w:ascii="Times New Roman" w:eastAsia="SimSun" w:hAnsi="Times New Roman" w:cs="Times New Roman"/>
          <w:b w:val="0"/>
          <w:bCs w:val="0"/>
          <w:color w:val="auto"/>
          <w:sz w:val="20"/>
          <w:szCs w:val="20"/>
          <w:lang w:val="es-ES" w:eastAsia="es-ES"/>
        </w:rPr>
        <w:id w:val="417998555"/>
        <w:docPartObj>
          <w:docPartGallery w:val="Table of Contents"/>
          <w:docPartUnique/>
        </w:docPartObj>
      </w:sdtPr>
      <w:sdtEndPr/>
      <w:sdtContent>
        <w:p w14:paraId="42FADD91" w14:textId="77777777" w:rsidR="00913066" w:rsidRPr="000E7274" w:rsidRDefault="00913066">
          <w:pPr>
            <w:pStyle w:val="TtuloTDC"/>
            <w:rPr>
              <w:lang w:val="es-US"/>
            </w:rPr>
          </w:pPr>
          <w:r>
            <w:rPr>
              <w:lang w:val="es-ES"/>
            </w:rPr>
            <w:t>Contenido</w:t>
          </w:r>
        </w:p>
        <w:p w14:paraId="4E222C81" w14:textId="38BD5495" w:rsidR="007072A6" w:rsidRDefault="00913066">
          <w:pPr>
            <w:pStyle w:val="TDC1"/>
            <w:tabs>
              <w:tab w:val="left" w:pos="720"/>
              <w:tab w:val="right" w:leader="dot" w:pos="9799"/>
            </w:tabs>
            <w:rPr>
              <w:rFonts w:asciiTheme="minorHAnsi" w:eastAsiaTheme="minorEastAsia" w:hAnsiTheme="minorHAnsi" w:cstheme="minorBidi"/>
              <w:noProof/>
              <w:kern w:val="2"/>
              <w:sz w:val="24"/>
              <w:szCs w:val="24"/>
              <w:lang w:eastAsia="es-CR"/>
              <w14:ligatures w14:val="standardContextual"/>
            </w:rPr>
          </w:pPr>
          <w:r>
            <w:fldChar w:fldCharType="begin"/>
          </w:r>
          <w:r>
            <w:instrText xml:space="preserve"> TOC \o "1-3" \h \z \u </w:instrText>
          </w:r>
          <w:r>
            <w:fldChar w:fldCharType="separate"/>
          </w:r>
          <w:hyperlink w:anchor="_Toc239429550" w:history="1">
            <w:r w:rsidR="007072A6" w:rsidRPr="007E1DB0">
              <w:rPr>
                <w:rStyle w:val="Hipervnculo"/>
                <w:rFonts w:ascii="Arial" w:hAnsi="Arial" w:cs="Arial"/>
                <w:b/>
                <w:noProof/>
              </w:rPr>
              <w:t>1.</w:t>
            </w:r>
            <w:r w:rsidR="007072A6">
              <w:rPr>
                <w:rFonts w:asciiTheme="minorHAnsi" w:eastAsiaTheme="minorEastAsia" w:hAnsiTheme="minorHAnsi" w:cstheme="minorBidi"/>
                <w:noProof/>
                <w:kern w:val="2"/>
                <w:sz w:val="24"/>
                <w:szCs w:val="24"/>
                <w:lang w:eastAsia="es-CR"/>
                <w14:ligatures w14:val="standardContextual"/>
              </w:rPr>
              <w:tab/>
            </w:r>
            <w:r w:rsidR="007072A6" w:rsidRPr="007E1DB0">
              <w:rPr>
                <w:rStyle w:val="Hipervnculo"/>
                <w:rFonts w:ascii="Arial" w:hAnsi="Arial" w:cs="Arial"/>
                <w:b/>
                <w:noProof/>
              </w:rPr>
              <w:t>ASPECTOS ESTRATÉGICOS INSTITUCIONALES</w:t>
            </w:r>
            <w:r w:rsidR="007072A6">
              <w:rPr>
                <w:rStyle w:val="Hipervnculo"/>
                <w:rFonts w:ascii="Arial" w:hAnsi="Arial" w:cs="Arial"/>
                <w:b/>
                <w:noProof/>
              </w:rPr>
              <w:t>…………………………………..…..</w:t>
            </w:r>
            <w:r w:rsidR="007072A6" w:rsidRPr="007072A6">
              <w:rPr>
                <w:rFonts w:ascii="Arial" w:hAnsi="Arial" w:cs="Arial"/>
                <w:bCs/>
                <w:noProof/>
                <w:webHidden/>
                <w:sz w:val="22"/>
                <w:szCs w:val="22"/>
              </w:rPr>
              <w:fldChar w:fldCharType="begin"/>
            </w:r>
            <w:r w:rsidR="007072A6" w:rsidRPr="007072A6">
              <w:rPr>
                <w:rFonts w:ascii="Arial" w:hAnsi="Arial" w:cs="Arial"/>
                <w:bCs/>
                <w:noProof/>
                <w:webHidden/>
                <w:sz w:val="22"/>
                <w:szCs w:val="22"/>
              </w:rPr>
              <w:instrText xml:space="preserve"> PAGEREF _Toc239429550 \h </w:instrText>
            </w:r>
            <w:r w:rsidR="007072A6" w:rsidRPr="007072A6">
              <w:rPr>
                <w:rFonts w:ascii="Arial" w:hAnsi="Arial" w:cs="Arial"/>
                <w:bCs/>
                <w:noProof/>
                <w:webHidden/>
                <w:sz w:val="22"/>
                <w:szCs w:val="22"/>
              </w:rPr>
            </w:r>
            <w:r w:rsidR="007072A6" w:rsidRPr="007072A6">
              <w:rPr>
                <w:rFonts w:ascii="Arial" w:hAnsi="Arial" w:cs="Arial"/>
                <w:bCs/>
                <w:noProof/>
                <w:webHidden/>
                <w:sz w:val="22"/>
                <w:szCs w:val="22"/>
              </w:rPr>
              <w:fldChar w:fldCharType="separate"/>
            </w:r>
            <w:r w:rsidR="007072A6" w:rsidRPr="007072A6">
              <w:rPr>
                <w:rFonts w:ascii="Arial" w:hAnsi="Arial" w:cs="Arial"/>
                <w:bCs/>
                <w:noProof/>
                <w:webHidden/>
                <w:sz w:val="22"/>
                <w:szCs w:val="22"/>
              </w:rPr>
              <w:t>3</w:t>
            </w:r>
            <w:r w:rsidR="007072A6" w:rsidRPr="007072A6">
              <w:rPr>
                <w:rFonts w:ascii="Arial" w:hAnsi="Arial" w:cs="Arial"/>
                <w:bCs/>
                <w:noProof/>
                <w:webHidden/>
                <w:sz w:val="22"/>
                <w:szCs w:val="22"/>
              </w:rPr>
              <w:fldChar w:fldCharType="end"/>
            </w:r>
          </w:hyperlink>
        </w:p>
        <w:p w14:paraId="10124275" w14:textId="117CB15B" w:rsidR="007072A6" w:rsidRDefault="007072A6">
          <w:pPr>
            <w:pStyle w:val="TDC2"/>
            <w:rPr>
              <w:rFonts w:asciiTheme="minorHAnsi" w:eastAsiaTheme="minorEastAsia" w:hAnsiTheme="minorHAnsi" w:cstheme="minorBidi"/>
              <w:bCs w:val="0"/>
              <w:kern w:val="2"/>
              <w:sz w:val="24"/>
              <w:szCs w:val="24"/>
              <w:lang w:eastAsia="es-CR"/>
              <w14:ligatures w14:val="standardContextual"/>
            </w:rPr>
          </w:pPr>
          <w:hyperlink w:anchor="_Toc239429551" w:history="1">
            <w:r w:rsidRPr="007E1DB0">
              <w:rPr>
                <w:rStyle w:val="Hipervnculo"/>
              </w:rPr>
              <w:t>Programación Estratégic</w:t>
            </w:r>
            <w:r>
              <w:rPr>
                <w:rStyle w:val="Hipervnculo"/>
              </w:rPr>
              <w:t>o</w:t>
            </w:r>
            <w:r>
              <w:rPr>
                <w:webHidden/>
              </w:rPr>
              <w:tab/>
              <w:t xml:space="preserve"> </w:t>
            </w:r>
            <w:r>
              <w:rPr>
                <w:webHidden/>
              </w:rPr>
              <w:fldChar w:fldCharType="begin"/>
            </w:r>
            <w:r>
              <w:rPr>
                <w:webHidden/>
              </w:rPr>
              <w:instrText xml:space="preserve"> PAGEREF _Toc239429551 \h </w:instrText>
            </w:r>
            <w:r>
              <w:rPr>
                <w:webHidden/>
              </w:rPr>
            </w:r>
            <w:r>
              <w:rPr>
                <w:webHidden/>
              </w:rPr>
              <w:fldChar w:fldCharType="separate"/>
            </w:r>
            <w:r>
              <w:rPr>
                <w:webHidden/>
              </w:rPr>
              <w:t>7</w:t>
            </w:r>
            <w:r>
              <w:rPr>
                <w:webHidden/>
              </w:rPr>
              <w:fldChar w:fldCharType="end"/>
            </w:r>
          </w:hyperlink>
        </w:p>
        <w:p w14:paraId="278C4411" w14:textId="77ACA27B" w:rsidR="007072A6" w:rsidRDefault="007072A6">
          <w:pPr>
            <w:pStyle w:val="TDC2"/>
            <w:rPr>
              <w:rFonts w:asciiTheme="minorHAnsi" w:eastAsiaTheme="minorEastAsia" w:hAnsiTheme="minorHAnsi" w:cstheme="minorBidi"/>
              <w:bCs w:val="0"/>
              <w:kern w:val="2"/>
              <w:sz w:val="24"/>
              <w:szCs w:val="24"/>
              <w:lang w:eastAsia="es-CR"/>
              <w14:ligatures w14:val="standardContextual"/>
            </w:rPr>
          </w:pPr>
        </w:p>
        <w:p w14:paraId="4B1C178B" w14:textId="6347B244" w:rsidR="007072A6" w:rsidRDefault="007072A6">
          <w:pPr>
            <w:pStyle w:val="TDC1"/>
            <w:tabs>
              <w:tab w:val="left" w:pos="720"/>
              <w:tab w:val="right" w:leader="dot" w:pos="9799"/>
            </w:tabs>
            <w:rPr>
              <w:rFonts w:asciiTheme="minorHAnsi" w:eastAsiaTheme="minorEastAsia" w:hAnsiTheme="minorHAnsi" w:cstheme="minorBidi"/>
              <w:noProof/>
              <w:kern w:val="2"/>
              <w:sz w:val="24"/>
              <w:szCs w:val="24"/>
              <w:lang w:eastAsia="es-CR"/>
              <w14:ligatures w14:val="standardContextual"/>
            </w:rPr>
          </w:pPr>
          <w:hyperlink w:anchor="_Toc239429553" w:history="1">
            <w:r w:rsidRPr="007E1DB0">
              <w:rPr>
                <w:rStyle w:val="Hipervnculo"/>
                <w:rFonts w:ascii="Arial" w:hAnsi="Arial" w:cs="Arial"/>
                <w:b/>
                <w:noProof/>
              </w:rPr>
              <w:t>2.</w:t>
            </w:r>
            <w:r>
              <w:rPr>
                <w:rFonts w:asciiTheme="minorHAnsi" w:eastAsiaTheme="minorEastAsia" w:hAnsiTheme="minorHAnsi" w:cstheme="minorBidi"/>
                <w:noProof/>
                <w:kern w:val="2"/>
                <w:sz w:val="24"/>
                <w:szCs w:val="24"/>
                <w:lang w:eastAsia="es-CR"/>
                <w14:ligatures w14:val="standardContextual"/>
              </w:rPr>
              <w:tab/>
            </w:r>
            <w:r w:rsidRPr="007E1DB0">
              <w:rPr>
                <w:rStyle w:val="Hipervnculo"/>
                <w:rFonts w:ascii="Arial" w:hAnsi="Arial" w:cs="Arial"/>
                <w:b/>
                <w:noProof/>
              </w:rPr>
              <w:t>MARCO PRESUPUESTA</w:t>
            </w:r>
            <w:r>
              <w:rPr>
                <w:rStyle w:val="Hipervnculo"/>
                <w:rFonts w:ascii="Arial" w:hAnsi="Arial" w:cs="Arial"/>
                <w:b/>
                <w:noProof/>
              </w:rPr>
              <w:t>L ………………………………………………………………..….</w:t>
            </w:r>
            <w:r w:rsidRPr="007072A6">
              <w:rPr>
                <w:rFonts w:ascii="Arial" w:hAnsi="Arial" w:cs="Arial"/>
                <w:bCs/>
                <w:noProof/>
                <w:webHidden/>
                <w:sz w:val="22"/>
                <w:szCs w:val="22"/>
              </w:rPr>
              <w:fldChar w:fldCharType="begin"/>
            </w:r>
            <w:r w:rsidRPr="007072A6">
              <w:rPr>
                <w:rFonts w:ascii="Arial" w:hAnsi="Arial" w:cs="Arial"/>
                <w:bCs/>
                <w:noProof/>
                <w:webHidden/>
                <w:sz w:val="22"/>
                <w:szCs w:val="22"/>
              </w:rPr>
              <w:instrText xml:space="preserve"> PAGEREF _Toc239429553 \h </w:instrText>
            </w:r>
            <w:r w:rsidRPr="007072A6">
              <w:rPr>
                <w:rFonts w:ascii="Arial" w:hAnsi="Arial" w:cs="Arial"/>
                <w:bCs/>
                <w:noProof/>
                <w:webHidden/>
                <w:sz w:val="22"/>
                <w:szCs w:val="22"/>
              </w:rPr>
            </w:r>
            <w:r w:rsidRPr="007072A6">
              <w:rPr>
                <w:rFonts w:ascii="Arial" w:hAnsi="Arial" w:cs="Arial"/>
                <w:bCs/>
                <w:noProof/>
                <w:webHidden/>
                <w:sz w:val="22"/>
                <w:szCs w:val="22"/>
              </w:rPr>
              <w:fldChar w:fldCharType="separate"/>
            </w:r>
            <w:r w:rsidRPr="007072A6">
              <w:rPr>
                <w:rFonts w:ascii="Arial" w:hAnsi="Arial" w:cs="Arial"/>
                <w:bCs/>
                <w:noProof/>
                <w:webHidden/>
                <w:sz w:val="22"/>
                <w:szCs w:val="22"/>
              </w:rPr>
              <w:t>8</w:t>
            </w:r>
            <w:r w:rsidRPr="007072A6">
              <w:rPr>
                <w:rFonts w:ascii="Arial" w:hAnsi="Arial" w:cs="Arial"/>
                <w:bCs/>
                <w:noProof/>
                <w:webHidden/>
                <w:sz w:val="22"/>
                <w:szCs w:val="22"/>
              </w:rPr>
              <w:fldChar w:fldCharType="end"/>
            </w:r>
          </w:hyperlink>
        </w:p>
        <w:p w14:paraId="0FC00165" w14:textId="61518110" w:rsidR="007072A6" w:rsidRPr="007072A6" w:rsidRDefault="007072A6">
          <w:pPr>
            <w:pStyle w:val="TDC2"/>
            <w:tabs>
              <w:tab w:val="left" w:pos="960"/>
            </w:tabs>
            <w:rPr>
              <w:rFonts w:asciiTheme="minorHAnsi" w:eastAsiaTheme="minorEastAsia" w:hAnsiTheme="minorHAnsi" w:cstheme="minorBidi"/>
              <w:kern w:val="2"/>
              <w:sz w:val="24"/>
              <w:szCs w:val="24"/>
              <w:lang w:eastAsia="es-CR"/>
              <w14:ligatures w14:val="standardContextual"/>
            </w:rPr>
          </w:pPr>
          <w:hyperlink w:anchor="_Toc239429554" w:history="1">
            <w:r w:rsidRPr="007072A6">
              <w:rPr>
                <w:rStyle w:val="Hipervnculo"/>
                <w:rFonts w:cs="Arial"/>
                <w:lang w:val="es-ES"/>
              </w:rPr>
              <w:t>2.1</w:t>
            </w:r>
            <w:r w:rsidRPr="007072A6">
              <w:rPr>
                <w:rFonts w:asciiTheme="minorHAnsi" w:eastAsiaTheme="minorEastAsia" w:hAnsiTheme="minorHAnsi" w:cstheme="minorBidi"/>
                <w:kern w:val="2"/>
                <w:sz w:val="24"/>
                <w:szCs w:val="24"/>
                <w:lang w:eastAsia="es-CR"/>
                <w14:ligatures w14:val="standardContextual"/>
              </w:rPr>
              <w:tab/>
            </w:r>
            <w:r w:rsidRPr="007072A6">
              <w:rPr>
                <w:rStyle w:val="Hipervnculo"/>
                <w:rFonts w:cs="Arial"/>
              </w:rPr>
              <w:t>Fuente de Financiamiento</w:t>
            </w:r>
            <w:r w:rsidRPr="007072A6">
              <w:rPr>
                <w:webHidden/>
              </w:rPr>
              <w:tab/>
            </w:r>
            <w:r w:rsidRPr="007072A6">
              <w:rPr>
                <w:webHidden/>
              </w:rPr>
              <w:fldChar w:fldCharType="begin"/>
            </w:r>
            <w:r w:rsidRPr="007072A6">
              <w:rPr>
                <w:webHidden/>
              </w:rPr>
              <w:instrText xml:space="preserve"> PAGEREF _Toc239429554 \h </w:instrText>
            </w:r>
            <w:r w:rsidRPr="007072A6">
              <w:rPr>
                <w:webHidden/>
              </w:rPr>
            </w:r>
            <w:r w:rsidRPr="007072A6">
              <w:rPr>
                <w:webHidden/>
              </w:rPr>
              <w:fldChar w:fldCharType="separate"/>
            </w:r>
            <w:r w:rsidRPr="007072A6">
              <w:rPr>
                <w:webHidden/>
              </w:rPr>
              <w:t>8</w:t>
            </w:r>
            <w:r w:rsidRPr="007072A6">
              <w:rPr>
                <w:webHidden/>
              </w:rPr>
              <w:fldChar w:fldCharType="end"/>
            </w:r>
          </w:hyperlink>
        </w:p>
        <w:p w14:paraId="5402479F" w14:textId="0A0264CA" w:rsidR="007072A6" w:rsidRPr="007072A6" w:rsidRDefault="007072A6">
          <w:pPr>
            <w:pStyle w:val="TDC2"/>
            <w:tabs>
              <w:tab w:val="left" w:pos="960"/>
            </w:tabs>
            <w:rPr>
              <w:rFonts w:asciiTheme="minorHAnsi" w:eastAsiaTheme="minorEastAsia" w:hAnsiTheme="minorHAnsi" w:cstheme="minorBidi"/>
              <w:kern w:val="2"/>
              <w:sz w:val="24"/>
              <w:szCs w:val="24"/>
              <w:lang w:eastAsia="es-CR"/>
              <w14:ligatures w14:val="standardContextual"/>
            </w:rPr>
          </w:pPr>
          <w:hyperlink w:anchor="_Toc239429555" w:history="1">
            <w:r w:rsidRPr="007072A6">
              <w:rPr>
                <w:rStyle w:val="Hipervnculo"/>
              </w:rPr>
              <w:t>2.1.1</w:t>
            </w:r>
            <w:r w:rsidRPr="007072A6">
              <w:rPr>
                <w:rFonts w:asciiTheme="minorHAnsi" w:eastAsiaTheme="minorEastAsia" w:hAnsiTheme="minorHAnsi" w:cstheme="minorBidi"/>
                <w:kern w:val="2"/>
                <w:sz w:val="24"/>
                <w:szCs w:val="24"/>
                <w:lang w:eastAsia="es-CR"/>
                <w14:ligatures w14:val="standardContextual"/>
              </w:rPr>
              <w:tab/>
            </w:r>
            <w:r w:rsidRPr="007072A6">
              <w:rPr>
                <w:rStyle w:val="Hipervnculo"/>
              </w:rPr>
              <w:t>Estado de Origen y aplicación de recursos</w:t>
            </w:r>
            <w:r w:rsidRPr="007072A6">
              <w:rPr>
                <w:webHidden/>
              </w:rPr>
              <w:tab/>
            </w:r>
            <w:r w:rsidRPr="007072A6">
              <w:rPr>
                <w:webHidden/>
              </w:rPr>
              <w:fldChar w:fldCharType="begin"/>
            </w:r>
            <w:r w:rsidRPr="007072A6">
              <w:rPr>
                <w:webHidden/>
              </w:rPr>
              <w:instrText xml:space="preserve"> PAGEREF _Toc239429555 \h </w:instrText>
            </w:r>
            <w:r w:rsidRPr="007072A6">
              <w:rPr>
                <w:webHidden/>
              </w:rPr>
            </w:r>
            <w:r w:rsidRPr="007072A6">
              <w:rPr>
                <w:webHidden/>
              </w:rPr>
              <w:fldChar w:fldCharType="separate"/>
            </w:r>
            <w:r w:rsidRPr="007072A6">
              <w:rPr>
                <w:webHidden/>
              </w:rPr>
              <w:t>8</w:t>
            </w:r>
            <w:r w:rsidRPr="007072A6">
              <w:rPr>
                <w:webHidden/>
              </w:rPr>
              <w:fldChar w:fldCharType="end"/>
            </w:r>
          </w:hyperlink>
        </w:p>
        <w:p w14:paraId="768286FC" w14:textId="1506B457" w:rsidR="007072A6" w:rsidRPr="007072A6" w:rsidRDefault="007072A6">
          <w:pPr>
            <w:pStyle w:val="TDC2"/>
            <w:tabs>
              <w:tab w:val="left" w:pos="960"/>
            </w:tabs>
            <w:rPr>
              <w:rFonts w:asciiTheme="minorHAnsi" w:eastAsiaTheme="minorEastAsia" w:hAnsiTheme="minorHAnsi" w:cstheme="minorBidi"/>
              <w:kern w:val="2"/>
              <w:sz w:val="24"/>
              <w:szCs w:val="24"/>
              <w:lang w:eastAsia="es-CR"/>
              <w14:ligatures w14:val="standardContextual"/>
            </w:rPr>
          </w:pPr>
          <w:hyperlink w:anchor="_Toc239429556" w:history="1">
            <w:r w:rsidRPr="007072A6">
              <w:rPr>
                <w:rStyle w:val="Hipervnculo"/>
              </w:rPr>
              <w:t>2.1.2</w:t>
            </w:r>
            <w:r w:rsidRPr="007072A6">
              <w:rPr>
                <w:rFonts w:asciiTheme="minorHAnsi" w:eastAsiaTheme="minorEastAsia" w:hAnsiTheme="minorHAnsi" w:cstheme="minorBidi"/>
                <w:kern w:val="2"/>
                <w:sz w:val="24"/>
                <w:szCs w:val="24"/>
                <w:lang w:eastAsia="es-CR"/>
                <w14:ligatures w14:val="standardContextual"/>
              </w:rPr>
              <w:tab/>
            </w:r>
            <w:r w:rsidRPr="007072A6">
              <w:rPr>
                <w:rStyle w:val="Hipervnculo"/>
              </w:rPr>
              <w:t>Detalle Gastos</w:t>
            </w:r>
            <w:r w:rsidRPr="007072A6">
              <w:rPr>
                <w:webHidden/>
              </w:rPr>
              <w:tab/>
            </w:r>
            <w:r w:rsidRPr="007072A6">
              <w:rPr>
                <w:webHidden/>
              </w:rPr>
              <w:fldChar w:fldCharType="begin"/>
            </w:r>
            <w:r w:rsidRPr="007072A6">
              <w:rPr>
                <w:webHidden/>
              </w:rPr>
              <w:instrText xml:space="preserve"> PAGEREF _Toc239429556 \h </w:instrText>
            </w:r>
            <w:r w:rsidRPr="007072A6">
              <w:rPr>
                <w:webHidden/>
              </w:rPr>
            </w:r>
            <w:r w:rsidRPr="007072A6">
              <w:rPr>
                <w:webHidden/>
              </w:rPr>
              <w:fldChar w:fldCharType="separate"/>
            </w:r>
            <w:r w:rsidRPr="007072A6">
              <w:rPr>
                <w:webHidden/>
              </w:rPr>
              <w:t>9</w:t>
            </w:r>
            <w:r w:rsidRPr="007072A6">
              <w:rPr>
                <w:webHidden/>
              </w:rPr>
              <w:fldChar w:fldCharType="end"/>
            </w:r>
          </w:hyperlink>
        </w:p>
        <w:p w14:paraId="088164CA" w14:textId="07F7E4C9" w:rsidR="007072A6" w:rsidRPr="007072A6" w:rsidRDefault="007072A6">
          <w:pPr>
            <w:pStyle w:val="TDC2"/>
            <w:tabs>
              <w:tab w:val="left" w:pos="960"/>
            </w:tabs>
            <w:rPr>
              <w:rFonts w:asciiTheme="minorHAnsi" w:eastAsiaTheme="minorEastAsia" w:hAnsiTheme="minorHAnsi" w:cstheme="minorBidi"/>
              <w:kern w:val="2"/>
              <w:sz w:val="24"/>
              <w:szCs w:val="24"/>
              <w:lang w:eastAsia="es-CR"/>
              <w14:ligatures w14:val="standardContextual"/>
            </w:rPr>
          </w:pPr>
          <w:hyperlink w:anchor="_Toc239429557" w:history="1">
            <w:r w:rsidRPr="007072A6">
              <w:rPr>
                <w:rStyle w:val="Hipervnculo"/>
              </w:rPr>
              <w:t>2.1.3</w:t>
            </w:r>
            <w:r w:rsidRPr="007072A6">
              <w:rPr>
                <w:rFonts w:asciiTheme="minorHAnsi" w:eastAsiaTheme="minorEastAsia" w:hAnsiTheme="minorHAnsi" w:cstheme="minorBidi"/>
                <w:kern w:val="2"/>
                <w:sz w:val="24"/>
                <w:szCs w:val="24"/>
                <w:lang w:eastAsia="es-CR"/>
                <w14:ligatures w14:val="standardContextual"/>
              </w:rPr>
              <w:tab/>
            </w:r>
            <w:r w:rsidRPr="007072A6">
              <w:rPr>
                <w:rStyle w:val="Hipervnculo"/>
              </w:rPr>
              <w:t>Justificación específica de los egresos</w:t>
            </w:r>
            <w:r w:rsidRPr="007072A6">
              <w:rPr>
                <w:webHidden/>
              </w:rPr>
              <w:tab/>
            </w:r>
            <w:r w:rsidRPr="007072A6">
              <w:rPr>
                <w:webHidden/>
              </w:rPr>
              <w:fldChar w:fldCharType="begin"/>
            </w:r>
            <w:r w:rsidRPr="007072A6">
              <w:rPr>
                <w:webHidden/>
              </w:rPr>
              <w:instrText xml:space="preserve"> PAGEREF _Toc239429557 \h </w:instrText>
            </w:r>
            <w:r w:rsidRPr="007072A6">
              <w:rPr>
                <w:webHidden/>
              </w:rPr>
            </w:r>
            <w:r w:rsidRPr="007072A6">
              <w:rPr>
                <w:webHidden/>
              </w:rPr>
              <w:fldChar w:fldCharType="separate"/>
            </w:r>
            <w:r w:rsidRPr="007072A6">
              <w:rPr>
                <w:webHidden/>
              </w:rPr>
              <w:t>12</w:t>
            </w:r>
            <w:r w:rsidRPr="007072A6">
              <w:rPr>
                <w:webHidden/>
              </w:rPr>
              <w:fldChar w:fldCharType="end"/>
            </w:r>
          </w:hyperlink>
        </w:p>
        <w:p w14:paraId="13E052CA" w14:textId="67045AF1" w:rsidR="00913066" w:rsidRDefault="00913066">
          <w:r>
            <w:rPr>
              <w:b/>
              <w:bCs/>
              <w:lang w:val="es-ES"/>
            </w:rPr>
            <w:fldChar w:fldCharType="end"/>
          </w:r>
        </w:p>
      </w:sdtContent>
    </w:sdt>
    <w:p w14:paraId="1FD4CC01" w14:textId="77777777" w:rsidR="00A52B3A" w:rsidRDefault="00A52B3A" w:rsidP="00A52B3A">
      <w:pPr>
        <w:ind w:left="-464"/>
        <w:jc w:val="both"/>
        <w:rPr>
          <w:rFonts w:ascii="Arial" w:hAnsi="Arial" w:cs="Arial"/>
          <w:lang w:val="es-ES_tradnl"/>
        </w:rPr>
      </w:pPr>
    </w:p>
    <w:p w14:paraId="41A2F3D1" w14:textId="77777777" w:rsidR="00805AF4" w:rsidRDefault="00805AF4" w:rsidP="00A52B3A">
      <w:pPr>
        <w:ind w:left="-464"/>
        <w:jc w:val="both"/>
        <w:rPr>
          <w:rFonts w:ascii="Arial" w:hAnsi="Arial" w:cs="Arial"/>
          <w:lang w:val="es-ES_tradnl"/>
        </w:rPr>
      </w:pPr>
    </w:p>
    <w:p w14:paraId="23706E45" w14:textId="77777777" w:rsidR="00235F8F" w:rsidRDefault="00235F8F" w:rsidP="00235F8F">
      <w:pPr>
        <w:pStyle w:val="TDC2"/>
        <w:rPr>
          <w:lang w:val="es-ES_tradnl"/>
        </w:rPr>
      </w:pPr>
      <w:r>
        <w:rPr>
          <w:lang w:val="es-ES_tradnl"/>
        </w:rPr>
        <w:fldChar w:fldCharType="begin"/>
      </w:r>
      <w:r>
        <w:rPr>
          <w:lang w:val="es-ES_tradnl"/>
        </w:rPr>
        <w:instrText xml:space="preserve"> TOC \o "1-3" \h \z \u </w:instrText>
      </w:r>
      <w:r>
        <w:rPr>
          <w:lang w:val="es-ES_tradnl"/>
        </w:rPr>
        <w:fldChar w:fldCharType="separate"/>
      </w:r>
    </w:p>
    <w:p w14:paraId="2B4322A3" w14:textId="77777777" w:rsidR="00235F8F" w:rsidRDefault="00235F8F" w:rsidP="00235F8F">
      <w:pPr>
        <w:rPr>
          <w:lang w:val="es-ES_tradnl"/>
        </w:rPr>
      </w:pPr>
    </w:p>
    <w:p w14:paraId="49948B53" w14:textId="77777777" w:rsidR="00235F8F" w:rsidRDefault="00235F8F" w:rsidP="00235F8F">
      <w:pPr>
        <w:rPr>
          <w:lang w:val="es-ES_tradnl"/>
        </w:rPr>
      </w:pPr>
    </w:p>
    <w:p w14:paraId="62B1CD43" w14:textId="77777777" w:rsidR="00235F8F" w:rsidRDefault="00235F8F" w:rsidP="00235F8F">
      <w:pPr>
        <w:rPr>
          <w:lang w:val="es-ES_tradnl"/>
        </w:rPr>
      </w:pPr>
    </w:p>
    <w:p w14:paraId="5A1C6293" w14:textId="77777777" w:rsidR="00235F8F" w:rsidRDefault="00235F8F" w:rsidP="00235F8F">
      <w:pPr>
        <w:rPr>
          <w:lang w:val="es-ES_tradnl"/>
        </w:rPr>
      </w:pPr>
    </w:p>
    <w:p w14:paraId="0DFE7613" w14:textId="77777777" w:rsidR="00235F8F" w:rsidRDefault="00235F8F" w:rsidP="00235F8F">
      <w:pPr>
        <w:rPr>
          <w:lang w:val="es-ES_tradnl"/>
        </w:rPr>
      </w:pPr>
    </w:p>
    <w:p w14:paraId="7604741E" w14:textId="77777777" w:rsidR="00DB6090" w:rsidRDefault="00DB6090" w:rsidP="00235F8F">
      <w:pPr>
        <w:rPr>
          <w:lang w:val="es-ES_tradnl"/>
        </w:rPr>
      </w:pPr>
    </w:p>
    <w:p w14:paraId="23E78C1A" w14:textId="77777777" w:rsidR="00DB6090" w:rsidRDefault="00DB6090" w:rsidP="00235F8F">
      <w:pPr>
        <w:rPr>
          <w:lang w:val="es-ES_tradnl"/>
        </w:rPr>
      </w:pPr>
    </w:p>
    <w:p w14:paraId="04F675D3" w14:textId="77777777" w:rsidR="00235F8F" w:rsidRDefault="00235F8F" w:rsidP="00235F8F">
      <w:pPr>
        <w:rPr>
          <w:lang w:val="es-ES_tradnl"/>
        </w:rPr>
      </w:pPr>
    </w:p>
    <w:p w14:paraId="7E12D1DA" w14:textId="77777777" w:rsidR="00235F8F" w:rsidRDefault="00235F8F" w:rsidP="00235F8F">
      <w:pPr>
        <w:rPr>
          <w:lang w:val="es-ES_tradnl"/>
        </w:rPr>
      </w:pPr>
    </w:p>
    <w:p w14:paraId="33098CDC" w14:textId="77777777" w:rsidR="00235F8F" w:rsidRDefault="00235F8F" w:rsidP="00235F8F">
      <w:pPr>
        <w:rPr>
          <w:lang w:val="es-ES_tradnl"/>
        </w:rPr>
      </w:pPr>
    </w:p>
    <w:p w14:paraId="106DA6B9" w14:textId="77777777" w:rsidR="00235F8F" w:rsidRDefault="00235F8F" w:rsidP="00235F8F">
      <w:pPr>
        <w:rPr>
          <w:lang w:val="es-ES_tradnl"/>
        </w:rPr>
      </w:pPr>
    </w:p>
    <w:p w14:paraId="59A1AFAB" w14:textId="77777777" w:rsidR="00235F8F" w:rsidRDefault="00235F8F" w:rsidP="00235F8F">
      <w:pPr>
        <w:rPr>
          <w:lang w:val="es-ES_tradnl"/>
        </w:rPr>
      </w:pPr>
    </w:p>
    <w:p w14:paraId="2ADD1042" w14:textId="77777777" w:rsidR="00235F8F" w:rsidRDefault="00235F8F" w:rsidP="00235F8F">
      <w:pPr>
        <w:rPr>
          <w:lang w:val="es-ES_tradnl"/>
        </w:rPr>
      </w:pPr>
    </w:p>
    <w:p w14:paraId="7DC58558" w14:textId="77777777" w:rsidR="00235F8F" w:rsidRDefault="00235F8F" w:rsidP="00235F8F">
      <w:pPr>
        <w:rPr>
          <w:lang w:val="es-ES_tradnl"/>
        </w:rPr>
      </w:pPr>
    </w:p>
    <w:p w14:paraId="1D998B37" w14:textId="77777777" w:rsidR="00235F8F" w:rsidRDefault="00235F8F" w:rsidP="00235F8F">
      <w:pPr>
        <w:rPr>
          <w:lang w:val="es-ES_tradnl"/>
        </w:rPr>
      </w:pPr>
    </w:p>
    <w:p w14:paraId="267E7567" w14:textId="77777777" w:rsidR="00235F8F" w:rsidRDefault="00235F8F" w:rsidP="00235F8F">
      <w:pPr>
        <w:rPr>
          <w:lang w:val="es-ES_tradnl"/>
        </w:rPr>
      </w:pPr>
    </w:p>
    <w:p w14:paraId="5C6AC1A4" w14:textId="77777777" w:rsidR="00235F8F" w:rsidRDefault="00235F8F" w:rsidP="00235F8F">
      <w:pPr>
        <w:rPr>
          <w:lang w:val="es-ES_tradnl"/>
        </w:rPr>
      </w:pPr>
    </w:p>
    <w:p w14:paraId="06938686" w14:textId="77777777" w:rsidR="00235F8F" w:rsidRPr="00235F8F" w:rsidRDefault="00235F8F" w:rsidP="00235F8F">
      <w:pPr>
        <w:rPr>
          <w:lang w:val="es-ES_tradnl"/>
        </w:rPr>
      </w:pPr>
    </w:p>
    <w:p w14:paraId="649C8344" w14:textId="77777777" w:rsidR="00805AF4" w:rsidRDefault="00235F8F" w:rsidP="00A52B3A">
      <w:pPr>
        <w:ind w:left="-464"/>
        <w:jc w:val="both"/>
        <w:rPr>
          <w:rFonts w:ascii="Arial" w:hAnsi="Arial" w:cs="Arial"/>
          <w:lang w:val="es-ES_tradnl"/>
        </w:rPr>
      </w:pPr>
      <w:r>
        <w:rPr>
          <w:rFonts w:ascii="Arial" w:hAnsi="Arial" w:cs="Arial"/>
          <w:lang w:val="es-ES_tradnl"/>
        </w:rPr>
        <w:fldChar w:fldCharType="end"/>
      </w:r>
    </w:p>
    <w:p w14:paraId="6364B792" w14:textId="77777777" w:rsidR="00805AF4" w:rsidRDefault="00805AF4" w:rsidP="00A52B3A">
      <w:pPr>
        <w:ind w:left="-464"/>
        <w:jc w:val="both"/>
        <w:rPr>
          <w:rFonts w:ascii="Arial" w:hAnsi="Arial" w:cs="Arial"/>
          <w:lang w:val="es-ES_tradnl"/>
        </w:rPr>
      </w:pPr>
    </w:p>
    <w:p w14:paraId="29E33D26" w14:textId="77777777" w:rsidR="00805AF4" w:rsidRDefault="00805AF4" w:rsidP="00A52B3A">
      <w:pPr>
        <w:ind w:left="-464"/>
        <w:jc w:val="both"/>
        <w:rPr>
          <w:rFonts w:ascii="Arial" w:hAnsi="Arial" w:cs="Arial"/>
          <w:lang w:val="es-ES_tradnl"/>
        </w:rPr>
      </w:pPr>
    </w:p>
    <w:p w14:paraId="0DAD9DDE" w14:textId="77777777" w:rsidR="00805AF4" w:rsidRDefault="00805AF4" w:rsidP="00A52B3A">
      <w:pPr>
        <w:ind w:left="-464"/>
        <w:jc w:val="both"/>
        <w:rPr>
          <w:rFonts w:ascii="Arial" w:hAnsi="Arial" w:cs="Arial"/>
          <w:lang w:val="es-ES_tradnl"/>
        </w:rPr>
      </w:pPr>
    </w:p>
    <w:p w14:paraId="588E16ED" w14:textId="77777777" w:rsidR="00805AF4" w:rsidRDefault="00805AF4" w:rsidP="00A52B3A">
      <w:pPr>
        <w:ind w:left="-464"/>
        <w:jc w:val="both"/>
        <w:rPr>
          <w:rFonts w:ascii="Arial" w:hAnsi="Arial" w:cs="Arial"/>
          <w:lang w:val="es-ES_tradnl"/>
        </w:rPr>
      </w:pPr>
    </w:p>
    <w:p w14:paraId="5E1274A9" w14:textId="77777777" w:rsidR="00805AF4" w:rsidRDefault="00805AF4" w:rsidP="00A52B3A">
      <w:pPr>
        <w:ind w:left="-464"/>
        <w:jc w:val="both"/>
        <w:rPr>
          <w:rFonts w:ascii="Arial" w:hAnsi="Arial" w:cs="Arial"/>
          <w:lang w:val="es-ES_tradnl"/>
        </w:rPr>
      </w:pPr>
    </w:p>
    <w:p w14:paraId="05126D30" w14:textId="77777777" w:rsidR="00805AF4" w:rsidRDefault="00805AF4" w:rsidP="00A52B3A">
      <w:pPr>
        <w:ind w:left="-464"/>
        <w:jc w:val="both"/>
        <w:rPr>
          <w:rFonts w:ascii="Arial" w:hAnsi="Arial" w:cs="Arial"/>
          <w:lang w:val="es-ES_tradnl"/>
        </w:rPr>
      </w:pPr>
    </w:p>
    <w:p w14:paraId="2EF36C3B" w14:textId="77777777" w:rsidR="00A52B3A" w:rsidRPr="00B87BFC" w:rsidRDefault="00A52B3A" w:rsidP="00A52B3A">
      <w:pPr>
        <w:ind w:left="-464"/>
        <w:jc w:val="both"/>
        <w:rPr>
          <w:rFonts w:ascii="Arial" w:hAnsi="Arial" w:cs="Arial"/>
          <w:sz w:val="24"/>
          <w:szCs w:val="24"/>
          <w:lang w:val="es-ES_tradnl"/>
        </w:rPr>
      </w:pPr>
    </w:p>
    <w:p w14:paraId="4B8BEA33" w14:textId="77777777" w:rsidR="00E3022E" w:rsidRDefault="00AB44FA" w:rsidP="004D3080">
      <w:pPr>
        <w:ind w:left="-464"/>
        <w:rPr>
          <w:rFonts w:ascii="Arial" w:hAnsi="Arial" w:cs="Arial"/>
          <w:sz w:val="22"/>
          <w:szCs w:val="22"/>
          <w:lang w:val="es-ES_tradnl"/>
        </w:rPr>
      </w:pPr>
      <w:r>
        <w:rPr>
          <w:rFonts w:ascii="Arial" w:hAnsi="Arial" w:cs="Arial"/>
          <w:sz w:val="22"/>
          <w:szCs w:val="22"/>
          <w:lang w:val="es-ES_tradnl"/>
        </w:rPr>
        <w:t xml:space="preserve">                               </w:t>
      </w:r>
    </w:p>
    <w:p w14:paraId="51A48D67" w14:textId="77777777" w:rsidR="007A4C4C" w:rsidRDefault="007A4C4C" w:rsidP="004D3080">
      <w:pPr>
        <w:ind w:left="-464"/>
        <w:rPr>
          <w:rFonts w:ascii="Arial" w:hAnsi="Arial" w:cs="Arial"/>
          <w:sz w:val="22"/>
          <w:szCs w:val="22"/>
          <w:lang w:val="es-ES_tradnl"/>
        </w:rPr>
      </w:pPr>
    </w:p>
    <w:p w14:paraId="43D2C858" w14:textId="77777777" w:rsidR="007072A6" w:rsidRDefault="007072A6" w:rsidP="004D3080">
      <w:pPr>
        <w:ind w:left="-464"/>
        <w:rPr>
          <w:rFonts w:ascii="Arial" w:hAnsi="Arial" w:cs="Arial"/>
          <w:sz w:val="22"/>
          <w:szCs w:val="22"/>
          <w:lang w:val="es-ES_tradnl"/>
        </w:rPr>
      </w:pPr>
    </w:p>
    <w:p w14:paraId="691AECFA" w14:textId="77777777" w:rsidR="007072A6" w:rsidRDefault="007072A6" w:rsidP="004D3080">
      <w:pPr>
        <w:ind w:left="-464"/>
        <w:rPr>
          <w:rFonts w:ascii="Arial" w:hAnsi="Arial" w:cs="Arial"/>
          <w:sz w:val="22"/>
          <w:szCs w:val="22"/>
          <w:lang w:val="es-ES_tradnl"/>
        </w:rPr>
      </w:pPr>
    </w:p>
    <w:p w14:paraId="7446E088" w14:textId="77777777" w:rsidR="007072A6" w:rsidRDefault="007072A6" w:rsidP="004D3080">
      <w:pPr>
        <w:ind w:left="-464"/>
        <w:rPr>
          <w:rFonts w:ascii="Arial" w:hAnsi="Arial" w:cs="Arial"/>
          <w:sz w:val="22"/>
          <w:szCs w:val="22"/>
          <w:lang w:val="es-ES_tradnl"/>
        </w:rPr>
      </w:pPr>
    </w:p>
    <w:p w14:paraId="2626D815" w14:textId="77777777" w:rsidR="007072A6" w:rsidRDefault="007072A6" w:rsidP="004D3080">
      <w:pPr>
        <w:ind w:left="-464"/>
        <w:rPr>
          <w:rFonts w:ascii="Arial" w:hAnsi="Arial" w:cs="Arial"/>
          <w:sz w:val="22"/>
          <w:szCs w:val="22"/>
          <w:lang w:val="es-ES_tradnl"/>
        </w:rPr>
      </w:pPr>
    </w:p>
    <w:p w14:paraId="18C033C7" w14:textId="77777777" w:rsidR="007072A6" w:rsidRDefault="007072A6" w:rsidP="004D3080">
      <w:pPr>
        <w:ind w:left="-464"/>
        <w:rPr>
          <w:rFonts w:ascii="Arial" w:hAnsi="Arial" w:cs="Arial"/>
          <w:sz w:val="22"/>
          <w:szCs w:val="22"/>
          <w:lang w:val="es-ES_tradnl"/>
        </w:rPr>
      </w:pPr>
    </w:p>
    <w:p w14:paraId="2E116EE6" w14:textId="77777777" w:rsidR="007072A6" w:rsidRDefault="007072A6" w:rsidP="004D3080">
      <w:pPr>
        <w:ind w:left="-464"/>
        <w:rPr>
          <w:rFonts w:ascii="Arial" w:hAnsi="Arial" w:cs="Arial"/>
          <w:sz w:val="22"/>
          <w:szCs w:val="22"/>
          <w:lang w:val="es-ES_tradnl"/>
        </w:rPr>
      </w:pPr>
    </w:p>
    <w:p w14:paraId="1C156C6D" w14:textId="77777777" w:rsidR="007072A6" w:rsidRDefault="007072A6" w:rsidP="004D3080">
      <w:pPr>
        <w:ind w:left="-464"/>
        <w:rPr>
          <w:rFonts w:ascii="Arial" w:hAnsi="Arial" w:cs="Arial"/>
          <w:sz w:val="22"/>
          <w:szCs w:val="22"/>
          <w:lang w:val="es-ES_tradnl"/>
        </w:rPr>
      </w:pPr>
    </w:p>
    <w:p w14:paraId="3A53C3F7" w14:textId="77777777" w:rsidR="007072A6" w:rsidRDefault="007072A6" w:rsidP="004D3080">
      <w:pPr>
        <w:ind w:left="-464"/>
        <w:rPr>
          <w:rFonts w:ascii="Arial" w:hAnsi="Arial" w:cs="Arial"/>
          <w:sz w:val="22"/>
          <w:szCs w:val="22"/>
          <w:lang w:val="es-ES_tradnl"/>
        </w:rPr>
      </w:pPr>
    </w:p>
    <w:p w14:paraId="019E242A" w14:textId="77777777" w:rsidR="007072A6" w:rsidRDefault="007072A6" w:rsidP="004D3080">
      <w:pPr>
        <w:ind w:left="-464"/>
        <w:rPr>
          <w:rFonts w:ascii="Arial" w:hAnsi="Arial" w:cs="Arial"/>
          <w:sz w:val="22"/>
          <w:szCs w:val="22"/>
          <w:lang w:val="es-ES_tradnl"/>
        </w:rPr>
      </w:pPr>
    </w:p>
    <w:p w14:paraId="31E2AF1A" w14:textId="77777777" w:rsidR="00913066" w:rsidRDefault="00913066" w:rsidP="00235F8F">
      <w:pPr>
        <w:jc w:val="center"/>
        <w:rPr>
          <w:rFonts w:ascii="Arial" w:hAnsi="Arial" w:cs="Arial"/>
          <w:b/>
          <w:sz w:val="24"/>
          <w:szCs w:val="24"/>
        </w:rPr>
      </w:pPr>
      <w:bookmarkStart w:id="2" w:name="_Toc71883504"/>
      <w:bookmarkStart w:id="3" w:name="_Toc463008796"/>
      <w:r>
        <w:rPr>
          <w:rFonts w:ascii="Arial" w:hAnsi="Arial" w:cs="Arial"/>
          <w:b/>
          <w:sz w:val="24"/>
          <w:szCs w:val="24"/>
        </w:rPr>
        <w:lastRenderedPageBreak/>
        <w:t>PROGRAMA 881</w:t>
      </w:r>
    </w:p>
    <w:p w14:paraId="6064531B" w14:textId="77777777" w:rsidR="00040D0D" w:rsidRPr="00235F8F" w:rsidRDefault="00040D0D" w:rsidP="00235F8F">
      <w:pPr>
        <w:jc w:val="center"/>
        <w:rPr>
          <w:rFonts w:ascii="Arial" w:hAnsi="Arial" w:cs="Arial"/>
          <w:b/>
          <w:sz w:val="24"/>
          <w:szCs w:val="24"/>
        </w:rPr>
      </w:pPr>
      <w:r w:rsidRPr="00235F8F">
        <w:rPr>
          <w:rFonts w:ascii="Arial" w:hAnsi="Arial" w:cs="Arial"/>
          <w:b/>
          <w:sz w:val="24"/>
          <w:szCs w:val="24"/>
        </w:rPr>
        <w:t>FONDO NACIONAL DE FINANCIAMIENTO FORESTAL</w:t>
      </w:r>
      <w:bookmarkEnd w:id="2"/>
    </w:p>
    <w:p w14:paraId="03D52AC6" w14:textId="57161A98" w:rsidR="00884EBC" w:rsidRPr="00235F8F" w:rsidRDefault="00DC74B1" w:rsidP="00235F8F">
      <w:pPr>
        <w:jc w:val="center"/>
        <w:rPr>
          <w:rFonts w:ascii="Arial" w:hAnsi="Arial" w:cs="Arial"/>
          <w:b/>
          <w:sz w:val="24"/>
          <w:szCs w:val="24"/>
        </w:rPr>
      </w:pPr>
      <w:bookmarkStart w:id="4" w:name="_Toc71883505"/>
      <w:r w:rsidRPr="00235F8F">
        <w:rPr>
          <w:rFonts w:ascii="Arial" w:hAnsi="Arial" w:cs="Arial"/>
          <w:b/>
          <w:sz w:val="24"/>
          <w:szCs w:val="24"/>
        </w:rPr>
        <w:t xml:space="preserve">ANTEPROYECTO </w:t>
      </w:r>
      <w:r w:rsidR="00040D0D" w:rsidRPr="00235F8F">
        <w:rPr>
          <w:rFonts w:ascii="Arial" w:hAnsi="Arial" w:cs="Arial"/>
          <w:b/>
          <w:sz w:val="24"/>
          <w:szCs w:val="24"/>
        </w:rPr>
        <w:t>PLAN PRESUPUESTO 202</w:t>
      </w:r>
      <w:bookmarkEnd w:id="3"/>
      <w:bookmarkEnd w:id="4"/>
      <w:r w:rsidR="000E7274">
        <w:rPr>
          <w:rFonts w:ascii="Arial" w:hAnsi="Arial" w:cs="Arial"/>
          <w:b/>
          <w:sz w:val="24"/>
          <w:szCs w:val="24"/>
        </w:rPr>
        <w:t>5</w:t>
      </w:r>
    </w:p>
    <w:p w14:paraId="23D699FD" w14:textId="77777777" w:rsidR="00884EBC" w:rsidRDefault="00884EBC" w:rsidP="00884EBC">
      <w:pPr>
        <w:jc w:val="center"/>
        <w:rPr>
          <w:rFonts w:ascii="Arial" w:hAnsi="Arial"/>
          <w:b/>
          <w:sz w:val="24"/>
          <w:szCs w:val="24"/>
        </w:rPr>
      </w:pPr>
    </w:p>
    <w:p w14:paraId="7ADE5141" w14:textId="77777777" w:rsidR="00884EBC" w:rsidRPr="00492F59" w:rsidRDefault="00884EBC" w:rsidP="004B3078">
      <w:pPr>
        <w:pStyle w:val="Ttulo1"/>
        <w:rPr>
          <w:szCs w:val="24"/>
          <w:lang w:val="es-CR"/>
        </w:rPr>
      </w:pPr>
    </w:p>
    <w:p w14:paraId="3DE01C5B" w14:textId="77777777" w:rsidR="00E40FA2" w:rsidRPr="00235F8F" w:rsidRDefault="00AC6E50" w:rsidP="00235F8F">
      <w:pPr>
        <w:pStyle w:val="Ttulo1"/>
        <w:numPr>
          <w:ilvl w:val="0"/>
          <w:numId w:val="6"/>
        </w:numPr>
        <w:rPr>
          <w:rFonts w:ascii="Arial" w:hAnsi="Arial" w:cs="Arial"/>
          <w:b/>
          <w:szCs w:val="24"/>
          <w:lang w:val="es-CR"/>
        </w:rPr>
      </w:pPr>
      <w:bookmarkStart w:id="5" w:name="_Toc71883506"/>
      <w:bookmarkStart w:id="6" w:name="_Toc239429550"/>
      <w:r w:rsidRPr="00235F8F">
        <w:rPr>
          <w:rFonts w:ascii="Arial" w:hAnsi="Arial" w:cs="Arial"/>
          <w:b/>
          <w:szCs w:val="24"/>
          <w:lang w:val="es-CR"/>
        </w:rPr>
        <w:t>ASPECTOS ESTRATÉGICOS INSTITUCIONALES</w:t>
      </w:r>
      <w:bookmarkEnd w:id="5"/>
      <w:bookmarkEnd w:id="6"/>
    </w:p>
    <w:p w14:paraId="59AC9EB5" w14:textId="77777777" w:rsidR="00E40FA2" w:rsidRPr="00492F59" w:rsidRDefault="00E40FA2" w:rsidP="00E40FA2">
      <w:pPr>
        <w:rPr>
          <w:rFonts w:ascii="Arial" w:hAnsi="Arial" w:cs="Arial"/>
          <w:sz w:val="24"/>
          <w:szCs w:val="24"/>
        </w:rPr>
      </w:pPr>
    </w:p>
    <w:p w14:paraId="4E5162D0" w14:textId="77777777" w:rsidR="00E40FA2" w:rsidRPr="00235F8F" w:rsidRDefault="00235F8F" w:rsidP="00235F8F">
      <w:pPr>
        <w:rPr>
          <w:rFonts w:ascii="Arial" w:hAnsi="Arial" w:cs="Arial"/>
          <w:b/>
          <w:sz w:val="24"/>
          <w:szCs w:val="24"/>
        </w:rPr>
      </w:pPr>
      <w:bookmarkStart w:id="7" w:name="_Toc71883507"/>
      <w:r>
        <w:rPr>
          <w:rFonts w:ascii="Arial" w:hAnsi="Arial" w:cs="Arial"/>
          <w:b/>
          <w:sz w:val="24"/>
          <w:szCs w:val="24"/>
        </w:rPr>
        <w:t>1.1</w:t>
      </w:r>
      <w:r>
        <w:rPr>
          <w:rFonts w:ascii="Arial" w:hAnsi="Arial" w:cs="Arial"/>
          <w:b/>
          <w:sz w:val="24"/>
          <w:szCs w:val="24"/>
        </w:rPr>
        <w:tab/>
      </w:r>
      <w:r w:rsidR="00E40FA2" w:rsidRPr="00235F8F">
        <w:rPr>
          <w:rFonts w:ascii="Arial" w:hAnsi="Arial" w:cs="Arial"/>
          <w:b/>
          <w:sz w:val="24"/>
          <w:szCs w:val="24"/>
        </w:rPr>
        <w:t>Institución</w:t>
      </w:r>
      <w:bookmarkEnd w:id="7"/>
    </w:p>
    <w:p w14:paraId="2348B655" w14:textId="77777777" w:rsidR="009738A2" w:rsidRPr="00492F59" w:rsidRDefault="009738A2" w:rsidP="00E40FA2">
      <w:pPr>
        <w:spacing w:line="276" w:lineRule="auto"/>
        <w:jc w:val="both"/>
        <w:rPr>
          <w:rFonts w:ascii="Arial" w:hAnsi="Arial" w:cs="Arial"/>
          <w:sz w:val="24"/>
          <w:szCs w:val="24"/>
        </w:rPr>
      </w:pPr>
    </w:p>
    <w:p w14:paraId="37879C84" w14:textId="77777777" w:rsidR="009738A2" w:rsidRPr="00492F59" w:rsidRDefault="009738A2" w:rsidP="009738A2">
      <w:pPr>
        <w:spacing w:after="160" w:line="276" w:lineRule="auto"/>
        <w:jc w:val="both"/>
        <w:rPr>
          <w:rFonts w:ascii="Arial" w:eastAsia="Calibri" w:hAnsi="Arial" w:cs="Arial"/>
          <w:sz w:val="24"/>
          <w:szCs w:val="24"/>
          <w:lang w:eastAsia="en-US"/>
        </w:rPr>
      </w:pPr>
      <w:r w:rsidRPr="00492F59">
        <w:rPr>
          <w:rFonts w:ascii="Arial" w:eastAsia="Calibri" w:hAnsi="Arial" w:cs="Arial"/>
          <w:sz w:val="24"/>
          <w:szCs w:val="24"/>
          <w:lang w:eastAsia="en-US"/>
        </w:rPr>
        <w:t xml:space="preserve">Fondo Nacional de Financiamiento Forestal </w:t>
      </w:r>
    </w:p>
    <w:p w14:paraId="688C5249" w14:textId="77777777" w:rsidR="009738A2" w:rsidRPr="00492F59" w:rsidRDefault="009738A2" w:rsidP="00235F8F">
      <w:pPr>
        <w:rPr>
          <w:rFonts w:ascii="Arial" w:hAnsi="Arial" w:cs="Arial"/>
          <w:sz w:val="24"/>
          <w:szCs w:val="24"/>
        </w:rPr>
      </w:pPr>
    </w:p>
    <w:p w14:paraId="6A3DAEA8" w14:textId="77777777" w:rsidR="004D0659" w:rsidRPr="00235F8F" w:rsidRDefault="00235F8F" w:rsidP="00235F8F">
      <w:pPr>
        <w:rPr>
          <w:rFonts w:ascii="Arial" w:hAnsi="Arial" w:cs="Arial"/>
          <w:b/>
          <w:sz w:val="24"/>
          <w:szCs w:val="24"/>
        </w:rPr>
      </w:pPr>
      <w:bookmarkStart w:id="8" w:name="_Toc71883508"/>
      <w:r>
        <w:rPr>
          <w:rFonts w:ascii="Arial" w:hAnsi="Arial" w:cs="Arial"/>
          <w:b/>
          <w:sz w:val="24"/>
          <w:szCs w:val="24"/>
        </w:rPr>
        <w:t>1.2</w:t>
      </w:r>
      <w:r>
        <w:rPr>
          <w:rFonts w:ascii="Arial" w:hAnsi="Arial" w:cs="Arial"/>
          <w:b/>
          <w:sz w:val="24"/>
          <w:szCs w:val="24"/>
        </w:rPr>
        <w:tab/>
      </w:r>
      <w:r w:rsidR="004D0659" w:rsidRPr="00235F8F">
        <w:rPr>
          <w:rFonts w:ascii="Arial" w:hAnsi="Arial" w:cs="Arial"/>
          <w:b/>
          <w:sz w:val="24"/>
          <w:szCs w:val="24"/>
        </w:rPr>
        <w:t>Descripción General</w:t>
      </w:r>
      <w:bookmarkEnd w:id="8"/>
      <w:r w:rsidR="004D0659" w:rsidRPr="00235F8F">
        <w:rPr>
          <w:rFonts w:ascii="Arial" w:hAnsi="Arial" w:cs="Arial"/>
          <w:b/>
          <w:sz w:val="24"/>
          <w:szCs w:val="24"/>
        </w:rPr>
        <w:t xml:space="preserve"> </w:t>
      </w:r>
    </w:p>
    <w:p w14:paraId="5B6251B3" w14:textId="77777777" w:rsidR="004D0659" w:rsidRPr="00492F59" w:rsidRDefault="004D0659" w:rsidP="004D0659">
      <w:pPr>
        <w:rPr>
          <w:rFonts w:ascii="Arial" w:hAnsi="Arial" w:cs="Arial"/>
          <w:sz w:val="24"/>
          <w:szCs w:val="24"/>
        </w:rPr>
      </w:pPr>
    </w:p>
    <w:p w14:paraId="65E524BB" w14:textId="77777777" w:rsidR="009738A2" w:rsidRPr="00492F59" w:rsidRDefault="009738A2" w:rsidP="009738A2">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160" w:line="276" w:lineRule="auto"/>
        <w:ind w:right="2"/>
        <w:jc w:val="both"/>
        <w:rPr>
          <w:rFonts w:ascii="Arial" w:eastAsia="Calibri" w:hAnsi="Arial" w:cs="Arial"/>
          <w:sz w:val="24"/>
          <w:szCs w:val="24"/>
          <w:lang w:eastAsia="en-US"/>
        </w:rPr>
      </w:pPr>
      <w:bookmarkStart w:id="9" w:name="_Toc261427027"/>
      <w:bookmarkStart w:id="10" w:name="_Toc273431247"/>
      <w:r w:rsidRPr="00492F59">
        <w:rPr>
          <w:rFonts w:ascii="Arial" w:eastAsia="Calibri" w:hAnsi="Arial" w:cs="Arial"/>
          <w:sz w:val="24"/>
          <w:szCs w:val="24"/>
          <w:lang w:eastAsia="en-US"/>
        </w:rPr>
        <w:t>La Ley Forestal N° 7575, en el artículo 46 crea al Fonafifo y establece su objetivo en los siguientes términos:</w:t>
      </w:r>
    </w:p>
    <w:p w14:paraId="22BEF892" w14:textId="77777777" w:rsidR="009738A2" w:rsidRPr="00235F8F" w:rsidRDefault="009738A2" w:rsidP="009738A2">
      <w:pPr>
        <w:spacing w:after="160" w:line="276" w:lineRule="auto"/>
        <w:jc w:val="both"/>
        <w:rPr>
          <w:rFonts w:ascii="Arial" w:eastAsia="Calibri" w:hAnsi="Arial" w:cs="Arial"/>
          <w:b/>
          <w:i/>
          <w:sz w:val="24"/>
          <w:szCs w:val="24"/>
          <w:lang w:eastAsia="en-US"/>
        </w:rPr>
      </w:pPr>
      <w:r w:rsidRPr="00235F8F">
        <w:rPr>
          <w:rFonts w:ascii="Arial" w:eastAsia="Calibri" w:hAnsi="Arial" w:cs="Arial"/>
          <w:bCs/>
          <w:i/>
          <w:sz w:val="24"/>
          <w:szCs w:val="24"/>
          <w:lang w:eastAsia="en-US"/>
        </w:rPr>
        <w:t>“CAPITULO II</w:t>
      </w:r>
    </w:p>
    <w:p w14:paraId="1352BC54" w14:textId="77777777" w:rsidR="009738A2" w:rsidRPr="00235F8F" w:rsidRDefault="009738A2" w:rsidP="009738A2">
      <w:pPr>
        <w:spacing w:after="160" w:line="276" w:lineRule="auto"/>
        <w:jc w:val="both"/>
        <w:rPr>
          <w:rFonts w:ascii="Arial" w:eastAsia="Calibri" w:hAnsi="Arial" w:cs="Arial"/>
          <w:i/>
          <w:sz w:val="24"/>
          <w:szCs w:val="24"/>
          <w:lang w:eastAsia="en-US"/>
        </w:rPr>
      </w:pPr>
      <w:r w:rsidRPr="00235F8F">
        <w:rPr>
          <w:rFonts w:ascii="Arial" w:eastAsia="Calibri" w:hAnsi="Arial" w:cs="Arial"/>
          <w:bCs/>
          <w:i/>
          <w:sz w:val="24"/>
          <w:szCs w:val="24"/>
          <w:lang w:eastAsia="en-US"/>
        </w:rPr>
        <w:t>Fondo Nacional de Financiamiento Forestal</w:t>
      </w:r>
    </w:p>
    <w:p w14:paraId="680F9A56" w14:textId="77777777" w:rsidR="009738A2" w:rsidRPr="00235F8F" w:rsidRDefault="009738A2" w:rsidP="009738A2">
      <w:pPr>
        <w:spacing w:after="160" w:line="276" w:lineRule="auto"/>
        <w:jc w:val="both"/>
        <w:rPr>
          <w:rFonts w:ascii="Arial" w:eastAsia="Calibri" w:hAnsi="Arial" w:cs="Arial"/>
          <w:i/>
          <w:sz w:val="24"/>
          <w:szCs w:val="24"/>
          <w:lang w:eastAsia="en-US"/>
        </w:rPr>
      </w:pPr>
      <w:r w:rsidRPr="00235F8F">
        <w:rPr>
          <w:rFonts w:ascii="Arial" w:eastAsia="Calibri" w:hAnsi="Arial" w:cs="Arial"/>
          <w:b/>
          <w:i/>
          <w:sz w:val="24"/>
          <w:szCs w:val="24"/>
          <w:lang w:eastAsia="en-US"/>
        </w:rPr>
        <w:t>ARTICULO 46</w:t>
      </w:r>
      <w:r w:rsidRPr="00235F8F">
        <w:rPr>
          <w:rFonts w:ascii="Arial" w:eastAsia="Calibri" w:hAnsi="Arial" w:cs="Arial"/>
          <w:i/>
          <w:sz w:val="24"/>
          <w:szCs w:val="24"/>
          <w:lang w:eastAsia="en-US"/>
        </w:rPr>
        <w:t>.- Creación del Fondo Nacional de Financiamiento Forestal</w:t>
      </w:r>
    </w:p>
    <w:p w14:paraId="39A0BB72" w14:textId="77777777" w:rsidR="009738A2" w:rsidRPr="00235F8F" w:rsidRDefault="009738A2" w:rsidP="00790C9B">
      <w:pPr>
        <w:spacing w:after="160" w:line="276" w:lineRule="auto"/>
        <w:jc w:val="both"/>
        <w:rPr>
          <w:rFonts w:ascii="Arial" w:eastAsia="Calibri" w:hAnsi="Arial" w:cs="Arial"/>
          <w:i/>
          <w:sz w:val="24"/>
          <w:szCs w:val="24"/>
          <w:lang w:eastAsia="en-US"/>
        </w:rPr>
      </w:pPr>
      <w:r w:rsidRPr="00235F8F">
        <w:rPr>
          <w:rFonts w:ascii="Arial" w:eastAsia="Calibri" w:hAnsi="Arial" w:cs="Arial"/>
          <w:i/>
          <w:sz w:val="24"/>
          <w:szCs w:val="24"/>
          <w:lang w:eastAsia="en-US"/>
        </w:rPr>
        <w:t>Se crea el Fondo Nacional de Financiamiento Forestal, cuyo objetivo será financiar, para beneficio de pequeños y medianos productores,</w:t>
      </w:r>
      <w:r w:rsidRPr="00235F8F">
        <w:rPr>
          <w:rFonts w:ascii="Arial" w:eastAsia="Calibri" w:hAnsi="Arial" w:cs="Arial"/>
          <w:i/>
          <w:iCs/>
          <w:spacing w:val="15"/>
          <w:sz w:val="24"/>
          <w:szCs w:val="24"/>
          <w:lang w:eastAsia="en-US"/>
        </w:rPr>
        <w:t xml:space="preserve"> </w:t>
      </w:r>
      <w:r w:rsidRPr="00235F8F">
        <w:rPr>
          <w:rFonts w:ascii="Arial" w:eastAsia="Calibri" w:hAnsi="Arial" w:cs="Arial"/>
          <w:i/>
          <w:sz w:val="24"/>
          <w:szCs w:val="24"/>
          <w:lang w:eastAsia="en-US"/>
        </w:rPr>
        <w:t>mediante créditos u otros mecanismos de fomento del manejo del bosque, intervenido o no, los procesos de forestación, reforestación, viveros forestales, sistemas agroforestales, recuperación de áreas denudadas y los cambios tecnológicos en aprovechamiento e industrialización de los recursos forestales. También captará financiamiento para el pago de los servicios ambientales que brindan los bosques, las plantaciones forestales y otras actividades necesarias para fortalecer el desarrollo del sector de recursos naturales, que se establecerán en el reglamento de esta ley.</w:t>
      </w:r>
    </w:p>
    <w:p w14:paraId="6643D4F6" w14:textId="77777777" w:rsidR="004D0659" w:rsidRPr="00492F59" w:rsidRDefault="004D0659" w:rsidP="004D0659">
      <w:pPr>
        <w:ind w:right="1282"/>
        <w:jc w:val="both"/>
        <w:rPr>
          <w:rFonts w:ascii="Arial" w:hAnsi="Arial" w:cs="Arial"/>
          <w:sz w:val="24"/>
          <w:szCs w:val="24"/>
        </w:rPr>
      </w:pPr>
    </w:p>
    <w:bookmarkEnd w:id="9"/>
    <w:bookmarkEnd w:id="10"/>
    <w:p w14:paraId="534DC552" w14:textId="77777777" w:rsidR="00BA5CE5" w:rsidRPr="00492F59" w:rsidRDefault="00BA5CE5" w:rsidP="00BA5CE5">
      <w:pPr>
        <w:jc w:val="both"/>
        <w:rPr>
          <w:rFonts w:ascii="Arial" w:hAnsi="Arial" w:cs="Arial"/>
          <w:i/>
          <w:iCs/>
          <w:sz w:val="24"/>
          <w:szCs w:val="24"/>
          <w:lang w:val="es-MX"/>
        </w:rPr>
      </w:pPr>
    </w:p>
    <w:p w14:paraId="6997C077" w14:textId="77777777" w:rsidR="00BA5CE5" w:rsidRPr="00235F8F" w:rsidRDefault="00235F8F" w:rsidP="00235F8F">
      <w:pPr>
        <w:rPr>
          <w:rFonts w:ascii="Arial" w:hAnsi="Arial" w:cs="Arial"/>
          <w:b/>
          <w:sz w:val="24"/>
          <w:szCs w:val="24"/>
        </w:rPr>
      </w:pPr>
      <w:bookmarkStart w:id="11" w:name="_Toc354752847"/>
      <w:bookmarkStart w:id="12" w:name="_Toc388953430"/>
      <w:bookmarkStart w:id="13" w:name="_Toc71883509"/>
      <w:bookmarkStart w:id="14" w:name="_Toc429384304"/>
      <w:bookmarkEnd w:id="11"/>
      <w:bookmarkEnd w:id="12"/>
      <w:r>
        <w:rPr>
          <w:rFonts w:ascii="Arial" w:hAnsi="Arial" w:cs="Arial"/>
          <w:b/>
          <w:sz w:val="24"/>
          <w:szCs w:val="24"/>
        </w:rPr>
        <w:t>1.3</w:t>
      </w:r>
      <w:r>
        <w:rPr>
          <w:rFonts w:ascii="Arial" w:hAnsi="Arial" w:cs="Arial"/>
          <w:b/>
          <w:sz w:val="24"/>
          <w:szCs w:val="24"/>
        </w:rPr>
        <w:tab/>
      </w:r>
      <w:r w:rsidR="00BA5CE5" w:rsidRPr="00235F8F">
        <w:rPr>
          <w:rFonts w:ascii="Arial" w:hAnsi="Arial" w:cs="Arial"/>
          <w:b/>
          <w:sz w:val="24"/>
          <w:szCs w:val="24"/>
        </w:rPr>
        <w:t>Vinculación programática</w:t>
      </w:r>
      <w:bookmarkEnd w:id="13"/>
      <w:r w:rsidR="00BA5CE5" w:rsidRPr="00235F8F">
        <w:rPr>
          <w:rFonts w:ascii="Arial" w:hAnsi="Arial" w:cs="Arial"/>
          <w:b/>
          <w:sz w:val="24"/>
          <w:szCs w:val="24"/>
        </w:rPr>
        <w:t xml:space="preserve"> </w:t>
      </w:r>
      <w:bookmarkEnd w:id="14"/>
    </w:p>
    <w:p w14:paraId="7DBF81B9" w14:textId="77777777" w:rsidR="00BA5CE5" w:rsidRPr="00492F59" w:rsidRDefault="00BA5CE5" w:rsidP="00BA5CE5">
      <w:pPr>
        <w:jc w:val="both"/>
        <w:rPr>
          <w:rFonts w:ascii="Arial" w:hAnsi="Arial" w:cs="Arial"/>
          <w:sz w:val="24"/>
          <w:szCs w:val="24"/>
          <w:lang w:val="es-MX"/>
        </w:rPr>
      </w:pPr>
    </w:p>
    <w:p w14:paraId="36E09702" w14:textId="77777777" w:rsidR="00BA5CE5" w:rsidRDefault="00BA5CE5" w:rsidP="00BA5CE5">
      <w:pPr>
        <w:jc w:val="both"/>
        <w:rPr>
          <w:rFonts w:ascii="Arial" w:hAnsi="Arial" w:cs="Arial"/>
          <w:sz w:val="24"/>
          <w:szCs w:val="24"/>
          <w:lang w:val="es-MX"/>
        </w:rPr>
      </w:pPr>
      <w:r w:rsidRPr="00492F59">
        <w:rPr>
          <w:rFonts w:ascii="Arial" w:hAnsi="Arial" w:cs="Arial"/>
          <w:sz w:val="24"/>
          <w:szCs w:val="24"/>
          <w:lang w:val="es-MX"/>
        </w:rPr>
        <w:t>Por lo anterior, a nivel de planificación superior la programación institucional se acoge a lo dispuesto en el artículo 4 de la Ley 8131,</w:t>
      </w:r>
      <w:r w:rsidRPr="00492F59">
        <w:rPr>
          <w:sz w:val="24"/>
          <w:szCs w:val="24"/>
          <w:lang w:val="es-MX"/>
        </w:rPr>
        <w:t xml:space="preserve"> </w:t>
      </w:r>
      <w:r w:rsidRPr="00492F59">
        <w:rPr>
          <w:rFonts w:ascii="Arial" w:hAnsi="Arial" w:cs="Arial"/>
          <w:sz w:val="24"/>
          <w:szCs w:val="24"/>
          <w:lang w:val="es-MX" w:eastAsia="es-CR"/>
        </w:rPr>
        <w:t>que e</w:t>
      </w:r>
      <w:r w:rsidRPr="00492F59">
        <w:rPr>
          <w:rFonts w:ascii="Arial" w:hAnsi="Arial" w:cs="Arial"/>
          <w:sz w:val="24"/>
          <w:szCs w:val="24"/>
          <w:lang w:val="es-MX"/>
        </w:rPr>
        <w:t xml:space="preserve">stablece que: el Plan Nacional de Desarrollo constituye el marco global que orientará los Planes Operativos Institucionales, según el nivel de autonomía de cada institución. La institución, por su lado, siempre está ligado al Plan vigente por medio de sus programas fundamentales. </w:t>
      </w:r>
    </w:p>
    <w:p w14:paraId="2A8FF1B8" w14:textId="77777777" w:rsidR="000E7274" w:rsidRDefault="000E7274" w:rsidP="00BA5CE5">
      <w:pPr>
        <w:jc w:val="both"/>
        <w:rPr>
          <w:rFonts w:ascii="Arial" w:hAnsi="Arial" w:cs="Arial"/>
          <w:sz w:val="24"/>
          <w:szCs w:val="24"/>
          <w:lang w:val="es-MX"/>
        </w:rPr>
      </w:pPr>
    </w:p>
    <w:p w14:paraId="2F22424B" w14:textId="229136F6" w:rsidR="000E7274" w:rsidRPr="006C5F95" w:rsidRDefault="000E7274" w:rsidP="000E7274">
      <w:pPr>
        <w:jc w:val="both"/>
        <w:rPr>
          <w:rFonts w:ascii="Arial" w:hAnsi="Arial" w:cs="Arial"/>
          <w:sz w:val="24"/>
          <w:szCs w:val="24"/>
          <w:lang w:val="es-MX"/>
        </w:rPr>
      </w:pPr>
      <w:r w:rsidRPr="006C5F95">
        <w:rPr>
          <w:rFonts w:ascii="Arial" w:hAnsi="Arial" w:cs="Arial"/>
          <w:sz w:val="24"/>
          <w:szCs w:val="24"/>
          <w:lang w:val="es-MX"/>
        </w:rPr>
        <w:t xml:space="preserve">Para el </w:t>
      </w:r>
      <w:r w:rsidRPr="006C5F95">
        <w:rPr>
          <w:rFonts w:ascii="Arial" w:hAnsi="Arial" w:cs="Arial"/>
          <w:b/>
          <w:bCs/>
          <w:sz w:val="24"/>
          <w:szCs w:val="24"/>
          <w:lang w:val="es-MX"/>
        </w:rPr>
        <w:t>Plan Nacional de Desarrollo e Inversión Pública 2023-2026</w:t>
      </w:r>
      <w:r w:rsidRPr="006C5F95">
        <w:rPr>
          <w:rFonts w:ascii="Arial" w:hAnsi="Arial" w:cs="Arial"/>
          <w:sz w:val="24"/>
          <w:szCs w:val="24"/>
          <w:lang w:val="es-MX"/>
        </w:rPr>
        <w:t xml:space="preserve">, la institución colabora con su aporte en una intervención pública: el Programa de Financiamiento de Bienes y Servicios Ambientales. La intervención mencionada tiene como objetivo el mantener la dotación de servicios ambientales necesarios para propiciar el desarrollo económico y social de los costarricenses, por medio del financiamiento permanente de áreas de bosque y </w:t>
      </w:r>
      <w:r w:rsidRPr="006C5F95">
        <w:rPr>
          <w:rFonts w:ascii="Arial" w:hAnsi="Arial" w:cs="Arial"/>
          <w:sz w:val="24"/>
          <w:szCs w:val="24"/>
          <w:lang w:val="es-MX"/>
        </w:rPr>
        <w:lastRenderedPageBreak/>
        <w:t>plantaciones de propietarios privados, que contribuyen a la conservación de la cobertura forestal nacional y visibilizan el aporte del sector forestal en la mitigación del Cambio Climático.</w:t>
      </w:r>
    </w:p>
    <w:p w14:paraId="5055F12A" w14:textId="77777777" w:rsidR="000E7274" w:rsidRPr="006C5F95" w:rsidRDefault="000E7274" w:rsidP="000E7274">
      <w:pPr>
        <w:jc w:val="both"/>
        <w:rPr>
          <w:rFonts w:ascii="Arial" w:hAnsi="Arial" w:cs="Arial"/>
          <w:sz w:val="24"/>
          <w:szCs w:val="24"/>
          <w:lang w:val="es-MX"/>
        </w:rPr>
      </w:pPr>
    </w:p>
    <w:p w14:paraId="0C11C1C3" w14:textId="6231ACC4" w:rsidR="000E7274" w:rsidRPr="006C5F95" w:rsidRDefault="000E7274" w:rsidP="000E7274">
      <w:pPr>
        <w:jc w:val="both"/>
        <w:rPr>
          <w:rFonts w:ascii="Arial" w:hAnsi="Arial" w:cs="Arial"/>
          <w:sz w:val="24"/>
          <w:szCs w:val="24"/>
          <w:lang w:val="es-MX"/>
        </w:rPr>
      </w:pPr>
      <w:r w:rsidRPr="006C5F95">
        <w:rPr>
          <w:rFonts w:ascii="Arial" w:hAnsi="Arial" w:cs="Arial"/>
          <w:sz w:val="24"/>
          <w:szCs w:val="24"/>
          <w:lang w:val="es-MX"/>
        </w:rPr>
        <w:t xml:space="preserve">La contribución al Plan Nacional de Desarrollo e Inversión Pública se realiza por medio del esfuerzo institucional en el cumplimiento de dos indicadores estratégicos: el número de hectáreas pagadas bajo contratos de algún esquema de financiamiento de Servicios Ambientales, el cual se logra por un trabajo colaborativo del Fonafifo y la secretaría REDD+ y sus programas de Pago por Servicios Ambientales y Reducción de Emisiones Forestales, y, por otro lado, a través del </w:t>
      </w:r>
      <w:r w:rsidRPr="000E7274">
        <w:rPr>
          <w:rFonts w:ascii="Arial" w:hAnsi="Arial" w:cs="Arial"/>
          <w:sz w:val="24"/>
          <w:szCs w:val="24"/>
          <w:lang w:val="es-MX"/>
        </w:rPr>
        <w:t>financiamiento</w:t>
      </w:r>
      <w:r w:rsidRPr="006C5F95">
        <w:rPr>
          <w:rFonts w:ascii="Arial" w:hAnsi="Arial" w:cs="Arial"/>
          <w:sz w:val="24"/>
          <w:szCs w:val="24"/>
          <w:lang w:val="es-MX"/>
        </w:rPr>
        <w:t xml:space="preserve"> de nuevos emprendimientos por medio de recursos otorgados por el Fondo Inclusivo de Desarrollo Sostenible.</w:t>
      </w:r>
    </w:p>
    <w:p w14:paraId="610E0ADB" w14:textId="77777777" w:rsidR="00E830B8" w:rsidRPr="000E7274" w:rsidRDefault="00E830B8" w:rsidP="00BA5CE5">
      <w:pPr>
        <w:jc w:val="both"/>
        <w:rPr>
          <w:rFonts w:ascii="Arial" w:hAnsi="Arial" w:cs="Arial"/>
          <w:sz w:val="24"/>
          <w:szCs w:val="24"/>
          <w:lang w:val="es-MX"/>
        </w:rPr>
      </w:pPr>
    </w:p>
    <w:p w14:paraId="5C2664A6" w14:textId="77777777" w:rsidR="00E830B8" w:rsidRPr="00492F59" w:rsidRDefault="00E830B8" w:rsidP="00BA5CE5">
      <w:pPr>
        <w:jc w:val="both"/>
        <w:rPr>
          <w:rFonts w:ascii="Arial" w:hAnsi="Arial" w:cs="Arial"/>
          <w:sz w:val="24"/>
          <w:szCs w:val="24"/>
          <w:lang w:val="es-MX" w:eastAsia="es-CR"/>
        </w:rPr>
      </w:pPr>
    </w:p>
    <w:p w14:paraId="47F01EB4" w14:textId="77777777" w:rsidR="00BA5CE5" w:rsidRPr="00492F59" w:rsidRDefault="00BA5CE5" w:rsidP="00BA5CE5">
      <w:pPr>
        <w:jc w:val="both"/>
        <w:rPr>
          <w:rFonts w:ascii="Arial" w:hAnsi="Arial" w:cs="Arial"/>
          <w:sz w:val="24"/>
          <w:szCs w:val="24"/>
          <w:lang w:val="es-MX" w:eastAsia="es-CR"/>
        </w:rPr>
      </w:pPr>
      <w:r w:rsidRPr="00492F59">
        <w:rPr>
          <w:rFonts w:ascii="Arial" w:hAnsi="Arial" w:cs="Arial"/>
          <w:sz w:val="24"/>
          <w:szCs w:val="24"/>
          <w:lang w:val="es-MX" w:eastAsia="es-CR"/>
        </w:rPr>
        <w:t xml:space="preserve">De esta manera, la programación estratégica institucional, mediante su </w:t>
      </w:r>
      <w:r w:rsidRPr="00492F59">
        <w:rPr>
          <w:rFonts w:ascii="Arial" w:hAnsi="Arial" w:cs="Arial"/>
          <w:b/>
          <w:bCs/>
          <w:sz w:val="24"/>
          <w:szCs w:val="24"/>
          <w:lang w:val="es-MX" w:eastAsia="es-CR"/>
        </w:rPr>
        <w:t>Plan Estratégico 2020-2025</w:t>
      </w:r>
      <w:r w:rsidRPr="00492F59">
        <w:rPr>
          <w:rFonts w:ascii="Arial" w:hAnsi="Arial" w:cs="Arial"/>
          <w:sz w:val="24"/>
          <w:szCs w:val="24"/>
          <w:lang w:val="es-MX" w:eastAsia="es-CR"/>
        </w:rPr>
        <w:t xml:space="preserve">, determina una serie de parámetros de acción enfocados en cumplir objetivos institucionales periódicos, que coadyuvan a su vez al acatamiento de la normativa que rige su funcionamiento. Este plan estratégico, está enmarcado dentro de una visión de largo plazo, que posiciona al Fonafifo como la entidad líder en el financiamiento ambiental forestal para la dotación de servicios ecosistémicos que mejoren la calidad de vida de la sociedad. </w:t>
      </w:r>
    </w:p>
    <w:p w14:paraId="61D6B688" w14:textId="77777777" w:rsidR="00BA5CE5" w:rsidRPr="00492F59" w:rsidRDefault="00BA5CE5" w:rsidP="00BA5CE5">
      <w:pPr>
        <w:jc w:val="both"/>
        <w:rPr>
          <w:rFonts w:ascii="Arial" w:hAnsi="Arial" w:cs="Arial"/>
          <w:sz w:val="24"/>
          <w:szCs w:val="24"/>
          <w:lang w:val="es-MX" w:eastAsia="es-CR"/>
        </w:rPr>
      </w:pPr>
    </w:p>
    <w:p w14:paraId="052562C4" w14:textId="77777777" w:rsidR="00BA5CE5" w:rsidRDefault="00235F8F" w:rsidP="00235F8F">
      <w:pPr>
        <w:rPr>
          <w:rFonts w:ascii="Arial" w:hAnsi="Arial" w:cs="Arial"/>
          <w:b/>
          <w:bCs/>
          <w:sz w:val="24"/>
          <w:szCs w:val="24"/>
          <w:lang w:val="es-ES_tradnl"/>
        </w:rPr>
      </w:pPr>
      <w:bookmarkStart w:id="15" w:name="_Toc71883510"/>
      <w:r w:rsidRPr="00235F8F">
        <w:rPr>
          <w:rFonts w:ascii="Arial" w:hAnsi="Arial" w:cs="Arial"/>
          <w:b/>
          <w:bCs/>
          <w:sz w:val="24"/>
          <w:szCs w:val="24"/>
          <w:lang w:val="es-ES_tradnl"/>
        </w:rPr>
        <w:t>1.4</w:t>
      </w:r>
      <w:r w:rsidRPr="00235F8F">
        <w:rPr>
          <w:rFonts w:ascii="Arial" w:hAnsi="Arial" w:cs="Arial"/>
          <w:b/>
          <w:bCs/>
          <w:sz w:val="24"/>
          <w:szCs w:val="24"/>
          <w:lang w:val="es-ES_tradnl"/>
        </w:rPr>
        <w:tab/>
      </w:r>
      <w:r w:rsidR="00BA5CE5" w:rsidRPr="00235F8F">
        <w:rPr>
          <w:rFonts w:ascii="Arial" w:hAnsi="Arial" w:cs="Arial"/>
          <w:b/>
          <w:bCs/>
          <w:sz w:val="24"/>
          <w:szCs w:val="24"/>
          <w:lang w:val="es-ES_tradnl"/>
        </w:rPr>
        <w:t>Organización Institucional</w:t>
      </w:r>
      <w:bookmarkEnd w:id="15"/>
      <w:r w:rsidR="00BA5CE5" w:rsidRPr="00235F8F">
        <w:rPr>
          <w:rFonts w:ascii="Arial" w:hAnsi="Arial" w:cs="Arial"/>
          <w:b/>
          <w:bCs/>
          <w:sz w:val="24"/>
          <w:szCs w:val="24"/>
          <w:lang w:val="es-ES_tradnl"/>
        </w:rPr>
        <w:t xml:space="preserve"> </w:t>
      </w:r>
    </w:p>
    <w:p w14:paraId="064AA723" w14:textId="77777777" w:rsidR="00235F8F" w:rsidRPr="00235F8F" w:rsidRDefault="00235F8F" w:rsidP="00235F8F">
      <w:pPr>
        <w:rPr>
          <w:rFonts w:ascii="Arial" w:hAnsi="Arial" w:cs="Arial"/>
          <w:b/>
          <w:bCs/>
          <w:sz w:val="24"/>
          <w:szCs w:val="24"/>
          <w:lang w:val="es-ES_tradnl"/>
        </w:rPr>
      </w:pPr>
    </w:p>
    <w:p w14:paraId="78FAAA73" w14:textId="77777777" w:rsidR="00BA5CE5" w:rsidRPr="00492F59" w:rsidRDefault="00BA5CE5" w:rsidP="00BA5CE5">
      <w:pPr>
        <w:jc w:val="both"/>
        <w:rPr>
          <w:rFonts w:ascii="Arial" w:hAnsi="Arial" w:cs="Arial"/>
          <w:sz w:val="24"/>
          <w:szCs w:val="24"/>
          <w:lang w:val="es-MX"/>
        </w:rPr>
      </w:pPr>
      <w:r w:rsidRPr="00492F59">
        <w:rPr>
          <w:rFonts w:ascii="Arial" w:hAnsi="Arial" w:cs="Arial"/>
          <w:sz w:val="24"/>
          <w:szCs w:val="24"/>
          <w:lang w:val="es-MX"/>
        </w:rPr>
        <w:t xml:space="preserve">Para dar sustento a los programas presupuestarios: Financiamiento Forestal y Proyectos Especiales, el Fonafifo, ha dispuesto entonces un organigrama, en el cual destacan las unidades ejecutoras y las unidades de apoyo. </w:t>
      </w:r>
    </w:p>
    <w:p w14:paraId="4369FB95" w14:textId="77777777" w:rsidR="00BA5CE5" w:rsidRPr="00F03C12" w:rsidRDefault="00BA5CE5" w:rsidP="00BA5CE5">
      <w:pPr>
        <w:jc w:val="both"/>
        <w:rPr>
          <w:rFonts w:ascii="Arial" w:hAnsi="Arial" w:cs="Arial"/>
          <w:b/>
          <w:bCs/>
          <w:u w:val="single"/>
          <w:lang w:val="es-MX"/>
        </w:rPr>
      </w:pPr>
    </w:p>
    <w:p w14:paraId="53E55C11" w14:textId="77777777" w:rsidR="00BA5CE5" w:rsidRPr="00790C9B" w:rsidRDefault="00BA5CE5" w:rsidP="00790C9B">
      <w:pPr>
        <w:jc w:val="both"/>
        <w:rPr>
          <w:rFonts w:ascii="Arial" w:hAnsi="Arial" w:cs="Arial"/>
          <w:bCs/>
          <w:sz w:val="24"/>
          <w:szCs w:val="24"/>
          <w:lang w:val="es-MX"/>
        </w:rPr>
      </w:pPr>
      <w:r w:rsidRPr="00790C9B">
        <w:rPr>
          <w:rFonts w:ascii="Arial" w:hAnsi="Arial" w:cs="Arial"/>
          <w:b/>
          <w:bCs/>
          <w:sz w:val="24"/>
          <w:szCs w:val="24"/>
          <w:u w:val="single"/>
          <w:lang w:val="es-MX"/>
        </w:rPr>
        <w:t xml:space="preserve">Unidades ejecutoras: </w:t>
      </w:r>
      <w:r w:rsidRPr="00790C9B">
        <w:rPr>
          <w:rFonts w:ascii="Arial" w:hAnsi="Arial" w:cs="Arial"/>
          <w:bCs/>
          <w:sz w:val="24"/>
          <w:szCs w:val="24"/>
          <w:lang w:val="es-MX"/>
        </w:rPr>
        <w:t xml:space="preserve">entendidas como las unidades funcionales de la institución que tienen como tarea principal, las actividades sustantivas de la institución.  </w:t>
      </w:r>
    </w:p>
    <w:p w14:paraId="2109E952" w14:textId="77777777" w:rsidR="00BA5CE5" w:rsidRPr="00790C9B" w:rsidRDefault="00BA5CE5" w:rsidP="00790C9B">
      <w:pPr>
        <w:jc w:val="both"/>
        <w:rPr>
          <w:rFonts w:ascii="Arial" w:hAnsi="Arial" w:cs="Arial"/>
          <w:bCs/>
          <w:sz w:val="24"/>
          <w:szCs w:val="24"/>
          <w:lang w:val="es-MX"/>
        </w:rPr>
      </w:pPr>
    </w:p>
    <w:p w14:paraId="1448ACE8" w14:textId="77777777" w:rsidR="00BA5CE5" w:rsidRPr="00F03C12" w:rsidRDefault="00BA5CE5" w:rsidP="00BA5CE5">
      <w:pPr>
        <w:jc w:val="both"/>
        <w:rPr>
          <w:rFonts w:ascii="Arial" w:hAnsi="Arial" w:cs="Arial"/>
          <w:lang w:val="es-MX"/>
        </w:rPr>
      </w:pPr>
      <w:r w:rsidRPr="00F03C12">
        <w:rPr>
          <w:rFonts w:ascii="Arial" w:hAnsi="Arial" w:cs="Arial"/>
          <w:lang w:val="es-MX"/>
        </w:rPr>
        <w:t xml:space="preserve">                                  </w:t>
      </w:r>
      <w:r w:rsidRPr="00F03C12">
        <w:rPr>
          <w:rFonts w:ascii="Arial" w:hAnsi="Arial" w:cs="Arial"/>
          <w:noProof/>
          <w:lang w:eastAsia="es-CR"/>
        </w:rPr>
        <w:drawing>
          <wp:inline distT="0" distB="0" distL="0" distR="0" wp14:anchorId="24CD75CD" wp14:editId="04677DB7">
            <wp:extent cx="3649135" cy="1562668"/>
            <wp:effectExtent l="0" t="0" r="0" b="0"/>
            <wp:docPr id="1" name="Imagen 1" descr="cid:image001.png@01D5EB1B.8539F4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7" descr="cid:image001.png@01D5EB1B.8539F4F0"/>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3663682" cy="1568897"/>
                    </a:xfrm>
                    <a:prstGeom prst="rect">
                      <a:avLst/>
                    </a:prstGeom>
                    <a:noFill/>
                    <a:ln>
                      <a:noFill/>
                    </a:ln>
                  </pic:spPr>
                </pic:pic>
              </a:graphicData>
            </a:graphic>
          </wp:inline>
        </w:drawing>
      </w:r>
    </w:p>
    <w:p w14:paraId="431E0A03" w14:textId="77777777" w:rsidR="00BA5CE5" w:rsidRPr="00492F59" w:rsidRDefault="00BA5CE5" w:rsidP="00790C9B">
      <w:pPr>
        <w:jc w:val="both"/>
        <w:rPr>
          <w:rFonts w:ascii="Arial" w:hAnsi="Arial" w:cs="Arial"/>
          <w:sz w:val="24"/>
          <w:szCs w:val="24"/>
          <w:lang w:val="es-MX"/>
        </w:rPr>
      </w:pPr>
      <w:r w:rsidRPr="00492F59">
        <w:rPr>
          <w:rFonts w:ascii="Arial" w:hAnsi="Arial" w:cs="Arial"/>
          <w:b/>
          <w:bCs/>
          <w:sz w:val="24"/>
          <w:szCs w:val="24"/>
          <w:u w:val="single"/>
          <w:lang w:val="es-MX"/>
        </w:rPr>
        <w:t>Unidades de Apoyo:</w:t>
      </w:r>
      <w:r w:rsidRPr="00492F59">
        <w:rPr>
          <w:rFonts w:ascii="Arial" w:hAnsi="Arial" w:cs="Arial"/>
          <w:sz w:val="24"/>
          <w:szCs w:val="24"/>
          <w:lang w:val="es-MX"/>
        </w:rPr>
        <w:t xml:space="preserve"> referidas a aquellas unidades funcionales, cuya tarea principal es apoyar las acciones estratégicas institucionales y dar soporte a los resultados institucionales.</w:t>
      </w:r>
    </w:p>
    <w:p w14:paraId="7272E4BC" w14:textId="77777777" w:rsidR="00BA5CE5" w:rsidRPr="006D33BD" w:rsidRDefault="00BA5CE5" w:rsidP="00BA5CE5">
      <w:pPr>
        <w:rPr>
          <w:rFonts w:ascii="Arial" w:hAnsi="Arial" w:cs="Arial"/>
          <w:lang w:val="es-MX"/>
        </w:rPr>
      </w:pPr>
    </w:p>
    <w:p w14:paraId="3CBE03B9" w14:textId="77777777" w:rsidR="00BA5CE5" w:rsidRPr="006D33BD" w:rsidRDefault="00BA5CE5" w:rsidP="00BA5CE5">
      <w:pPr>
        <w:jc w:val="both"/>
        <w:rPr>
          <w:rFonts w:ascii="Arial" w:hAnsi="Arial" w:cs="Arial"/>
          <w:lang w:val="es-MX"/>
        </w:rPr>
      </w:pPr>
      <w:r w:rsidRPr="006D33BD">
        <w:rPr>
          <w:rFonts w:ascii="Arial" w:hAnsi="Arial" w:cs="Arial"/>
          <w:lang w:val="es-MX"/>
        </w:rPr>
        <w:lastRenderedPageBreak/>
        <w:t xml:space="preserve">                       </w:t>
      </w:r>
      <w:r w:rsidRPr="006D33BD">
        <w:rPr>
          <w:rFonts w:ascii="Arial" w:hAnsi="Arial" w:cs="Arial"/>
          <w:noProof/>
          <w:lang w:eastAsia="es-CR"/>
        </w:rPr>
        <w:drawing>
          <wp:inline distT="0" distB="0" distL="0" distR="0" wp14:anchorId="4EDDD1AB" wp14:editId="2C261F6B">
            <wp:extent cx="4602480" cy="1849077"/>
            <wp:effectExtent l="0" t="0" r="0" b="0"/>
            <wp:docPr id="6" name="Imagen 6" descr="cid:image002.png@01D5EB1B.8539F4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 8" descr="cid:image002.png@01D5EB1B.8539F4F0"/>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4645024" cy="1866169"/>
                    </a:xfrm>
                    <a:prstGeom prst="rect">
                      <a:avLst/>
                    </a:prstGeom>
                    <a:noFill/>
                    <a:ln>
                      <a:noFill/>
                    </a:ln>
                  </pic:spPr>
                </pic:pic>
              </a:graphicData>
            </a:graphic>
          </wp:inline>
        </w:drawing>
      </w:r>
    </w:p>
    <w:p w14:paraId="60A19AC2" w14:textId="77777777" w:rsidR="00BA5CE5" w:rsidRPr="006D33BD" w:rsidRDefault="00BA5CE5" w:rsidP="00BA5CE5">
      <w:pPr>
        <w:jc w:val="both"/>
        <w:rPr>
          <w:rFonts w:ascii="Arial" w:hAnsi="Arial" w:cs="Arial"/>
          <w:lang w:val="es-MX"/>
        </w:rPr>
      </w:pPr>
    </w:p>
    <w:p w14:paraId="32BAFA6A" w14:textId="56532069" w:rsidR="00BA5CE5" w:rsidRDefault="00BA5CE5" w:rsidP="00BA5CE5">
      <w:pPr>
        <w:spacing w:after="160" w:line="259" w:lineRule="auto"/>
        <w:rPr>
          <w:rFonts w:ascii="Arial" w:hAnsi="Arial" w:cs="Arial"/>
          <w:sz w:val="24"/>
          <w:szCs w:val="24"/>
          <w:lang w:val="es-MX"/>
        </w:rPr>
      </w:pPr>
    </w:p>
    <w:p w14:paraId="4E0F4232" w14:textId="77777777" w:rsidR="00790C9B" w:rsidRDefault="00790C9B" w:rsidP="00BA5CE5">
      <w:pPr>
        <w:spacing w:after="160" w:line="259" w:lineRule="auto"/>
        <w:rPr>
          <w:rFonts w:ascii="Arial" w:hAnsi="Arial" w:cs="Arial"/>
          <w:sz w:val="24"/>
          <w:szCs w:val="24"/>
          <w:lang w:val="es-MX"/>
        </w:rPr>
      </w:pPr>
    </w:p>
    <w:p w14:paraId="4A258A9A" w14:textId="77777777" w:rsidR="00235F8F" w:rsidRPr="00492F59" w:rsidRDefault="00235F8F" w:rsidP="00BA5CE5">
      <w:pPr>
        <w:spacing w:after="160" w:line="259" w:lineRule="auto"/>
        <w:rPr>
          <w:rFonts w:ascii="Arial" w:hAnsi="Arial" w:cs="Arial"/>
          <w:sz w:val="24"/>
          <w:szCs w:val="24"/>
          <w:lang w:val="es-MX"/>
        </w:rPr>
      </w:pPr>
    </w:p>
    <w:p w14:paraId="1D430479" w14:textId="5DB1F0C6" w:rsidR="00BA5CE5" w:rsidRDefault="00235F8F" w:rsidP="00235F8F">
      <w:pPr>
        <w:rPr>
          <w:rFonts w:ascii="Arial" w:hAnsi="Arial" w:cs="Arial"/>
          <w:b/>
          <w:bCs/>
          <w:sz w:val="24"/>
          <w:szCs w:val="24"/>
          <w:lang w:val="es-ES_tradnl"/>
        </w:rPr>
      </w:pPr>
      <w:bookmarkStart w:id="16" w:name="_Toc354752839"/>
      <w:bookmarkStart w:id="17" w:name="_Toc388953429"/>
      <w:bookmarkStart w:id="18" w:name="_Toc395174682"/>
      <w:bookmarkStart w:id="19" w:name="_Toc429384303"/>
      <w:bookmarkStart w:id="20" w:name="_Toc71883511"/>
      <w:bookmarkEnd w:id="16"/>
      <w:bookmarkEnd w:id="17"/>
      <w:bookmarkEnd w:id="18"/>
      <w:r>
        <w:rPr>
          <w:rFonts w:ascii="Arial" w:hAnsi="Arial" w:cs="Arial"/>
          <w:b/>
          <w:bCs/>
          <w:sz w:val="24"/>
          <w:szCs w:val="24"/>
          <w:lang w:val="es-ES_tradnl"/>
        </w:rPr>
        <w:t>1.5</w:t>
      </w:r>
      <w:r>
        <w:rPr>
          <w:rFonts w:ascii="Arial" w:hAnsi="Arial" w:cs="Arial"/>
          <w:b/>
          <w:bCs/>
          <w:sz w:val="24"/>
          <w:szCs w:val="24"/>
          <w:lang w:val="es-ES_tradnl"/>
        </w:rPr>
        <w:tab/>
      </w:r>
      <w:r w:rsidR="00BA5CE5" w:rsidRPr="00235F8F">
        <w:rPr>
          <w:rFonts w:ascii="Arial" w:hAnsi="Arial" w:cs="Arial"/>
          <w:b/>
          <w:bCs/>
          <w:sz w:val="24"/>
          <w:szCs w:val="24"/>
          <w:lang w:val="es-ES_tradnl"/>
        </w:rPr>
        <w:t>Programa Presupuestario</w:t>
      </w:r>
      <w:bookmarkEnd w:id="19"/>
      <w:bookmarkEnd w:id="20"/>
      <w:r w:rsidR="00BA5CE5" w:rsidRPr="00235F8F">
        <w:rPr>
          <w:rFonts w:ascii="Arial" w:hAnsi="Arial" w:cs="Arial"/>
          <w:b/>
          <w:bCs/>
          <w:sz w:val="24"/>
          <w:szCs w:val="24"/>
          <w:lang w:val="es-ES_tradnl"/>
        </w:rPr>
        <w:t xml:space="preserve"> </w:t>
      </w:r>
    </w:p>
    <w:p w14:paraId="0E6EBAF1" w14:textId="49066F51" w:rsidR="009E3E50" w:rsidRDefault="009E3E50" w:rsidP="00235F8F">
      <w:pPr>
        <w:rPr>
          <w:rFonts w:ascii="Arial" w:hAnsi="Arial" w:cs="Arial"/>
          <w:b/>
          <w:bCs/>
          <w:sz w:val="24"/>
          <w:szCs w:val="24"/>
          <w:lang w:val="es-ES_tradnl"/>
        </w:rPr>
      </w:pPr>
    </w:p>
    <w:p w14:paraId="16E94002" w14:textId="402FB292" w:rsidR="009E3E50" w:rsidRPr="001D2C00" w:rsidRDefault="00790C9B" w:rsidP="001D2C00">
      <w:pPr>
        <w:jc w:val="both"/>
        <w:rPr>
          <w:rFonts w:ascii="Arial" w:hAnsi="Arial" w:cs="Arial"/>
          <w:sz w:val="24"/>
          <w:szCs w:val="24"/>
          <w:lang w:val="es-ES_tradnl"/>
        </w:rPr>
      </w:pPr>
      <w:r w:rsidRPr="001D2C00">
        <w:rPr>
          <w:rFonts w:ascii="Arial" w:hAnsi="Arial" w:cs="Arial"/>
          <w:sz w:val="24"/>
          <w:szCs w:val="24"/>
          <w:lang w:val="es-ES_tradnl"/>
        </w:rPr>
        <w:t xml:space="preserve">Siguiendo los lineamientos del Ministerio de Planificación Nacional y Política Económica, con fecha 2 de mayo del 2022 queda inscrito en el </w:t>
      </w:r>
      <w:r w:rsidR="009E3E50" w:rsidRPr="001D2C00">
        <w:rPr>
          <w:rFonts w:ascii="Arial" w:hAnsi="Arial" w:cs="Arial"/>
          <w:sz w:val="24"/>
          <w:szCs w:val="24"/>
          <w:lang w:val="es-ES_tradnl"/>
        </w:rPr>
        <w:t xml:space="preserve">Banco de Proyectos de </w:t>
      </w:r>
      <w:r w:rsidRPr="001D2C00">
        <w:rPr>
          <w:rFonts w:ascii="Arial" w:hAnsi="Arial" w:cs="Arial"/>
          <w:sz w:val="24"/>
          <w:szCs w:val="24"/>
          <w:lang w:val="es-ES_tradnl"/>
        </w:rPr>
        <w:t>I</w:t>
      </w:r>
      <w:r w:rsidR="009E3E50" w:rsidRPr="001D2C00">
        <w:rPr>
          <w:rFonts w:ascii="Arial" w:hAnsi="Arial" w:cs="Arial"/>
          <w:sz w:val="24"/>
          <w:szCs w:val="24"/>
          <w:lang w:val="es-ES_tradnl"/>
        </w:rPr>
        <w:t xml:space="preserve">nversión Pública, </w:t>
      </w:r>
      <w:r w:rsidRPr="001D2C00">
        <w:rPr>
          <w:rFonts w:ascii="Arial" w:hAnsi="Arial" w:cs="Arial"/>
          <w:sz w:val="24"/>
          <w:szCs w:val="24"/>
          <w:lang w:val="es-ES_tradnl"/>
        </w:rPr>
        <w:t xml:space="preserve">el Programa de Pago por Servicios Ambientales según el siguiente </w:t>
      </w:r>
      <w:r w:rsidR="009E3E50" w:rsidRPr="001D2C00">
        <w:rPr>
          <w:rFonts w:ascii="Arial" w:hAnsi="Arial" w:cs="Arial"/>
          <w:sz w:val="24"/>
          <w:szCs w:val="24"/>
          <w:lang w:val="es-ES_tradnl"/>
        </w:rPr>
        <w:t>detalle;</w:t>
      </w:r>
    </w:p>
    <w:p w14:paraId="74FD4B04" w14:textId="77777777" w:rsidR="009E3E50" w:rsidRPr="001D2C00" w:rsidRDefault="009E3E50" w:rsidP="001D2C00">
      <w:pPr>
        <w:rPr>
          <w:rFonts w:ascii="Arial" w:hAnsi="Arial" w:cs="Arial"/>
          <w:b/>
          <w:bCs/>
          <w:sz w:val="24"/>
          <w:szCs w:val="24"/>
          <w:lang w:val="es-ES_tradnl"/>
        </w:rPr>
      </w:pPr>
    </w:p>
    <w:p w14:paraId="2068AC89" w14:textId="6E2D5B6B" w:rsidR="00790C9B" w:rsidRPr="001D2C00" w:rsidRDefault="009E3E50" w:rsidP="001D2C00">
      <w:pPr>
        <w:spacing w:before="20"/>
        <w:jc w:val="both"/>
        <w:rPr>
          <w:rFonts w:ascii="Arial" w:hAnsi="Arial" w:cs="Arial"/>
          <w:sz w:val="24"/>
          <w:szCs w:val="24"/>
        </w:rPr>
      </w:pPr>
      <w:r w:rsidRPr="001D2C00">
        <w:rPr>
          <w:rFonts w:ascii="Arial" w:hAnsi="Arial" w:cs="Arial"/>
          <w:b/>
          <w:bCs/>
          <w:sz w:val="24"/>
          <w:szCs w:val="24"/>
        </w:rPr>
        <w:t>Modelo:</w:t>
      </w:r>
      <w:r w:rsidRPr="001D2C00">
        <w:rPr>
          <w:rFonts w:ascii="Arial" w:hAnsi="Arial" w:cs="Arial"/>
          <w:sz w:val="24"/>
          <w:szCs w:val="24"/>
        </w:rPr>
        <w:t xml:space="preserve"> </w:t>
      </w:r>
      <w:r w:rsidR="00790C9B" w:rsidRPr="001D2C00">
        <w:rPr>
          <w:rFonts w:ascii="Arial" w:hAnsi="Arial" w:cs="Arial"/>
          <w:sz w:val="24"/>
          <w:szCs w:val="24"/>
        </w:rPr>
        <w:t xml:space="preserve"> </w:t>
      </w:r>
      <w:r w:rsidRPr="001D2C00">
        <w:rPr>
          <w:rFonts w:ascii="Arial" w:hAnsi="Arial" w:cs="Arial"/>
          <w:sz w:val="24"/>
          <w:szCs w:val="24"/>
        </w:rPr>
        <w:t>Banco de Proyectos de Inversión Pública (BPIP)</w:t>
      </w:r>
      <w:r w:rsidR="00790C9B" w:rsidRPr="001D2C00">
        <w:rPr>
          <w:rFonts w:ascii="Arial" w:hAnsi="Arial" w:cs="Arial"/>
          <w:sz w:val="24"/>
          <w:szCs w:val="24"/>
        </w:rPr>
        <w:t>.</w:t>
      </w:r>
    </w:p>
    <w:p w14:paraId="459CAED9" w14:textId="57BD599E" w:rsidR="00790C9B" w:rsidRPr="001D2C00" w:rsidRDefault="00790C9B" w:rsidP="001D2C00">
      <w:pPr>
        <w:spacing w:before="20"/>
        <w:jc w:val="both"/>
        <w:rPr>
          <w:rFonts w:ascii="Arial" w:hAnsi="Arial" w:cs="Arial"/>
          <w:sz w:val="24"/>
          <w:szCs w:val="24"/>
        </w:rPr>
      </w:pPr>
      <w:r w:rsidRPr="001D2C00">
        <w:rPr>
          <w:rFonts w:ascii="Arial" w:hAnsi="Arial" w:cs="Arial"/>
          <w:b/>
          <w:bCs/>
          <w:sz w:val="24"/>
          <w:szCs w:val="24"/>
        </w:rPr>
        <w:t xml:space="preserve">Sector:   </w:t>
      </w:r>
      <w:r w:rsidRPr="001D2C00">
        <w:rPr>
          <w:rFonts w:ascii="Arial" w:hAnsi="Arial" w:cs="Arial"/>
          <w:sz w:val="24"/>
          <w:szCs w:val="24"/>
        </w:rPr>
        <w:t>Ambiente, Energía y Mares</w:t>
      </w:r>
    </w:p>
    <w:p w14:paraId="3554D5A2" w14:textId="77777777" w:rsidR="00790C9B" w:rsidRPr="001D2C00" w:rsidRDefault="00790C9B" w:rsidP="001D2C00">
      <w:pPr>
        <w:spacing w:before="20"/>
        <w:jc w:val="both"/>
        <w:rPr>
          <w:rFonts w:ascii="Arial" w:hAnsi="Arial" w:cs="Arial"/>
          <w:sz w:val="24"/>
          <w:szCs w:val="24"/>
        </w:rPr>
      </w:pPr>
      <w:r w:rsidRPr="001D2C00">
        <w:rPr>
          <w:rFonts w:ascii="Arial" w:hAnsi="Arial" w:cs="Arial"/>
          <w:b/>
          <w:bCs/>
          <w:sz w:val="24"/>
          <w:szCs w:val="24"/>
        </w:rPr>
        <w:t xml:space="preserve">Código:  </w:t>
      </w:r>
      <w:r w:rsidR="009E3E50" w:rsidRPr="001D2C00">
        <w:rPr>
          <w:rFonts w:ascii="Arial" w:hAnsi="Arial" w:cs="Arial"/>
          <w:sz w:val="24"/>
          <w:szCs w:val="24"/>
        </w:rPr>
        <w:t>003144</w:t>
      </w:r>
    </w:p>
    <w:p w14:paraId="31548442" w14:textId="324EEA16" w:rsidR="00790C9B" w:rsidRPr="001D2C00" w:rsidRDefault="00790C9B" w:rsidP="001D2C00">
      <w:pPr>
        <w:spacing w:before="20"/>
        <w:jc w:val="both"/>
        <w:rPr>
          <w:rFonts w:ascii="Arial" w:hAnsi="Arial" w:cs="Arial"/>
          <w:sz w:val="24"/>
          <w:szCs w:val="24"/>
        </w:rPr>
      </w:pPr>
      <w:r w:rsidRPr="001D2C00">
        <w:rPr>
          <w:rFonts w:ascii="Arial" w:hAnsi="Arial" w:cs="Arial"/>
          <w:b/>
          <w:sz w:val="24"/>
          <w:szCs w:val="24"/>
        </w:rPr>
        <w:t>Nombre:</w:t>
      </w:r>
      <w:r w:rsidRPr="001D2C00">
        <w:rPr>
          <w:rFonts w:ascii="Arial" w:hAnsi="Arial" w:cs="Arial"/>
          <w:sz w:val="24"/>
          <w:szCs w:val="24"/>
        </w:rPr>
        <w:t xml:space="preserve"> </w:t>
      </w:r>
      <w:r w:rsidR="009E3E50" w:rsidRPr="001D2C00">
        <w:rPr>
          <w:rFonts w:ascii="Arial" w:hAnsi="Arial" w:cs="Arial"/>
          <w:sz w:val="24"/>
          <w:szCs w:val="24"/>
        </w:rPr>
        <w:t xml:space="preserve"> Programa de Pago por Servicios Ambientales</w:t>
      </w:r>
      <w:r w:rsidRPr="001D2C00">
        <w:rPr>
          <w:rFonts w:ascii="Arial" w:hAnsi="Arial" w:cs="Arial"/>
          <w:sz w:val="24"/>
          <w:szCs w:val="24"/>
        </w:rPr>
        <w:t>.</w:t>
      </w:r>
    </w:p>
    <w:p w14:paraId="23E3619A" w14:textId="77777777" w:rsidR="00790C9B" w:rsidRDefault="009E3E50" w:rsidP="001D2C00">
      <w:pPr>
        <w:spacing w:before="20"/>
        <w:jc w:val="both"/>
        <w:rPr>
          <w:rFonts w:ascii="Arial" w:hAnsi="Arial" w:cs="Arial"/>
          <w:sz w:val="24"/>
          <w:szCs w:val="24"/>
        </w:rPr>
      </w:pPr>
      <w:r w:rsidRPr="001D2C00">
        <w:rPr>
          <w:rFonts w:ascii="Arial" w:hAnsi="Arial" w:cs="Arial"/>
          <w:b/>
          <w:bCs/>
          <w:sz w:val="24"/>
          <w:szCs w:val="24"/>
        </w:rPr>
        <w:t>Centro de autorización:</w:t>
      </w:r>
      <w:r w:rsidRPr="001D2C00">
        <w:rPr>
          <w:rFonts w:ascii="Arial" w:hAnsi="Arial" w:cs="Arial"/>
          <w:sz w:val="24"/>
          <w:szCs w:val="24"/>
        </w:rPr>
        <w:t xml:space="preserve"> Fondo Nacional de Financiamiento Forestal (FONAFIFO)</w:t>
      </w:r>
      <w:r w:rsidR="00790C9B" w:rsidRPr="001D2C00">
        <w:rPr>
          <w:rFonts w:ascii="Arial" w:hAnsi="Arial" w:cs="Arial"/>
          <w:sz w:val="24"/>
          <w:szCs w:val="24"/>
        </w:rPr>
        <w:t>.</w:t>
      </w:r>
    </w:p>
    <w:p w14:paraId="31D1DDDF" w14:textId="3585FB83" w:rsidR="009E3E50" w:rsidRDefault="009E3E50" w:rsidP="00884EBC">
      <w:pPr>
        <w:spacing w:before="20"/>
        <w:jc w:val="both"/>
        <w:rPr>
          <w:rFonts w:ascii="Arial" w:hAnsi="Arial" w:cs="Arial"/>
          <w:sz w:val="24"/>
          <w:szCs w:val="24"/>
        </w:rPr>
      </w:pPr>
      <w:r w:rsidRPr="009E3E50">
        <w:rPr>
          <w:rFonts w:ascii="Arial" w:hAnsi="Arial" w:cs="Arial"/>
          <w:sz w:val="24"/>
          <w:szCs w:val="24"/>
        </w:rPr>
        <w:br/>
      </w:r>
      <w:r w:rsidR="00790C9B">
        <w:rPr>
          <w:rFonts w:ascii="Arial" w:hAnsi="Arial" w:cs="Arial"/>
          <w:b/>
          <w:bCs/>
          <w:sz w:val="24"/>
          <w:szCs w:val="24"/>
        </w:rPr>
        <w:t>Objetivo del Programa</w:t>
      </w:r>
      <w:r w:rsidRPr="00562238">
        <w:rPr>
          <w:rFonts w:ascii="Arial" w:hAnsi="Arial" w:cs="Arial"/>
          <w:b/>
          <w:bCs/>
          <w:sz w:val="24"/>
          <w:szCs w:val="24"/>
        </w:rPr>
        <w:t>:</w:t>
      </w:r>
      <w:r w:rsidRPr="009E3E50">
        <w:rPr>
          <w:rFonts w:ascii="Arial" w:hAnsi="Arial" w:cs="Arial"/>
          <w:sz w:val="24"/>
          <w:szCs w:val="24"/>
        </w:rPr>
        <w:t xml:space="preserve"> Reconocer económicamente a las personas que son propietarias y poseedoras de bosques o plantaciones forestales, por los servicios ambientales que éstos brindan, definidos dichos servicios en el artículo 3 inciso k) de la ley forestal, y, que se pueden enumerar en cuatro principales agrupaciones: </w:t>
      </w:r>
    </w:p>
    <w:p w14:paraId="0C61F144" w14:textId="24718377" w:rsidR="009E3E50" w:rsidRPr="009E3E50" w:rsidRDefault="009E3E50" w:rsidP="009E3E50">
      <w:pPr>
        <w:pStyle w:val="Prrafodelista"/>
        <w:numPr>
          <w:ilvl w:val="0"/>
          <w:numId w:val="30"/>
        </w:numPr>
        <w:spacing w:before="20"/>
        <w:jc w:val="both"/>
        <w:rPr>
          <w:rFonts w:ascii="Arial" w:hAnsi="Arial" w:cs="Arial"/>
          <w:sz w:val="24"/>
          <w:szCs w:val="24"/>
        </w:rPr>
      </w:pPr>
      <w:r w:rsidRPr="009E3E50">
        <w:rPr>
          <w:rFonts w:ascii="Arial" w:hAnsi="Arial" w:cs="Arial"/>
          <w:sz w:val="24"/>
          <w:szCs w:val="24"/>
        </w:rPr>
        <w:t>Mitigación de gases con efecto invernadero (fijación, secuestro, almacenamiento y absorción),</w:t>
      </w:r>
    </w:p>
    <w:p w14:paraId="59668CF9" w14:textId="77777777" w:rsidR="009E3E50" w:rsidRPr="009E3E50" w:rsidRDefault="009E3E50" w:rsidP="009E3E50">
      <w:pPr>
        <w:pStyle w:val="Prrafodelista"/>
        <w:numPr>
          <w:ilvl w:val="0"/>
          <w:numId w:val="30"/>
        </w:numPr>
        <w:spacing w:before="20"/>
        <w:jc w:val="both"/>
        <w:rPr>
          <w:rFonts w:ascii="Arial" w:hAnsi="Arial" w:cs="Arial"/>
          <w:sz w:val="24"/>
          <w:szCs w:val="24"/>
          <w:lang w:val="es-CR"/>
        </w:rPr>
      </w:pPr>
      <w:r w:rsidRPr="009E3E50">
        <w:rPr>
          <w:rFonts w:ascii="Arial" w:hAnsi="Arial" w:cs="Arial"/>
          <w:sz w:val="24"/>
          <w:szCs w:val="24"/>
        </w:rPr>
        <w:t>Protección del agua para uso urbano, rural o eléctrico,</w:t>
      </w:r>
    </w:p>
    <w:p w14:paraId="39CE75A8" w14:textId="77777777" w:rsidR="009E3E50" w:rsidRPr="009E3E50" w:rsidRDefault="009E3E50" w:rsidP="009E3E50">
      <w:pPr>
        <w:pStyle w:val="Prrafodelista"/>
        <w:numPr>
          <w:ilvl w:val="0"/>
          <w:numId w:val="30"/>
        </w:numPr>
        <w:spacing w:before="20"/>
        <w:jc w:val="both"/>
        <w:rPr>
          <w:rFonts w:ascii="Arial" w:hAnsi="Arial" w:cs="Arial"/>
          <w:sz w:val="24"/>
          <w:szCs w:val="24"/>
          <w:lang w:val="es-CR"/>
        </w:rPr>
      </w:pPr>
      <w:r w:rsidRPr="009E3E50">
        <w:rPr>
          <w:rFonts w:ascii="Arial" w:hAnsi="Arial" w:cs="Arial"/>
          <w:sz w:val="24"/>
          <w:szCs w:val="24"/>
        </w:rPr>
        <w:t>Protección de la biodiversidad para conservarla y uso sostenible, científico y farmacéutico, investigación y mejoramiento genético;</w:t>
      </w:r>
    </w:p>
    <w:p w14:paraId="44DCD0B5" w14:textId="33ABF143" w:rsidR="00884EBC" w:rsidRPr="009E3E50" w:rsidRDefault="009E3E50" w:rsidP="009E3E50">
      <w:pPr>
        <w:pStyle w:val="Prrafodelista"/>
        <w:numPr>
          <w:ilvl w:val="0"/>
          <w:numId w:val="30"/>
        </w:numPr>
        <w:spacing w:before="20"/>
        <w:jc w:val="both"/>
        <w:rPr>
          <w:rFonts w:ascii="Arial" w:hAnsi="Arial" w:cs="Arial"/>
          <w:sz w:val="24"/>
          <w:szCs w:val="24"/>
          <w:lang w:val="es-CR"/>
        </w:rPr>
        <w:sectPr w:rsidR="00884EBC" w:rsidRPr="009E3E50" w:rsidSect="0078039B">
          <w:headerReference w:type="even" r:id="rId17"/>
          <w:headerReference w:type="default" r:id="rId18"/>
          <w:footerReference w:type="default" r:id="rId19"/>
          <w:headerReference w:type="first" r:id="rId20"/>
          <w:footerReference w:type="first" r:id="rId21"/>
          <w:pgSz w:w="12242" w:h="15842" w:code="1"/>
          <w:pgMar w:top="1134" w:right="1440" w:bottom="1440" w:left="993" w:header="706" w:footer="706" w:gutter="0"/>
          <w:cols w:space="708"/>
          <w:titlePg/>
          <w:docGrid w:linePitch="360"/>
        </w:sectPr>
      </w:pPr>
      <w:r w:rsidRPr="009E3E50">
        <w:rPr>
          <w:rFonts w:ascii="Arial" w:hAnsi="Arial" w:cs="Arial"/>
          <w:sz w:val="24"/>
          <w:szCs w:val="24"/>
        </w:rPr>
        <w:t>Protección de ecosistemas formas de vida y belleza escénica</w:t>
      </w:r>
    </w:p>
    <w:p w14:paraId="663F95BB" w14:textId="629B22B3" w:rsidR="000C64E8" w:rsidRPr="00235F8F" w:rsidRDefault="00235F8F" w:rsidP="00235F8F">
      <w:pPr>
        <w:rPr>
          <w:rFonts w:ascii="Arial" w:hAnsi="Arial" w:cs="Arial"/>
          <w:b/>
          <w:bCs/>
          <w:sz w:val="24"/>
          <w:szCs w:val="24"/>
          <w:lang w:val="es-ES_tradnl"/>
        </w:rPr>
      </w:pPr>
      <w:bookmarkStart w:id="21" w:name="_Toc71883512"/>
      <w:r>
        <w:rPr>
          <w:rFonts w:ascii="Arial" w:hAnsi="Arial" w:cs="Arial"/>
          <w:b/>
          <w:bCs/>
          <w:sz w:val="24"/>
          <w:szCs w:val="24"/>
          <w:lang w:val="es-ES_tradnl"/>
        </w:rPr>
        <w:lastRenderedPageBreak/>
        <w:t>1.6</w:t>
      </w:r>
      <w:r>
        <w:rPr>
          <w:rFonts w:ascii="Arial" w:hAnsi="Arial" w:cs="Arial"/>
          <w:b/>
          <w:bCs/>
          <w:sz w:val="24"/>
          <w:szCs w:val="24"/>
          <w:lang w:val="es-ES_tradnl"/>
        </w:rPr>
        <w:tab/>
      </w:r>
      <w:r w:rsidR="004D0659" w:rsidRPr="00235F8F">
        <w:rPr>
          <w:rFonts w:ascii="Arial" w:hAnsi="Arial" w:cs="Arial"/>
          <w:b/>
          <w:bCs/>
          <w:sz w:val="24"/>
          <w:szCs w:val="24"/>
          <w:lang w:val="es-ES_tradnl"/>
        </w:rPr>
        <w:t xml:space="preserve">Matriz de Articulación de Plan Presupuesto </w:t>
      </w:r>
      <w:r w:rsidR="00C35EC5" w:rsidRPr="00235F8F">
        <w:rPr>
          <w:rFonts w:ascii="Arial" w:hAnsi="Arial" w:cs="Arial"/>
          <w:b/>
          <w:bCs/>
          <w:sz w:val="24"/>
          <w:szCs w:val="24"/>
          <w:lang w:val="es-ES_tradnl"/>
        </w:rPr>
        <w:t>202</w:t>
      </w:r>
      <w:bookmarkEnd w:id="21"/>
      <w:r w:rsidR="000E7274">
        <w:rPr>
          <w:rFonts w:ascii="Arial" w:hAnsi="Arial" w:cs="Arial"/>
          <w:b/>
          <w:bCs/>
          <w:sz w:val="24"/>
          <w:szCs w:val="24"/>
          <w:lang w:val="es-ES_tradnl"/>
        </w:rPr>
        <w:t>5</w:t>
      </w:r>
      <w:r w:rsidR="004D0659" w:rsidRPr="00235F8F">
        <w:rPr>
          <w:rFonts w:ascii="Arial" w:hAnsi="Arial" w:cs="Arial"/>
          <w:b/>
          <w:bCs/>
          <w:sz w:val="24"/>
          <w:szCs w:val="24"/>
          <w:lang w:val="es-ES_tradnl"/>
        </w:rPr>
        <w:t xml:space="preserve"> </w:t>
      </w:r>
    </w:p>
    <w:p w14:paraId="306008F1" w14:textId="77777777" w:rsidR="00C35EC5" w:rsidRDefault="00C35EC5" w:rsidP="00C35EC5">
      <w:pPr>
        <w:pStyle w:val="Prrafodelista"/>
        <w:spacing w:line="276" w:lineRule="auto"/>
        <w:jc w:val="both"/>
        <w:rPr>
          <w:rFonts w:ascii="Arial" w:hAnsi="Arial" w:cs="Arial"/>
          <w:b/>
        </w:rPr>
      </w:pPr>
    </w:p>
    <w:p w14:paraId="798B7F61" w14:textId="77777777" w:rsidR="000E7274" w:rsidRDefault="000E7274" w:rsidP="000E7274">
      <w:pPr>
        <w:pStyle w:val="Prrafodelista"/>
        <w:jc w:val="both"/>
        <w:rPr>
          <w:rFonts w:ascii="Arial" w:hAnsi="Arial" w:cs="Arial"/>
          <w:b/>
        </w:rPr>
      </w:pPr>
      <w:r>
        <w:rPr>
          <w:rFonts w:ascii="Arial" w:hAnsi="Arial" w:cs="Arial"/>
          <w:b/>
        </w:rPr>
        <w:t>Plan Nacional de Desarrollo e Inversión Pública 2023-2026</w:t>
      </w:r>
    </w:p>
    <w:p w14:paraId="3C636850" w14:textId="77777777" w:rsidR="00B15022" w:rsidRPr="006C5F95" w:rsidRDefault="00B15022" w:rsidP="00C35EC5">
      <w:pPr>
        <w:spacing w:line="276" w:lineRule="auto"/>
        <w:jc w:val="both"/>
        <w:rPr>
          <w:rFonts w:ascii="Arial" w:hAnsi="Arial" w:cs="Arial"/>
          <w:b/>
          <w:color w:val="FF0000"/>
          <w:sz w:val="24"/>
          <w:szCs w:val="24"/>
          <w:lang w:val="es-ES_tradnl"/>
        </w:rPr>
      </w:pPr>
    </w:p>
    <w:p w14:paraId="4CA58E44" w14:textId="41BB89D9" w:rsidR="00C35EC5" w:rsidRDefault="000E7274">
      <w:pPr>
        <w:rPr>
          <w:rFonts w:ascii="Arial" w:hAnsi="Arial"/>
          <w:b/>
          <w:sz w:val="24"/>
          <w:szCs w:val="24"/>
        </w:rPr>
      </w:pPr>
      <w:r w:rsidRPr="00DB4522">
        <w:rPr>
          <w:noProof/>
          <w:lang w:eastAsia="es-CR"/>
        </w:rPr>
        <w:drawing>
          <wp:anchor distT="0" distB="0" distL="114300" distR="114300" simplePos="0" relativeHeight="251657216" behindDoc="0" locked="0" layoutInCell="1" allowOverlap="1" wp14:anchorId="52A427DE" wp14:editId="7E9A47E9">
            <wp:simplePos x="0" y="0"/>
            <wp:positionH relativeFrom="margin">
              <wp:posOffset>0</wp:posOffset>
            </wp:positionH>
            <wp:positionV relativeFrom="paragraph">
              <wp:posOffset>174625</wp:posOffset>
            </wp:positionV>
            <wp:extent cx="8258810" cy="4155440"/>
            <wp:effectExtent l="0" t="0" r="8890" b="0"/>
            <wp:wrapTopAndBottom/>
            <wp:docPr id="1898640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58810" cy="4155440"/>
                    </a:xfrm>
                    <a:prstGeom prst="rect">
                      <a:avLst/>
                    </a:prstGeom>
                    <a:noFill/>
                    <a:ln>
                      <a:noFill/>
                    </a:ln>
                  </pic:spPr>
                </pic:pic>
              </a:graphicData>
            </a:graphic>
          </wp:anchor>
        </w:drawing>
      </w:r>
      <w:r w:rsidR="00C35EC5">
        <w:rPr>
          <w:sz w:val="24"/>
          <w:szCs w:val="24"/>
        </w:rPr>
        <w:br w:type="page"/>
      </w:r>
    </w:p>
    <w:p w14:paraId="064FB24E" w14:textId="77777777" w:rsidR="00C35EC5" w:rsidRPr="000A223E" w:rsidRDefault="00C35EC5" w:rsidP="000A223E"/>
    <w:p w14:paraId="3A780785" w14:textId="77777777" w:rsidR="00C35EC5" w:rsidRDefault="00C35EC5" w:rsidP="006C5F95">
      <w:pPr>
        <w:pStyle w:val="Ttulo2"/>
        <w:ind w:right="-232"/>
        <w:jc w:val="left"/>
        <w:rPr>
          <w:color w:val="auto"/>
          <w:sz w:val="24"/>
          <w:szCs w:val="24"/>
          <w:lang w:val="es-CR"/>
        </w:rPr>
      </w:pPr>
      <w:bookmarkStart w:id="22" w:name="_Toc71883513"/>
      <w:bookmarkStart w:id="23" w:name="_Toc239429551"/>
      <w:r>
        <w:rPr>
          <w:color w:val="auto"/>
          <w:sz w:val="24"/>
          <w:szCs w:val="24"/>
          <w:lang w:val="es-CR"/>
        </w:rPr>
        <w:t>Programación Estratégica</w:t>
      </w:r>
      <w:bookmarkEnd w:id="22"/>
      <w:bookmarkEnd w:id="23"/>
      <w:r>
        <w:rPr>
          <w:color w:val="auto"/>
          <w:sz w:val="24"/>
          <w:szCs w:val="24"/>
          <w:lang w:val="es-CR"/>
        </w:rPr>
        <w:t xml:space="preserve"> </w:t>
      </w:r>
    </w:p>
    <w:p w14:paraId="5711F636" w14:textId="0F75306C" w:rsidR="001E7319" w:rsidRPr="005B23A5" w:rsidRDefault="0078217A" w:rsidP="001E7319">
      <w:pPr>
        <w:pStyle w:val="Ttulo2"/>
        <w:ind w:left="2061" w:right="-232"/>
        <w:jc w:val="left"/>
        <w:rPr>
          <w:color w:val="auto"/>
          <w:sz w:val="24"/>
          <w:szCs w:val="24"/>
          <w:lang w:val="es-US"/>
        </w:rPr>
      </w:pPr>
      <w:bookmarkStart w:id="24" w:name="_Toc239429427"/>
      <w:bookmarkStart w:id="25" w:name="_Toc239429552"/>
      <w:r w:rsidRPr="00292D2E">
        <w:rPr>
          <w:noProof/>
          <w:lang w:val="es-CR" w:eastAsia="es-CR"/>
        </w:rPr>
        <w:drawing>
          <wp:anchor distT="0" distB="0" distL="114300" distR="114300" simplePos="0" relativeHeight="251659264" behindDoc="0" locked="0" layoutInCell="1" allowOverlap="1" wp14:anchorId="633B7E45" wp14:editId="53420B49">
            <wp:simplePos x="0" y="0"/>
            <wp:positionH relativeFrom="column">
              <wp:posOffset>-304800</wp:posOffset>
            </wp:positionH>
            <wp:positionV relativeFrom="paragraph">
              <wp:posOffset>341630</wp:posOffset>
            </wp:positionV>
            <wp:extent cx="8359140" cy="2819400"/>
            <wp:effectExtent l="0" t="0" r="3810" b="0"/>
            <wp:wrapTopAndBottom/>
            <wp:docPr id="5617313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359140" cy="2819400"/>
                    </a:xfrm>
                    <a:prstGeom prst="rect">
                      <a:avLst/>
                    </a:prstGeom>
                    <a:noFill/>
                    <a:ln>
                      <a:noFill/>
                    </a:ln>
                  </pic:spPr>
                </pic:pic>
              </a:graphicData>
            </a:graphic>
          </wp:anchor>
        </w:drawing>
      </w:r>
      <w:bookmarkEnd w:id="24"/>
      <w:bookmarkEnd w:id="25"/>
    </w:p>
    <w:p w14:paraId="671F5A9E" w14:textId="0DE5381A" w:rsidR="001E7319" w:rsidRDefault="001E7319" w:rsidP="001E7319">
      <w:pPr>
        <w:pStyle w:val="Ttulo2"/>
        <w:ind w:left="2061" w:right="-232"/>
        <w:jc w:val="left"/>
        <w:rPr>
          <w:color w:val="auto"/>
          <w:sz w:val="24"/>
          <w:szCs w:val="24"/>
          <w:lang w:val="es-CR"/>
        </w:rPr>
      </w:pPr>
    </w:p>
    <w:p w14:paraId="38E459E8" w14:textId="77777777" w:rsidR="001E7319" w:rsidRDefault="001E7319" w:rsidP="006C5F95">
      <w:pPr>
        <w:pStyle w:val="Ttulo2"/>
        <w:ind w:right="-232"/>
        <w:jc w:val="left"/>
        <w:rPr>
          <w:color w:val="auto"/>
          <w:sz w:val="24"/>
          <w:szCs w:val="24"/>
          <w:lang w:val="es-CR"/>
        </w:rPr>
      </w:pPr>
    </w:p>
    <w:p w14:paraId="2B59F273" w14:textId="2EDA8035" w:rsidR="00C854B7" w:rsidRDefault="00C854B7" w:rsidP="00250117">
      <w:pPr>
        <w:pStyle w:val="Ttulo2"/>
        <w:numPr>
          <w:ilvl w:val="1"/>
          <w:numId w:val="6"/>
        </w:numPr>
        <w:ind w:right="-232"/>
        <w:jc w:val="left"/>
        <w:rPr>
          <w:color w:val="auto"/>
          <w:sz w:val="24"/>
          <w:szCs w:val="24"/>
          <w:lang w:val="es-CR"/>
        </w:rPr>
        <w:sectPr w:rsidR="00C854B7" w:rsidSect="0078039B">
          <w:headerReference w:type="default" r:id="rId24"/>
          <w:pgSz w:w="15840" w:h="12240" w:orient="landscape" w:code="1"/>
          <w:pgMar w:top="1440" w:right="1440" w:bottom="993" w:left="1134" w:header="706" w:footer="706" w:gutter="0"/>
          <w:cols w:space="708"/>
          <w:docGrid w:linePitch="360"/>
        </w:sectPr>
      </w:pPr>
    </w:p>
    <w:p w14:paraId="34B6DF19" w14:textId="77777777" w:rsidR="00A82F8E" w:rsidRPr="009130A6" w:rsidRDefault="00A82F8E" w:rsidP="004B3078">
      <w:pPr>
        <w:pStyle w:val="Prrafodelista"/>
        <w:keepNext/>
        <w:numPr>
          <w:ilvl w:val="0"/>
          <w:numId w:val="6"/>
        </w:numPr>
        <w:ind w:right="-232"/>
        <w:outlineLvl w:val="0"/>
        <w:rPr>
          <w:rFonts w:ascii="Arial" w:hAnsi="Arial" w:cs="Arial"/>
          <w:b/>
          <w:sz w:val="24"/>
          <w:szCs w:val="24"/>
        </w:rPr>
      </w:pPr>
      <w:bookmarkStart w:id="26" w:name="_Toc462898518"/>
      <w:bookmarkStart w:id="27" w:name="_Toc71883514"/>
      <w:bookmarkStart w:id="28" w:name="_Toc365287997"/>
      <w:bookmarkStart w:id="29" w:name="_Toc239429428"/>
      <w:bookmarkStart w:id="30" w:name="_Toc239429553"/>
      <w:bookmarkEnd w:id="0"/>
      <w:bookmarkEnd w:id="1"/>
      <w:r w:rsidRPr="009130A6">
        <w:rPr>
          <w:rFonts w:ascii="Arial" w:hAnsi="Arial" w:cs="Arial"/>
          <w:b/>
          <w:sz w:val="24"/>
          <w:szCs w:val="24"/>
        </w:rPr>
        <w:lastRenderedPageBreak/>
        <w:t>MARCO PRESUPUESTAL</w:t>
      </w:r>
      <w:bookmarkEnd w:id="26"/>
      <w:bookmarkEnd w:id="27"/>
      <w:bookmarkEnd w:id="29"/>
      <w:bookmarkEnd w:id="30"/>
      <w:r w:rsidRPr="009130A6">
        <w:rPr>
          <w:rFonts w:ascii="Arial" w:hAnsi="Arial" w:cs="Arial"/>
          <w:b/>
          <w:sz w:val="24"/>
          <w:szCs w:val="24"/>
        </w:rPr>
        <w:t xml:space="preserve"> </w:t>
      </w:r>
      <w:bookmarkEnd w:id="28"/>
    </w:p>
    <w:p w14:paraId="66999A32" w14:textId="77777777" w:rsidR="006F70AC" w:rsidRPr="009130A6" w:rsidRDefault="006F70AC" w:rsidP="006F70AC">
      <w:pPr>
        <w:rPr>
          <w:rFonts w:ascii="Arial" w:hAnsi="Arial" w:cs="Arial"/>
          <w:b/>
          <w:sz w:val="24"/>
          <w:szCs w:val="24"/>
        </w:rPr>
      </w:pPr>
    </w:p>
    <w:p w14:paraId="2DBD6162" w14:textId="77777777" w:rsidR="006F70AC" w:rsidRPr="003549A9" w:rsidRDefault="00BA5CE5" w:rsidP="004A3243">
      <w:pPr>
        <w:keepNext/>
        <w:numPr>
          <w:ilvl w:val="1"/>
          <w:numId w:val="6"/>
        </w:numPr>
        <w:ind w:right="-232"/>
        <w:outlineLvl w:val="1"/>
        <w:rPr>
          <w:rFonts w:ascii="Arial" w:hAnsi="Arial" w:cs="Arial"/>
          <w:b/>
          <w:color w:val="000000"/>
          <w:sz w:val="24"/>
          <w:szCs w:val="24"/>
          <w:lang w:val="es-ES"/>
        </w:rPr>
      </w:pPr>
      <w:bookmarkStart w:id="31" w:name="_Toc71883515"/>
      <w:bookmarkStart w:id="32" w:name="_Toc239429554"/>
      <w:r>
        <w:rPr>
          <w:rFonts w:ascii="Arial" w:hAnsi="Arial" w:cs="Arial"/>
          <w:b/>
          <w:sz w:val="24"/>
          <w:szCs w:val="24"/>
        </w:rPr>
        <w:t>Fuente de Financiamiento</w:t>
      </w:r>
      <w:bookmarkEnd w:id="31"/>
      <w:bookmarkEnd w:id="32"/>
    </w:p>
    <w:p w14:paraId="268D97CD" w14:textId="77777777" w:rsidR="00E2636E" w:rsidRDefault="00E2636E" w:rsidP="00E2636E">
      <w:pPr>
        <w:spacing w:before="20"/>
        <w:jc w:val="both"/>
        <w:rPr>
          <w:rFonts w:ascii="Arial" w:hAnsi="Arial" w:cs="Arial"/>
          <w:b/>
          <w:color w:val="000000"/>
          <w:sz w:val="24"/>
          <w:szCs w:val="24"/>
          <w:lang w:val="es-ES"/>
        </w:rPr>
      </w:pPr>
    </w:p>
    <w:p w14:paraId="2F3F4289" w14:textId="65CCC3ED" w:rsidR="003C0382" w:rsidRDefault="00E2636E" w:rsidP="00C815F9">
      <w:pPr>
        <w:spacing w:before="20" w:line="360" w:lineRule="auto"/>
        <w:jc w:val="both"/>
        <w:rPr>
          <w:rFonts w:ascii="Arial" w:hAnsi="Arial" w:cs="Arial"/>
          <w:sz w:val="24"/>
          <w:szCs w:val="24"/>
          <w:lang w:val="es-ES_tradnl"/>
        </w:rPr>
      </w:pPr>
      <w:r w:rsidRPr="00E2636E">
        <w:rPr>
          <w:rFonts w:ascii="Arial" w:hAnsi="Arial" w:cs="Arial"/>
          <w:sz w:val="24"/>
          <w:szCs w:val="24"/>
          <w:lang w:val="es-ES_tradnl"/>
        </w:rPr>
        <w:t xml:space="preserve">Mediante la Ley </w:t>
      </w:r>
      <w:r w:rsidRPr="00E2636E">
        <w:rPr>
          <w:rFonts w:ascii="Arial" w:hAnsi="Arial" w:cs="Arial"/>
          <w:sz w:val="24"/>
          <w:szCs w:val="24"/>
          <w:lang w:val="es-ES_tradnl"/>
        </w:rPr>
        <w:t>N.º</w:t>
      </w:r>
      <w:r w:rsidRPr="00E2636E">
        <w:rPr>
          <w:rFonts w:ascii="Arial" w:hAnsi="Arial" w:cs="Arial"/>
          <w:sz w:val="24"/>
          <w:szCs w:val="24"/>
          <w:lang w:val="es-ES_tradnl"/>
        </w:rPr>
        <w:t xml:space="preserve"> 10620, “Presupuesto Ordinario y Extraordinario de la República para el periodo económico 2025”, se asignó al Programa Presupuestario 881, Fondo Nacional de Financiamiento Forestal, un presupuesto de ¢15.755.600.000. Estos recursos corresponden a destinos específicos provenientes de los ingresos generados por el impuesto único sobre los combustibles, el canon por aprovechamiento de agua y los recursos concursables destinados a la implementación del Pago por Servicios Ecosistémicos Marino-Costeros.</w:t>
      </w:r>
    </w:p>
    <w:p w14:paraId="512A1518" w14:textId="77777777" w:rsidR="00E2636E" w:rsidRPr="00E2636E" w:rsidRDefault="00E2636E" w:rsidP="00C815F9">
      <w:pPr>
        <w:spacing w:before="20" w:line="360" w:lineRule="auto"/>
        <w:ind w:left="708"/>
        <w:jc w:val="both"/>
        <w:rPr>
          <w:rFonts w:ascii="Arial" w:hAnsi="Arial" w:cs="Arial"/>
          <w:sz w:val="24"/>
          <w:szCs w:val="24"/>
          <w:lang w:val="es-ES_tradnl"/>
        </w:rPr>
      </w:pPr>
    </w:p>
    <w:p w14:paraId="28E84E80" w14:textId="77777777" w:rsidR="006F70AC" w:rsidRPr="003549A9" w:rsidRDefault="002722FD" w:rsidP="00C815F9">
      <w:pPr>
        <w:pStyle w:val="Prrafodelista"/>
        <w:keepNext/>
        <w:numPr>
          <w:ilvl w:val="2"/>
          <w:numId w:val="6"/>
        </w:numPr>
        <w:spacing w:line="360" w:lineRule="auto"/>
        <w:ind w:right="-232"/>
        <w:outlineLvl w:val="1"/>
        <w:rPr>
          <w:rFonts w:ascii="Arial" w:hAnsi="Arial"/>
          <w:b/>
          <w:sz w:val="24"/>
          <w:szCs w:val="24"/>
        </w:rPr>
      </w:pPr>
      <w:bookmarkStart w:id="33" w:name="_Toc239429555"/>
      <w:r>
        <w:rPr>
          <w:rFonts w:ascii="Arial" w:hAnsi="Arial"/>
          <w:b/>
          <w:sz w:val="24"/>
          <w:szCs w:val="24"/>
        </w:rPr>
        <w:t>Estado de Origen y aplicación de recursos</w:t>
      </w:r>
      <w:bookmarkEnd w:id="33"/>
    </w:p>
    <w:p w14:paraId="73184EFA" w14:textId="77777777" w:rsidR="006F70AC" w:rsidRPr="006F70AC" w:rsidRDefault="006F70AC" w:rsidP="00C815F9">
      <w:pPr>
        <w:spacing w:line="360" w:lineRule="auto"/>
        <w:jc w:val="both"/>
        <w:rPr>
          <w:rFonts w:ascii="Arial" w:hAnsi="Arial" w:cs="Arial"/>
          <w:i/>
          <w:sz w:val="24"/>
          <w:szCs w:val="24"/>
        </w:rPr>
      </w:pPr>
    </w:p>
    <w:p w14:paraId="069ABBCB" w14:textId="45C6F0E2" w:rsidR="006F70AC" w:rsidRPr="006F70AC" w:rsidRDefault="006F70AC" w:rsidP="00C815F9">
      <w:pPr>
        <w:spacing w:line="360" w:lineRule="auto"/>
        <w:ind w:right="-300"/>
        <w:jc w:val="both"/>
        <w:rPr>
          <w:rFonts w:ascii="Arial" w:hAnsi="Arial" w:cs="Arial"/>
          <w:sz w:val="24"/>
          <w:szCs w:val="24"/>
        </w:rPr>
      </w:pPr>
      <w:r w:rsidRPr="006F70AC">
        <w:rPr>
          <w:rFonts w:ascii="Arial" w:hAnsi="Arial" w:cs="Arial"/>
          <w:sz w:val="24"/>
          <w:szCs w:val="24"/>
        </w:rPr>
        <w:t xml:space="preserve">A continuación, se presenta el Estado de Origen y Aplicación de Recursos con el fin de detallar la relación </w:t>
      </w:r>
      <w:r w:rsidR="00655C94">
        <w:rPr>
          <w:rFonts w:ascii="Arial" w:hAnsi="Arial" w:cs="Arial"/>
          <w:sz w:val="24"/>
          <w:szCs w:val="24"/>
        </w:rPr>
        <w:t>de</w:t>
      </w:r>
      <w:r w:rsidR="001D2D5C">
        <w:rPr>
          <w:rFonts w:ascii="Arial" w:hAnsi="Arial" w:cs="Arial"/>
          <w:sz w:val="24"/>
          <w:szCs w:val="24"/>
        </w:rPr>
        <w:t>l</w:t>
      </w:r>
      <w:r w:rsidR="00655C94">
        <w:rPr>
          <w:rFonts w:ascii="Arial" w:hAnsi="Arial" w:cs="Arial"/>
          <w:sz w:val="24"/>
          <w:szCs w:val="24"/>
        </w:rPr>
        <w:t xml:space="preserve"> financiamiento </w:t>
      </w:r>
      <w:r w:rsidRPr="006F70AC">
        <w:rPr>
          <w:rFonts w:ascii="Arial" w:hAnsi="Arial" w:cs="Arial"/>
          <w:sz w:val="24"/>
          <w:szCs w:val="24"/>
        </w:rPr>
        <w:t xml:space="preserve">y </w:t>
      </w:r>
      <w:r w:rsidR="00F72FC1">
        <w:rPr>
          <w:rFonts w:ascii="Arial" w:hAnsi="Arial" w:cs="Arial"/>
          <w:sz w:val="24"/>
          <w:szCs w:val="24"/>
        </w:rPr>
        <w:t xml:space="preserve">los gastos </w:t>
      </w:r>
      <w:r w:rsidRPr="006F70AC">
        <w:rPr>
          <w:rFonts w:ascii="Arial" w:hAnsi="Arial" w:cs="Arial"/>
          <w:sz w:val="24"/>
          <w:szCs w:val="24"/>
        </w:rPr>
        <w:t xml:space="preserve">presupuestados.  </w:t>
      </w:r>
    </w:p>
    <w:p w14:paraId="79230EAB" w14:textId="77777777" w:rsidR="006F70AC" w:rsidRPr="006F70AC" w:rsidRDefault="006F70AC" w:rsidP="001D2C00">
      <w:pPr>
        <w:ind w:right="-300"/>
        <w:jc w:val="both"/>
        <w:rPr>
          <w:rFonts w:ascii="Arial" w:hAnsi="Arial" w:cs="Arial"/>
          <w:sz w:val="24"/>
          <w:szCs w:val="24"/>
        </w:rPr>
      </w:pPr>
    </w:p>
    <w:p w14:paraId="50F6B19A" w14:textId="77777777" w:rsidR="006F70AC" w:rsidRPr="00185368" w:rsidRDefault="000B71A2" w:rsidP="006F70AC">
      <w:pPr>
        <w:ind w:right="-300"/>
        <w:jc w:val="center"/>
        <w:rPr>
          <w:rFonts w:ascii="Arial" w:hAnsi="Arial" w:cs="Arial"/>
          <w:b/>
          <w:sz w:val="18"/>
          <w:szCs w:val="18"/>
        </w:rPr>
      </w:pPr>
      <w:r w:rsidRPr="00185368">
        <w:rPr>
          <w:rFonts w:ascii="Arial" w:hAnsi="Arial" w:cs="Arial"/>
          <w:b/>
          <w:sz w:val="18"/>
          <w:szCs w:val="18"/>
        </w:rPr>
        <w:t>CUADRO Nº 1</w:t>
      </w:r>
    </w:p>
    <w:p w14:paraId="230847F9" w14:textId="77777777" w:rsidR="006F70AC" w:rsidRPr="00185368" w:rsidRDefault="006F70AC" w:rsidP="006F70AC">
      <w:pPr>
        <w:ind w:right="-300"/>
        <w:jc w:val="center"/>
        <w:rPr>
          <w:rFonts w:ascii="Arial" w:hAnsi="Arial" w:cs="Arial"/>
          <w:b/>
          <w:sz w:val="18"/>
          <w:szCs w:val="18"/>
        </w:rPr>
      </w:pPr>
      <w:r w:rsidRPr="00185368">
        <w:rPr>
          <w:rFonts w:ascii="Arial" w:hAnsi="Arial" w:cs="Arial"/>
          <w:b/>
          <w:sz w:val="18"/>
          <w:szCs w:val="18"/>
        </w:rPr>
        <w:t>FONDO NACIONAL DE FINANCIAMIENTO FORESTAL</w:t>
      </w:r>
    </w:p>
    <w:p w14:paraId="0FBDEBEF" w14:textId="77777777" w:rsidR="006F70AC" w:rsidRPr="00185368" w:rsidRDefault="006F70AC" w:rsidP="006F70AC">
      <w:pPr>
        <w:ind w:right="-300"/>
        <w:jc w:val="center"/>
        <w:rPr>
          <w:rFonts w:ascii="Arial" w:hAnsi="Arial" w:cs="Arial"/>
          <w:b/>
          <w:sz w:val="18"/>
          <w:szCs w:val="18"/>
        </w:rPr>
      </w:pPr>
      <w:r w:rsidRPr="00185368">
        <w:rPr>
          <w:rFonts w:ascii="Arial" w:hAnsi="Arial" w:cs="Arial"/>
          <w:b/>
          <w:sz w:val="18"/>
          <w:szCs w:val="18"/>
        </w:rPr>
        <w:t>ESTADO DE ORIGEN Y APLICACIÓN DE RECURSOS</w:t>
      </w:r>
    </w:p>
    <w:p w14:paraId="0410E673" w14:textId="77777777" w:rsidR="006F70AC" w:rsidRPr="00185368" w:rsidRDefault="006F70AC" w:rsidP="006F70AC">
      <w:pPr>
        <w:ind w:right="-300"/>
        <w:jc w:val="center"/>
        <w:rPr>
          <w:rFonts w:ascii="Arial" w:hAnsi="Arial" w:cs="Arial"/>
          <w:b/>
          <w:sz w:val="18"/>
          <w:szCs w:val="18"/>
        </w:rPr>
      </w:pPr>
      <w:r w:rsidRPr="00185368">
        <w:rPr>
          <w:rFonts w:ascii="Arial" w:hAnsi="Arial" w:cs="Arial"/>
          <w:b/>
          <w:sz w:val="18"/>
          <w:szCs w:val="18"/>
        </w:rPr>
        <w:t xml:space="preserve">(Expresado en colones)  </w:t>
      </w:r>
    </w:p>
    <w:p w14:paraId="17658D37" w14:textId="77777777" w:rsidR="006F70AC" w:rsidRDefault="006F70AC" w:rsidP="006F70AC">
      <w:pPr>
        <w:rPr>
          <w:highlight w:val="yellow"/>
        </w:rPr>
      </w:pPr>
    </w:p>
    <w:tbl>
      <w:tblPr>
        <w:tblW w:w="0" w:type="auto"/>
        <w:tblCellMar>
          <w:left w:w="70" w:type="dxa"/>
          <w:right w:w="70" w:type="dxa"/>
        </w:tblCellMar>
        <w:tblLook w:val="04A0" w:firstRow="1" w:lastRow="0" w:firstColumn="1" w:lastColumn="0" w:noHBand="0" w:noVBand="1"/>
      </w:tblPr>
      <w:tblGrid>
        <w:gridCol w:w="1916"/>
        <w:gridCol w:w="2061"/>
        <w:gridCol w:w="1397"/>
        <w:gridCol w:w="2260"/>
        <w:gridCol w:w="2154"/>
      </w:tblGrid>
      <w:tr w:rsidR="0037497E" w:rsidRPr="0037497E" w14:paraId="7658C688" w14:textId="77777777" w:rsidTr="00644C6D">
        <w:trPr>
          <w:trHeight w:val="300"/>
        </w:trPr>
        <w:tc>
          <w:tcPr>
            <w:tcW w:w="1976" w:type="dxa"/>
            <w:tcBorders>
              <w:top w:val="single" w:sz="8" w:space="0" w:color="auto"/>
              <w:left w:val="single" w:sz="8" w:space="0" w:color="auto"/>
              <w:bottom w:val="single" w:sz="8" w:space="0" w:color="auto"/>
              <w:right w:val="single" w:sz="8" w:space="0" w:color="auto"/>
            </w:tcBorders>
            <w:shd w:val="clear" w:color="000000" w:fill="4472C4"/>
            <w:noWrap/>
            <w:vAlign w:val="center"/>
            <w:hideMark/>
          </w:tcPr>
          <w:p w14:paraId="667D9E89" w14:textId="0476A8BC" w:rsidR="0037497E" w:rsidRPr="0037497E" w:rsidRDefault="00644C6D"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ORIGEN DE</w:t>
            </w:r>
            <w:r w:rsidR="0037497E" w:rsidRPr="0037497E">
              <w:rPr>
                <w:rFonts w:ascii="Arial" w:eastAsia="Times New Roman" w:hAnsi="Arial" w:cs="Arial"/>
                <w:b/>
                <w:bCs/>
                <w:color w:val="000000"/>
                <w:sz w:val="18"/>
                <w:szCs w:val="18"/>
                <w:lang w:val="es-US" w:eastAsia="es-US"/>
              </w:rPr>
              <w:t xml:space="preserve"> LOS RECURSOS</w:t>
            </w:r>
          </w:p>
        </w:tc>
        <w:tc>
          <w:tcPr>
            <w:tcW w:w="2125" w:type="dxa"/>
            <w:tcBorders>
              <w:top w:val="single" w:sz="8" w:space="0" w:color="auto"/>
              <w:left w:val="nil"/>
              <w:bottom w:val="single" w:sz="8" w:space="0" w:color="auto"/>
              <w:right w:val="single" w:sz="8" w:space="0" w:color="auto"/>
            </w:tcBorders>
            <w:shd w:val="clear" w:color="000000" w:fill="4472C4"/>
            <w:noWrap/>
            <w:vAlign w:val="center"/>
            <w:hideMark/>
          </w:tcPr>
          <w:p w14:paraId="7C37EC78" w14:textId="77777777" w:rsidR="0037497E" w:rsidRPr="0037497E" w:rsidRDefault="0037497E"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 xml:space="preserve">MONTO </w:t>
            </w:r>
          </w:p>
        </w:tc>
        <w:tc>
          <w:tcPr>
            <w:tcW w:w="1439" w:type="dxa"/>
            <w:tcBorders>
              <w:top w:val="single" w:sz="8" w:space="0" w:color="auto"/>
              <w:left w:val="nil"/>
              <w:bottom w:val="single" w:sz="8" w:space="0" w:color="auto"/>
              <w:right w:val="single" w:sz="8" w:space="0" w:color="auto"/>
            </w:tcBorders>
            <w:shd w:val="clear" w:color="000000" w:fill="4472C4"/>
            <w:noWrap/>
            <w:vAlign w:val="center"/>
            <w:hideMark/>
          </w:tcPr>
          <w:p w14:paraId="0877BDB8" w14:textId="77777777" w:rsidR="0037497E" w:rsidRPr="0037497E" w:rsidRDefault="0037497E"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 xml:space="preserve">PARTIDAS </w:t>
            </w:r>
          </w:p>
        </w:tc>
        <w:tc>
          <w:tcPr>
            <w:tcW w:w="0" w:type="auto"/>
            <w:tcBorders>
              <w:top w:val="single" w:sz="8" w:space="0" w:color="auto"/>
              <w:left w:val="nil"/>
              <w:bottom w:val="single" w:sz="8" w:space="0" w:color="auto"/>
              <w:right w:val="single" w:sz="8" w:space="0" w:color="auto"/>
            </w:tcBorders>
            <w:shd w:val="clear" w:color="000000" w:fill="4472C4"/>
            <w:noWrap/>
            <w:vAlign w:val="center"/>
            <w:hideMark/>
          </w:tcPr>
          <w:p w14:paraId="74B5F4B6" w14:textId="77777777" w:rsidR="0037497E" w:rsidRPr="0037497E" w:rsidRDefault="0037497E"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APLICACIÓN RECURSOS</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4472C4"/>
            <w:noWrap/>
            <w:vAlign w:val="center"/>
            <w:hideMark/>
          </w:tcPr>
          <w:p w14:paraId="0379E527" w14:textId="77777777" w:rsidR="0037497E" w:rsidRPr="0037497E" w:rsidRDefault="0037497E"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MONTO PRESUPUESTO</w:t>
            </w:r>
          </w:p>
        </w:tc>
      </w:tr>
      <w:tr w:rsidR="0037497E" w:rsidRPr="0037497E" w14:paraId="5571477C" w14:textId="77777777" w:rsidTr="00644C6D">
        <w:trPr>
          <w:trHeight w:val="300"/>
        </w:trPr>
        <w:tc>
          <w:tcPr>
            <w:tcW w:w="1976" w:type="dxa"/>
            <w:tcBorders>
              <w:top w:val="nil"/>
              <w:left w:val="single" w:sz="8" w:space="0" w:color="auto"/>
              <w:bottom w:val="single" w:sz="8" w:space="0" w:color="auto"/>
              <w:right w:val="single" w:sz="8" w:space="0" w:color="auto"/>
            </w:tcBorders>
            <w:shd w:val="clear" w:color="000000" w:fill="4472C4"/>
            <w:noWrap/>
            <w:vAlign w:val="center"/>
            <w:hideMark/>
          </w:tcPr>
          <w:p w14:paraId="46C5468B" w14:textId="77777777" w:rsidR="0037497E" w:rsidRPr="0037497E" w:rsidRDefault="0037497E"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CLASIFICACION</w:t>
            </w:r>
          </w:p>
        </w:tc>
        <w:tc>
          <w:tcPr>
            <w:tcW w:w="2125" w:type="dxa"/>
            <w:tcBorders>
              <w:top w:val="nil"/>
              <w:left w:val="nil"/>
              <w:bottom w:val="single" w:sz="8" w:space="0" w:color="auto"/>
              <w:right w:val="single" w:sz="8" w:space="0" w:color="auto"/>
            </w:tcBorders>
            <w:shd w:val="clear" w:color="000000" w:fill="4472C4"/>
            <w:noWrap/>
            <w:vAlign w:val="center"/>
            <w:hideMark/>
          </w:tcPr>
          <w:p w14:paraId="19301525" w14:textId="77777777" w:rsidR="0037497E" w:rsidRPr="0037497E" w:rsidRDefault="0037497E"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PRESUPUESTO</w:t>
            </w:r>
          </w:p>
        </w:tc>
        <w:tc>
          <w:tcPr>
            <w:tcW w:w="1439" w:type="dxa"/>
            <w:tcBorders>
              <w:top w:val="nil"/>
              <w:left w:val="nil"/>
              <w:bottom w:val="single" w:sz="8" w:space="0" w:color="auto"/>
              <w:right w:val="single" w:sz="8" w:space="0" w:color="auto"/>
            </w:tcBorders>
            <w:shd w:val="clear" w:color="000000" w:fill="4472C4"/>
            <w:noWrap/>
            <w:vAlign w:val="center"/>
            <w:hideMark/>
          </w:tcPr>
          <w:p w14:paraId="64A7ED54" w14:textId="2A6EA8D9" w:rsidR="0037497E" w:rsidRPr="0037497E" w:rsidRDefault="005755F4" w:rsidP="0037497E">
            <w:pPr>
              <w:jc w:val="center"/>
              <w:rPr>
                <w:rFonts w:ascii="Arial" w:eastAsia="Times New Roman" w:hAnsi="Arial" w:cs="Arial"/>
                <w:b/>
                <w:bCs/>
                <w:color w:val="000000"/>
                <w:sz w:val="18"/>
                <w:szCs w:val="18"/>
                <w:lang w:val="es-US" w:eastAsia="es-US"/>
              </w:rPr>
            </w:pPr>
            <w:r>
              <w:rPr>
                <w:rFonts w:ascii="Arial" w:eastAsia="Times New Roman" w:hAnsi="Arial" w:cs="Arial"/>
                <w:b/>
                <w:bCs/>
                <w:color w:val="000000"/>
                <w:sz w:val="18"/>
                <w:szCs w:val="18"/>
                <w:lang w:val="es-US" w:eastAsia="es-US"/>
              </w:rPr>
              <w:t>GASTO</w:t>
            </w:r>
          </w:p>
        </w:tc>
        <w:tc>
          <w:tcPr>
            <w:tcW w:w="0" w:type="auto"/>
            <w:tcBorders>
              <w:top w:val="nil"/>
              <w:left w:val="nil"/>
              <w:bottom w:val="single" w:sz="8" w:space="0" w:color="auto"/>
              <w:right w:val="single" w:sz="8" w:space="0" w:color="auto"/>
            </w:tcBorders>
            <w:shd w:val="clear" w:color="000000" w:fill="4472C4"/>
            <w:noWrap/>
            <w:vAlign w:val="center"/>
            <w:hideMark/>
          </w:tcPr>
          <w:p w14:paraId="194894E5" w14:textId="77777777" w:rsidR="0037497E" w:rsidRPr="0037497E" w:rsidRDefault="0037497E" w:rsidP="0037497E">
            <w:pPr>
              <w:jc w:val="cente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CLASIFICACION</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084E5D1" w14:textId="77777777" w:rsidR="0037497E" w:rsidRPr="0037497E" w:rsidRDefault="0037497E" w:rsidP="0037497E">
            <w:pPr>
              <w:rPr>
                <w:rFonts w:ascii="Arial" w:eastAsia="Times New Roman" w:hAnsi="Arial" w:cs="Arial"/>
                <w:b/>
                <w:bCs/>
                <w:color w:val="000000"/>
                <w:sz w:val="18"/>
                <w:szCs w:val="18"/>
                <w:lang w:val="es-US" w:eastAsia="es-US"/>
              </w:rPr>
            </w:pPr>
          </w:p>
        </w:tc>
      </w:tr>
      <w:tr w:rsidR="0037497E" w:rsidRPr="0037497E" w14:paraId="795F7BCB" w14:textId="77777777" w:rsidTr="00644C6D">
        <w:trPr>
          <w:trHeight w:val="300"/>
        </w:trPr>
        <w:tc>
          <w:tcPr>
            <w:tcW w:w="1976" w:type="dxa"/>
            <w:vMerge w:val="restart"/>
            <w:tcBorders>
              <w:top w:val="nil"/>
              <w:left w:val="single" w:sz="8" w:space="0" w:color="auto"/>
              <w:bottom w:val="single" w:sz="8" w:space="0" w:color="000000"/>
              <w:right w:val="single" w:sz="8" w:space="0" w:color="auto"/>
            </w:tcBorders>
            <w:noWrap/>
            <w:vAlign w:val="center"/>
            <w:hideMark/>
          </w:tcPr>
          <w:p w14:paraId="75D0419A" w14:textId="77777777" w:rsidR="0037497E" w:rsidRPr="0037497E" w:rsidRDefault="0037497E" w:rsidP="0037497E">
            <w:pPr>
              <w:jc w:val="both"/>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 xml:space="preserve">Presupuesto Nacional </w:t>
            </w:r>
          </w:p>
        </w:tc>
        <w:tc>
          <w:tcPr>
            <w:tcW w:w="2125" w:type="dxa"/>
            <w:vMerge w:val="restart"/>
            <w:tcBorders>
              <w:top w:val="nil"/>
              <w:left w:val="single" w:sz="8" w:space="0" w:color="auto"/>
              <w:bottom w:val="single" w:sz="8" w:space="0" w:color="000000"/>
              <w:right w:val="single" w:sz="8" w:space="0" w:color="auto"/>
            </w:tcBorders>
            <w:noWrap/>
            <w:vAlign w:val="center"/>
            <w:hideMark/>
          </w:tcPr>
          <w:p w14:paraId="51719DD1" w14:textId="3352EB92" w:rsidR="0037497E" w:rsidRPr="0037497E" w:rsidRDefault="0037497E" w:rsidP="00BB0AAD">
            <w:pPr>
              <w:jc w:val="right"/>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 xml:space="preserve">                               </w:t>
            </w:r>
            <w:r w:rsidR="00E2636E">
              <w:rPr>
                <w:rFonts w:ascii="Arial" w:eastAsia="Times New Roman" w:hAnsi="Arial" w:cs="Arial"/>
                <w:color w:val="000000"/>
                <w:sz w:val="18"/>
                <w:szCs w:val="18"/>
                <w:lang w:val="es-US" w:eastAsia="es-US"/>
              </w:rPr>
              <w:t>15.755.600.000</w:t>
            </w:r>
          </w:p>
        </w:tc>
        <w:tc>
          <w:tcPr>
            <w:tcW w:w="1439" w:type="dxa"/>
            <w:tcBorders>
              <w:top w:val="nil"/>
              <w:left w:val="nil"/>
              <w:bottom w:val="single" w:sz="8" w:space="0" w:color="auto"/>
              <w:right w:val="single" w:sz="8" w:space="0" w:color="auto"/>
            </w:tcBorders>
            <w:noWrap/>
            <w:vAlign w:val="center"/>
            <w:hideMark/>
          </w:tcPr>
          <w:p w14:paraId="0EC031EC" w14:textId="77777777" w:rsidR="0037497E" w:rsidRPr="0037497E" w:rsidRDefault="0037497E" w:rsidP="0037497E">
            <w:pPr>
              <w:jc w:val="cente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0</w:t>
            </w:r>
          </w:p>
        </w:tc>
        <w:tc>
          <w:tcPr>
            <w:tcW w:w="0" w:type="auto"/>
            <w:tcBorders>
              <w:top w:val="nil"/>
              <w:left w:val="nil"/>
              <w:bottom w:val="single" w:sz="8" w:space="0" w:color="auto"/>
              <w:right w:val="single" w:sz="8" w:space="0" w:color="auto"/>
            </w:tcBorders>
            <w:noWrap/>
            <w:vAlign w:val="center"/>
            <w:hideMark/>
          </w:tcPr>
          <w:p w14:paraId="7E47D9C9" w14:textId="77777777" w:rsidR="0037497E" w:rsidRPr="0037497E" w:rsidRDefault="0037497E" w:rsidP="0037497E">
            <w:pP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Remuneraciones</w:t>
            </w:r>
          </w:p>
        </w:tc>
        <w:tc>
          <w:tcPr>
            <w:tcW w:w="0" w:type="auto"/>
            <w:tcBorders>
              <w:top w:val="nil"/>
              <w:left w:val="nil"/>
              <w:bottom w:val="single" w:sz="8" w:space="0" w:color="auto"/>
              <w:right w:val="single" w:sz="8" w:space="0" w:color="auto"/>
            </w:tcBorders>
            <w:noWrap/>
            <w:vAlign w:val="center"/>
            <w:hideMark/>
          </w:tcPr>
          <w:p w14:paraId="257AF6EC" w14:textId="51FA5660" w:rsidR="0037497E" w:rsidRPr="0037497E" w:rsidRDefault="00E2636E" w:rsidP="0037497E">
            <w:pPr>
              <w:jc w:val="right"/>
              <w:rPr>
                <w:rFonts w:ascii="Arial" w:eastAsia="Times New Roman" w:hAnsi="Arial" w:cs="Arial"/>
                <w:color w:val="000000"/>
                <w:sz w:val="18"/>
                <w:szCs w:val="18"/>
                <w:lang w:val="es-US" w:eastAsia="es-US"/>
              </w:rPr>
            </w:pPr>
            <w:r>
              <w:rPr>
                <w:rFonts w:ascii="Arial" w:eastAsia="Times New Roman" w:hAnsi="Arial" w:cs="Arial"/>
                <w:color w:val="000000"/>
                <w:sz w:val="18"/>
                <w:szCs w:val="18"/>
                <w:lang w:val="es-US" w:eastAsia="es-US"/>
              </w:rPr>
              <w:t>2.108.200.573</w:t>
            </w:r>
            <w:r w:rsidR="0037497E" w:rsidRPr="0037497E">
              <w:rPr>
                <w:rFonts w:ascii="Arial" w:eastAsia="Times New Roman" w:hAnsi="Arial" w:cs="Arial"/>
                <w:color w:val="000000"/>
                <w:sz w:val="18"/>
                <w:szCs w:val="18"/>
                <w:lang w:val="es-US" w:eastAsia="es-US"/>
              </w:rPr>
              <w:t xml:space="preserve"> </w:t>
            </w:r>
          </w:p>
        </w:tc>
      </w:tr>
      <w:tr w:rsidR="0037497E" w:rsidRPr="0037497E" w14:paraId="0EFB60FE" w14:textId="77777777" w:rsidTr="00644C6D">
        <w:trPr>
          <w:trHeight w:val="300"/>
        </w:trPr>
        <w:tc>
          <w:tcPr>
            <w:tcW w:w="1976" w:type="dxa"/>
            <w:vMerge/>
            <w:tcBorders>
              <w:top w:val="nil"/>
              <w:left w:val="single" w:sz="8" w:space="0" w:color="auto"/>
              <w:bottom w:val="single" w:sz="8" w:space="0" w:color="000000"/>
              <w:right w:val="single" w:sz="8" w:space="0" w:color="auto"/>
            </w:tcBorders>
            <w:vAlign w:val="center"/>
            <w:hideMark/>
          </w:tcPr>
          <w:p w14:paraId="5F1D2690" w14:textId="77777777" w:rsidR="0037497E" w:rsidRPr="0037497E" w:rsidRDefault="0037497E" w:rsidP="0037497E">
            <w:pPr>
              <w:rPr>
                <w:rFonts w:ascii="Arial" w:eastAsia="Times New Roman" w:hAnsi="Arial" w:cs="Arial"/>
                <w:color w:val="000000"/>
                <w:sz w:val="18"/>
                <w:szCs w:val="18"/>
                <w:lang w:val="es-US" w:eastAsia="es-US"/>
              </w:rPr>
            </w:pPr>
          </w:p>
        </w:tc>
        <w:tc>
          <w:tcPr>
            <w:tcW w:w="2125" w:type="dxa"/>
            <w:vMerge/>
            <w:tcBorders>
              <w:top w:val="nil"/>
              <w:left w:val="single" w:sz="8" w:space="0" w:color="auto"/>
              <w:bottom w:val="single" w:sz="8" w:space="0" w:color="000000"/>
              <w:right w:val="single" w:sz="8" w:space="0" w:color="auto"/>
            </w:tcBorders>
            <w:vAlign w:val="center"/>
            <w:hideMark/>
          </w:tcPr>
          <w:p w14:paraId="7C5D3A0D" w14:textId="77777777" w:rsidR="0037497E" w:rsidRPr="0037497E" w:rsidRDefault="0037497E" w:rsidP="00BB0AAD">
            <w:pPr>
              <w:jc w:val="right"/>
              <w:rPr>
                <w:rFonts w:ascii="Arial" w:eastAsia="Times New Roman" w:hAnsi="Arial" w:cs="Arial"/>
                <w:color w:val="000000"/>
                <w:sz w:val="18"/>
                <w:szCs w:val="18"/>
                <w:lang w:val="es-US" w:eastAsia="es-US"/>
              </w:rPr>
            </w:pPr>
          </w:p>
        </w:tc>
        <w:tc>
          <w:tcPr>
            <w:tcW w:w="1439" w:type="dxa"/>
            <w:tcBorders>
              <w:top w:val="nil"/>
              <w:left w:val="nil"/>
              <w:bottom w:val="single" w:sz="8" w:space="0" w:color="auto"/>
              <w:right w:val="single" w:sz="8" w:space="0" w:color="auto"/>
            </w:tcBorders>
            <w:noWrap/>
            <w:vAlign w:val="center"/>
            <w:hideMark/>
          </w:tcPr>
          <w:p w14:paraId="1F88F977" w14:textId="77777777" w:rsidR="0037497E" w:rsidRPr="0037497E" w:rsidRDefault="0037497E" w:rsidP="0037497E">
            <w:pPr>
              <w:jc w:val="cente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1</w:t>
            </w:r>
          </w:p>
        </w:tc>
        <w:tc>
          <w:tcPr>
            <w:tcW w:w="0" w:type="auto"/>
            <w:tcBorders>
              <w:top w:val="nil"/>
              <w:left w:val="nil"/>
              <w:bottom w:val="single" w:sz="8" w:space="0" w:color="auto"/>
              <w:right w:val="single" w:sz="8" w:space="0" w:color="auto"/>
            </w:tcBorders>
            <w:noWrap/>
            <w:vAlign w:val="center"/>
            <w:hideMark/>
          </w:tcPr>
          <w:p w14:paraId="64D6FDB4" w14:textId="77777777" w:rsidR="0037497E" w:rsidRPr="0037497E" w:rsidRDefault="0037497E" w:rsidP="0037497E">
            <w:pP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Servicios</w:t>
            </w:r>
          </w:p>
        </w:tc>
        <w:tc>
          <w:tcPr>
            <w:tcW w:w="0" w:type="auto"/>
            <w:tcBorders>
              <w:top w:val="nil"/>
              <w:left w:val="nil"/>
              <w:bottom w:val="single" w:sz="8" w:space="0" w:color="auto"/>
              <w:right w:val="single" w:sz="8" w:space="0" w:color="auto"/>
            </w:tcBorders>
            <w:noWrap/>
            <w:vAlign w:val="center"/>
            <w:hideMark/>
          </w:tcPr>
          <w:p w14:paraId="26CFDA6D" w14:textId="35B8E60D" w:rsidR="0037497E" w:rsidRPr="0037497E" w:rsidRDefault="0037497E" w:rsidP="0037497E">
            <w:pPr>
              <w:jc w:val="right"/>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 xml:space="preserve">                793</w:t>
            </w:r>
            <w:r>
              <w:rPr>
                <w:rFonts w:ascii="Arial" w:eastAsia="Times New Roman" w:hAnsi="Arial" w:cs="Arial"/>
                <w:color w:val="000000"/>
                <w:sz w:val="18"/>
                <w:szCs w:val="18"/>
                <w:lang w:val="es-US" w:eastAsia="es-US"/>
              </w:rPr>
              <w:t>.</w:t>
            </w:r>
            <w:r w:rsidRPr="0037497E">
              <w:rPr>
                <w:rFonts w:ascii="Arial" w:eastAsia="Times New Roman" w:hAnsi="Arial" w:cs="Arial"/>
                <w:color w:val="000000"/>
                <w:sz w:val="18"/>
                <w:szCs w:val="18"/>
                <w:lang w:val="es-US" w:eastAsia="es-US"/>
              </w:rPr>
              <w:t>265</w:t>
            </w:r>
            <w:r>
              <w:rPr>
                <w:rFonts w:ascii="Arial" w:eastAsia="Times New Roman" w:hAnsi="Arial" w:cs="Arial"/>
                <w:color w:val="000000"/>
                <w:sz w:val="18"/>
                <w:szCs w:val="18"/>
                <w:lang w:val="es-US" w:eastAsia="es-US"/>
              </w:rPr>
              <w:t>.</w:t>
            </w:r>
            <w:r w:rsidRPr="0037497E">
              <w:rPr>
                <w:rFonts w:ascii="Arial" w:eastAsia="Times New Roman" w:hAnsi="Arial" w:cs="Arial"/>
                <w:color w:val="000000"/>
                <w:sz w:val="18"/>
                <w:szCs w:val="18"/>
                <w:lang w:val="es-US" w:eastAsia="es-US"/>
              </w:rPr>
              <w:t>086</w:t>
            </w:r>
          </w:p>
        </w:tc>
      </w:tr>
      <w:tr w:rsidR="0037497E" w:rsidRPr="0037497E" w14:paraId="3ACAEA81" w14:textId="77777777" w:rsidTr="00644C6D">
        <w:trPr>
          <w:trHeight w:val="300"/>
        </w:trPr>
        <w:tc>
          <w:tcPr>
            <w:tcW w:w="1976" w:type="dxa"/>
            <w:vMerge/>
            <w:tcBorders>
              <w:top w:val="nil"/>
              <w:left w:val="single" w:sz="8" w:space="0" w:color="auto"/>
              <w:bottom w:val="single" w:sz="8" w:space="0" w:color="000000"/>
              <w:right w:val="single" w:sz="8" w:space="0" w:color="auto"/>
            </w:tcBorders>
            <w:vAlign w:val="center"/>
            <w:hideMark/>
          </w:tcPr>
          <w:p w14:paraId="5CC49822" w14:textId="77777777" w:rsidR="0037497E" w:rsidRPr="0037497E" w:rsidRDefault="0037497E" w:rsidP="0037497E">
            <w:pPr>
              <w:rPr>
                <w:rFonts w:ascii="Arial" w:eastAsia="Times New Roman" w:hAnsi="Arial" w:cs="Arial"/>
                <w:color w:val="000000"/>
                <w:sz w:val="18"/>
                <w:szCs w:val="18"/>
                <w:lang w:val="es-US" w:eastAsia="es-US"/>
              </w:rPr>
            </w:pPr>
          </w:p>
        </w:tc>
        <w:tc>
          <w:tcPr>
            <w:tcW w:w="2125" w:type="dxa"/>
            <w:vMerge/>
            <w:tcBorders>
              <w:top w:val="nil"/>
              <w:left w:val="single" w:sz="8" w:space="0" w:color="auto"/>
              <w:bottom w:val="single" w:sz="8" w:space="0" w:color="000000"/>
              <w:right w:val="single" w:sz="8" w:space="0" w:color="auto"/>
            </w:tcBorders>
            <w:vAlign w:val="center"/>
            <w:hideMark/>
          </w:tcPr>
          <w:p w14:paraId="7D0D4277" w14:textId="77777777" w:rsidR="0037497E" w:rsidRPr="0037497E" w:rsidRDefault="0037497E" w:rsidP="00BB0AAD">
            <w:pPr>
              <w:jc w:val="right"/>
              <w:rPr>
                <w:rFonts w:ascii="Arial" w:eastAsia="Times New Roman" w:hAnsi="Arial" w:cs="Arial"/>
                <w:color w:val="000000"/>
                <w:sz w:val="18"/>
                <w:szCs w:val="18"/>
                <w:lang w:val="es-US" w:eastAsia="es-US"/>
              </w:rPr>
            </w:pPr>
          </w:p>
        </w:tc>
        <w:tc>
          <w:tcPr>
            <w:tcW w:w="1439" w:type="dxa"/>
            <w:tcBorders>
              <w:top w:val="nil"/>
              <w:left w:val="nil"/>
              <w:bottom w:val="single" w:sz="8" w:space="0" w:color="auto"/>
              <w:right w:val="single" w:sz="8" w:space="0" w:color="auto"/>
            </w:tcBorders>
            <w:noWrap/>
            <w:vAlign w:val="center"/>
            <w:hideMark/>
          </w:tcPr>
          <w:p w14:paraId="00BBC193" w14:textId="77777777" w:rsidR="0037497E" w:rsidRPr="0037497E" w:rsidRDefault="0037497E" w:rsidP="0037497E">
            <w:pPr>
              <w:jc w:val="cente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2</w:t>
            </w:r>
          </w:p>
        </w:tc>
        <w:tc>
          <w:tcPr>
            <w:tcW w:w="0" w:type="auto"/>
            <w:tcBorders>
              <w:top w:val="nil"/>
              <w:left w:val="nil"/>
              <w:bottom w:val="single" w:sz="8" w:space="0" w:color="auto"/>
              <w:right w:val="single" w:sz="8" w:space="0" w:color="auto"/>
            </w:tcBorders>
            <w:noWrap/>
            <w:vAlign w:val="center"/>
            <w:hideMark/>
          </w:tcPr>
          <w:p w14:paraId="3DFDDF12" w14:textId="77777777" w:rsidR="0037497E" w:rsidRPr="0037497E" w:rsidRDefault="0037497E" w:rsidP="0037497E">
            <w:pP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Materiales</w:t>
            </w:r>
          </w:p>
        </w:tc>
        <w:tc>
          <w:tcPr>
            <w:tcW w:w="0" w:type="auto"/>
            <w:tcBorders>
              <w:top w:val="nil"/>
              <w:left w:val="nil"/>
              <w:bottom w:val="single" w:sz="8" w:space="0" w:color="auto"/>
              <w:right w:val="single" w:sz="8" w:space="0" w:color="auto"/>
            </w:tcBorders>
            <w:noWrap/>
            <w:vAlign w:val="center"/>
            <w:hideMark/>
          </w:tcPr>
          <w:p w14:paraId="4F6397FF" w14:textId="766D95FF" w:rsidR="0037497E" w:rsidRPr="0037497E" w:rsidRDefault="0037497E" w:rsidP="0037497E">
            <w:pPr>
              <w:jc w:val="right"/>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 xml:space="preserve">                  26</w:t>
            </w:r>
            <w:r>
              <w:rPr>
                <w:rFonts w:ascii="Arial" w:eastAsia="Times New Roman" w:hAnsi="Arial" w:cs="Arial"/>
                <w:color w:val="000000"/>
                <w:sz w:val="18"/>
                <w:szCs w:val="18"/>
                <w:lang w:val="es-US" w:eastAsia="es-US"/>
              </w:rPr>
              <w:t>.</w:t>
            </w:r>
            <w:r w:rsidRPr="0037497E">
              <w:rPr>
                <w:rFonts w:ascii="Arial" w:eastAsia="Times New Roman" w:hAnsi="Arial" w:cs="Arial"/>
                <w:color w:val="000000"/>
                <w:sz w:val="18"/>
                <w:szCs w:val="18"/>
                <w:lang w:val="es-US" w:eastAsia="es-US"/>
              </w:rPr>
              <w:t>090</w:t>
            </w:r>
            <w:r>
              <w:rPr>
                <w:rFonts w:ascii="Arial" w:eastAsia="Times New Roman" w:hAnsi="Arial" w:cs="Arial"/>
                <w:color w:val="000000"/>
                <w:sz w:val="18"/>
                <w:szCs w:val="18"/>
                <w:lang w:val="es-US" w:eastAsia="es-US"/>
              </w:rPr>
              <w:t>.</w:t>
            </w:r>
            <w:r w:rsidRPr="0037497E">
              <w:rPr>
                <w:rFonts w:ascii="Arial" w:eastAsia="Times New Roman" w:hAnsi="Arial" w:cs="Arial"/>
                <w:color w:val="000000"/>
                <w:sz w:val="18"/>
                <w:szCs w:val="18"/>
                <w:lang w:val="es-US" w:eastAsia="es-US"/>
              </w:rPr>
              <w:t>369</w:t>
            </w:r>
          </w:p>
        </w:tc>
      </w:tr>
      <w:tr w:rsidR="0037497E" w:rsidRPr="0037497E" w14:paraId="174B6528" w14:textId="77777777" w:rsidTr="00644C6D">
        <w:trPr>
          <w:trHeight w:val="300"/>
        </w:trPr>
        <w:tc>
          <w:tcPr>
            <w:tcW w:w="1976" w:type="dxa"/>
            <w:vMerge/>
            <w:tcBorders>
              <w:top w:val="nil"/>
              <w:left w:val="single" w:sz="8" w:space="0" w:color="auto"/>
              <w:bottom w:val="single" w:sz="8" w:space="0" w:color="000000"/>
              <w:right w:val="single" w:sz="8" w:space="0" w:color="auto"/>
            </w:tcBorders>
            <w:vAlign w:val="center"/>
            <w:hideMark/>
          </w:tcPr>
          <w:p w14:paraId="15931AAD" w14:textId="77777777" w:rsidR="0037497E" w:rsidRPr="0037497E" w:rsidRDefault="0037497E" w:rsidP="0037497E">
            <w:pPr>
              <w:rPr>
                <w:rFonts w:ascii="Arial" w:eastAsia="Times New Roman" w:hAnsi="Arial" w:cs="Arial"/>
                <w:color w:val="000000"/>
                <w:sz w:val="18"/>
                <w:szCs w:val="18"/>
                <w:lang w:val="es-US" w:eastAsia="es-US"/>
              </w:rPr>
            </w:pPr>
          </w:p>
        </w:tc>
        <w:tc>
          <w:tcPr>
            <w:tcW w:w="2125" w:type="dxa"/>
            <w:vMerge/>
            <w:tcBorders>
              <w:top w:val="nil"/>
              <w:left w:val="single" w:sz="8" w:space="0" w:color="auto"/>
              <w:bottom w:val="single" w:sz="8" w:space="0" w:color="000000"/>
              <w:right w:val="single" w:sz="8" w:space="0" w:color="auto"/>
            </w:tcBorders>
            <w:vAlign w:val="center"/>
            <w:hideMark/>
          </w:tcPr>
          <w:p w14:paraId="47732116" w14:textId="77777777" w:rsidR="0037497E" w:rsidRPr="0037497E" w:rsidRDefault="0037497E" w:rsidP="00BB0AAD">
            <w:pPr>
              <w:jc w:val="right"/>
              <w:rPr>
                <w:rFonts w:ascii="Arial" w:eastAsia="Times New Roman" w:hAnsi="Arial" w:cs="Arial"/>
                <w:color w:val="000000"/>
                <w:sz w:val="18"/>
                <w:szCs w:val="18"/>
                <w:lang w:val="es-US" w:eastAsia="es-US"/>
              </w:rPr>
            </w:pPr>
          </w:p>
        </w:tc>
        <w:tc>
          <w:tcPr>
            <w:tcW w:w="1439" w:type="dxa"/>
            <w:tcBorders>
              <w:top w:val="nil"/>
              <w:left w:val="nil"/>
              <w:bottom w:val="single" w:sz="8" w:space="0" w:color="auto"/>
              <w:right w:val="single" w:sz="8" w:space="0" w:color="auto"/>
            </w:tcBorders>
            <w:noWrap/>
            <w:vAlign w:val="center"/>
            <w:hideMark/>
          </w:tcPr>
          <w:p w14:paraId="26C91259" w14:textId="77777777" w:rsidR="0037497E" w:rsidRPr="0037497E" w:rsidRDefault="0037497E" w:rsidP="0037497E">
            <w:pPr>
              <w:jc w:val="cente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5</w:t>
            </w:r>
          </w:p>
        </w:tc>
        <w:tc>
          <w:tcPr>
            <w:tcW w:w="0" w:type="auto"/>
            <w:tcBorders>
              <w:top w:val="nil"/>
              <w:left w:val="nil"/>
              <w:bottom w:val="single" w:sz="8" w:space="0" w:color="auto"/>
              <w:right w:val="single" w:sz="8" w:space="0" w:color="auto"/>
            </w:tcBorders>
            <w:noWrap/>
            <w:vAlign w:val="center"/>
            <w:hideMark/>
          </w:tcPr>
          <w:p w14:paraId="0AD1B382" w14:textId="77777777" w:rsidR="0037497E" w:rsidRPr="0037497E" w:rsidRDefault="0037497E" w:rsidP="0037497E">
            <w:pP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Bienes Duraderos</w:t>
            </w:r>
          </w:p>
        </w:tc>
        <w:tc>
          <w:tcPr>
            <w:tcW w:w="0" w:type="auto"/>
            <w:tcBorders>
              <w:top w:val="nil"/>
              <w:left w:val="nil"/>
              <w:bottom w:val="single" w:sz="8" w:space="0" w:color="auto"/>
              <w:right w:val="single" w:sz="8" w:space="0" w:color="auto"/>
            </w:tcBorders>
            <w:noWrap/>
            <w:vAlign w:val="center"/>
            <w:hideMark/>
          </w:tcPr>
          <w:p w14:paraId="29E0272B" w14:textId="4D81ECC1" w:rsidR="0037497E" w:rsidRPr="0037497E" w:rsidRDefault="0037497E" w:rsidP="0037497E">
            <w:pPr>
              <w:jc w:val="right"/>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 xml:space="preserve">                  37</w:t>
            </w:r>
            <w:r>
              <w:rPr>
                <w:rFonts w:ascii="Arial" w:eastAsia="Times New Roman" w:hAnsi="Arial" w:cs="Arial"/>
                <w:color w:val="000000"/>
                <w:sz w:val="18"/>
                <w:szCs w:val="18"/>
                <w:lang w:val="es-US" w:eastAsia="es-US"/>
              </w:rPr>
              <w:t>.</w:t>
            </w:r>
            <w:r w:rsidRPr="0037497E">
              <w:rPr>
                <w:rFonts w:ascii="Arial" w:eastAsia="Times New Roman" w:hAnsi="Arial" w:cs="Arial"/>
                <w:color w:val="000000"/>
                <w:sz w:val="18"/>
                <w:szCs w:val="18"/>
                <w:lang w:val="es-US" w:eastAsia="es-US"/>
              </w:rPr>
              <w:t>550</w:t>
            </w:r>
            <w:r>
              <w:rPr>
                <w:rFonts w:ascii="Arial" w:eastAsia="Times New Roman" w:hAnsi="Arial" w:cs="Arial"/>
                <w:color w:val="000000"/>
                <w:sz w:val="18"/>
                <w:szCs w:val="18"/>
                <w:lang w:val="es-US" w:eastAsia="es-US"/>
              </w:rPr>
              <w:t>.</w:t>
            </w:r>
            <w:r w:rsidRPr="0037497E">
              <w:rPr>
                <w:rFonts w:ascii="Arial" w:eastAsia="Times New Roman" w:hAnsi="Arial" w:cs="Arial"/>
                <w:color w:val="000000"/>
                <w:sz w:val="18"/>
                <w:szCs w:val="18"/>
                <w:lang w:val="es-US" w:eastAsia="es-US"/>
              </w:rPr>
              <w:t>761</w:t>
            </w:r>
          </w:p>
        </w:tc>
      </w:tr>
      <w:tr w:rsidR="0037497E" w:rsidRPr="0037497E" w14:paraId="46061617" w14:textId="77777777" w:rsidTr="00644C6D">
        <w:trPr>
          <w:trHeight w:val="300"/>
        </w:trPr>
        <w:tc>
          <w:tcPr>
            <w:tcW w:w="1976" w:type="dxa"/>
            <w:vMerge/>
            <w:tcBorders>
              <w:top w:val="nil"/>
              <w:left w:val="single" w:sz="8" w:space="0" w:color="auto"/>
              <w:bottom w:val="single" w:sz="8" w:space="0" w:color="000000"/>
              <w:right w:val="single" w:sz="8" w:space="0" w:color="auto"/>
            </w:tcBorders>
            <w:vAlign w:val="center"/>
            <w:hideMark/>
          </w:tcPr>
          <w:p w14:paraId="42745C6A" w14:textId="77777777" w:rsidR="0037497E" w:rsidRPr="0037497E" w:rsidRDefault="0037497E" w:rsidP="0037497E">
            <w:pPr>
              <w:rPr>
                <w:rFonts w:ascii="Arial" w:eastAsia="Times New Roman" w:hAnsi="Arial" w:cs="Arial"/>
                <w:color w:val="000000"/>
                <w:sz w:val="18"/>
                <w:szCs w:val="18"/>
                <w:lang w:val="es-US" w:eastAsia="es-US"/>
              </w:rPr>
            </w:pPr>
          </w:p>
        </w:tc>
        <w:tc>
          <w:tcPr>
            <w:tcW w:w="2125" w:type="dxa"/>
            <w:vMerge/>
            <w:tcBorders>
              <w:top w:val="nil"/>
              <w:left w:val="single" w:sz="8" w:space="0" w:color="auto"/>
              <w:bottom w:val="single" w:sz="8" w:space="0" w:color="000000"/>
              <w:right w:val="single" w:sz="8" w:space="0" w:color="auto"/>
            </w:tcBorders>
            <w:vAlign w:val="center"/>
            <w:hideMark/>
          </w:tcPr>
          <w:p w14:paraId="050A20C8" w14:textId="77777777" w:rsidR="0037497E" w:rsidRPr="0037497E" w:rsidRDefault="0037497E" w:rsidP="00BB0AAD">
            <w:pPr>
              <w:jc w:val="right"/>
              <w:rPr>
                <w:rFonts w:ascii="Arial" w:eastAsia="Times New Roman" w:hAnsi="Arial" w:cs="Arial"/>
                <w:color w:val="000000"/>
                <w:sz w:val="18"/>
                <w:szCs w:val="18"/>
                <w:lang w:val="es-US" w:eastAsia="es-US"/>
              </w:rPr>
            </w:pPr>
          </w:p>
        </w:tc>
        <w:tc>
          <w:tcPr>
            <w:tcW w:w="1439" w:type="dxa"/>
            <w:tcBorders>
              <w:top w:val="nil"/>
              <w:left w:val="nil"/>
              <w:bottom w:val="single" w:sz="8" w:space="0" w:color="auto"/>
              <w:right w:val="single" w:sz="8" w:space="0" w:color="auto"/>
            </w:tcBorders>
            <w:noWrap/>
            <w:vAlign w:val="center"/>
            <w:hideMark/>
          </w:tcPr>
          <w:p w14:paraId="70985D10" w14:textId="77777777" w:rsidR="0037497E" w:rsidRPr="0037497E" w:rsidRDefault="0037497E" w:rsidP="0037497E">
            <w:pPr>
              <w:jc w:val="cente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6</w:t>
            </w:r>
          </w:p>
        </w:tc>
        <w:tc>
          <w:tcPr>
            <w:tcW w:w="0" w:type="auto"/>
            <w:tcBorders>
              <w:top w:val="nil"/>
              <w:left w:val="nil"/>
              <w:bottom w:val="single" w:sz="8" w:space="0" w:color="auto"/>
              <w:right w:val="single" w:sz="8" w:space="0" w:color="auto"/>
            </w:tcBorders>
            <w:noWrap/>
            <w:vAlign w:val="center"/>
            <w:hideMark/>
          </w:tcPr>
          <w:p w14:paraId="203728CC" w14:textId="77777777" w:rsidR="0037497E" w:rsidRPr="0037497E" w:rsidRDefault="0037497E" w:rsidP="0037497E">
            <w:pP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Transferencias Corrientes</w:t>
            </w:r>
          </w:p>
        </w:tc>
        <w:tc>
          <w:tcPr>
            <w:tcW w:w="0" w:type="auto"/>
            <w:tcBorders>
              <w:top w:val="nil"/>
              <w:left w:val="nil"/>
              <w:bottom w:val="single" w:sz="8" w:space="0" w:color="auto"/>
              <w:right w:val="single" w:sz="8" w:space="0" w:color="auto"/>
            </w:tcBorders>
            <w:noWrap/>
            <w:vAlign w:val="center"/>
            <w:hideMark/>
          </w:tcPr>
          <w:p w14:paraId="7F24E8DB" w14:textId="26A8F71D" w:rsidR="0037497E" w:rsidRPr="0037497E" w:rsidRDefault="00E2636E" w:rsidP="0037497E">
            <w:pPr>
              <w:jc w:val="right"/>
              <w:rPr>
                <w:rFonts w:ascii="Arial" w:eastAsia="Times New Roman" w:hAnsi="Arial" w:cs="Arial"/>
                <w:color w:val="000000"/>
                <w:sz w:val="18"/>
                <w:szCs w:val="18"/>
                <w:lang w:val="es-US" w:eastAsia="es-US"/>
              </w:rPr>
            </w:pPr>
            <w:r>
              <w:rPr>
                <w:rFonts w:ascii="Arial" w:eastAsia="Times New Roman" w:hAnsi="Arial" w:cs="Arial"/>
                <w:color w:val="000000"/>
                <w:sz w:val="18"/>
                <w:szCs w:val="18"/>
                <w:lang w:val="es-US" w:eastAsia="es-US"/>
              </w:rPr>
              <w:t>109.801.068</w:t>
            </w:r>
          </w:p>
        </w:tc>
      </w:tr>
      <w:tr w:rsidR="0037497E" w:rsidRPr="0037497E" w14:paraId="46155AF0" w14:textId="77777777" w:rsidTr="00644C6D">
        <w:trPr>
          <w:trHeight w:val="300"/>
        </w:trPr>
        <w:tc>
          <w:tcPr>
            <w:tcW w:w="1976" w:type="dxa"/>
            <w:vMerge/>
            <w:tcBorders>
              <w:top w:val="nil"/>
              <w:left w:val="single" w:sz="8" w:space="0" w:color="auto"/>
              <w:bottom w:val="single" w:sz="8" w:space="0" w:color="000000"/>
              <w:right w:val="single" w:sz="8" w:space="0" w:color="auto"/>
            </w:tcBorders>
            <w:vAlign w:val="center"/>
            <w:hideMark/>
          </w:tcPr>
          <w:p w14:paraId="728A45FF" w14:textId="77777777" w:rsidR="0037497E" w:rsidRPr="0037497E" w:rsidRDefault="0037497E" w:rsidP="0037497E">
            <w:pPr>
              <w:rPr>
                <w:rFonts w:ascii="Arial" w:eastAsia="Times New Roman" w:hAnsi="Arial" w:cs="Arial"/>
                <w:color w:val="000000"/>
                <w:sz w:val="18"/>
                <w:szCs w:val="18"/>
                <w:lang w:val="es-US" w:eastAsia="es-US"/>
              </w:rPr>
            </w:pPr>
          </w:p>
        </w:tc>
        <w:tc>
          <w:tcPr>
            <w:tcW w:w="2125" w:type="dxa"/>
            <w:vMerge/>
            <w:tcBorders>
              <w:top w:val="nil"/>
              <w:left w:val="single" w:sz="8" w:space="0" w:color="auto"/>
              <w:bottom w:val="single" w:sz="8" w:space="0" w:color="000000"/>
              <w:right w:val="single" w:sz="8" w:space="0" w:color="auto"/>
            </w:tcBorders>
            <w:vAlign w:val="center"/>
            <w:hideMark/>
          </w:tcPr>
          <w:p w14:paraId="3DAC3914" w14:textId="77777777" w:rsidR="0037497E" w:rsidRPr="0037497E" w:rsidRDefault="0037497E" w:rsidP="00BB0AAD">
            <w:pPr>
              <w:jc w:val="right"/>
              <w:rPr>
                <w:rFonts w:ascii="Arial" w:eastAsia="Times New Roman" w:hAnsi="Arial" w:cs="Arial"/>
                <w:color w:val="000000"/>
                <w:sz w:val="18"/>
                <w:szCs w:val="18"/>
                <w:lang w:val="es-US" w:eastAsia="es-US"/>
              </w:rPr>
            </w:pPr>
          </w:p>
        </w:tc>
        <w:tc>
          <w:tcPr>
            <w:tcW w:w="1439" w:type="dxa"/>
            <w:tcBorders>
              <w:top w:val="nil"/>
              <w:left w:val="nil"/>
              <w:bottom w:val="single" w:sz="8" w:space="0" w:color="auto"/>
              <w:right w:val="single" w:sz="8" w:space="0" w:color="auto"/>
            </w:tcBorders>
            <w:noWrap/>
            <w:vAlign w:val="center"/>
            <w:hideMark/>
          </w:tcPr>
          <w:p w14:paraId="13168E68" w14:textId="77777777" w:rsidR="0037497E" w:rsidRPr="0037497E" w:rsidRDefault="0037497E" w:rsidP="0037497E">
            <w:pPr>
              <w:jc w:val="cente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7</w:t>
            </w:r>
          </w:p>
        </w:tc>
        <w:tc>
          <w:tcPr>
            <w:tcW w:w="0" w:type="auto"/>
            <w:tcBorders>
              <w:top w:val="nil"/>
              <w:left w:val="nil"/>
              <w:bottom w:val="single" w:sz="8" w:space="0" w:color="auto"/>
              <w:right w:val="single" w:sz="8" w:space="0" w:color="auto"/>
            </w:tcBorders>
            <w:noWrap/>
            <w:vAlign w:val="center"/>
            <w:hideMark/>
          </w:tcPr>
          <w:p w14:paraId="6361F2F6" w14:textId="77777777" w:rsidR="0037497E" w:rsidRPr="0037497E" w:rsidRDefault="0037497E" w:rsidP="0037497E">
            <w:pP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Transferencias de capital</w:t>
            </w:r>
          </w:p>
        </w:tc>
        <w:tc>
          <w:tcPr>
            <w:tcW w:w="0" w:type="auto"/>
            <w:tcBorders>
              <w:top w:val="nil"/>
              <w:left w:val="nil"/>
              <w:bottom w:val="single" w:sz="8" w:space="0" w:color="auto"/>
              <w:right w:val="single" w:sz="8" w:space="0" w:color="auto"/>
            </w:tcBorders>
            <w:noWrap/>
            <w:vAlign w:val="center"/>
            <w:hideMark/>
          </w:tcPr>
          <w:p w14:paraId="3FB2B6A3" w14:textId="2333BC9E" w:rsidR="0037497E" w:rsidRPr="0037497E" w:rsidRDefault="00E2636E" w:rsidP="0037497E">
            <w:pPr>
              <w:jc w:val="right"/>
              <w:rPr>
                <w:rFonts w:ascii="Arial" w:eastAsia="Times New Roman" w:hAnsi="Arial" w:cs="Arial"/>
                <w:color w:val="000000"/>
                <w:sz w:val="18"/>
                <w:szCs w:val="18"/>
                <w:lang w:val="es-US" w:eastAsia="es-US"/>
              </w:rPr>
            </w:pPr>
            <w:r>
              <w:rPr>
                <w:rFonts w:ascii="Arial" w:eastAsia="Times New Roman" w:hAnsi="Arial" w:cs="Arial"/>
                <w:color w:val="000000"/>
                <w:sz w:val="18"/>
                <w:szCs w:val="18"/>
                <w:lang w:val="es-US" w:eastAsia="es-US"/>
              </w:rPr>
              <w:t>12.680.692.143</w:t>
            </w:r>
          </w:p>
        </w:tc>
      </w:tr>
      <w:tr w:rsidR="0037497E" w:rsidRPr="0037497E" w14:paraId="2659F1D6" w14:textId="77777777" w:rsidTr="00644C6D">
        <w:trPr>
          <w:trHeight w:val="300"/>
        </w:trPr>
        <w:tc>
          <w:tcPr>
            <w:tcW w:w="1976" w:type="dxa"/>
            <w:tcBorders>
              <w:top w:val="nil"/>
              <w:left w:val="single" w:sz="8" w:space="0" w:color="auto"/>
              <w:bottom w:val="single" w:sz="8" w:space="0" w:color="auto"/>
              <w:right w:val="single" w:sz="8" w:space="0" w:color="auto"/>
            </w:tcBorders>
            <w:shd w:val="clear" w:color="000000" w:fill="4472C4"/>
            <w:noWrap/>
            <w:vAlign w:val="center"/>
            <w:hideMark/>
          </w:tcPr>
          <w:p w14:paraId="3C4E8D38" w14:textId="77777777" w:rsidR="0037497E" w:rsidRPr="0037497E" w:rsidRDefault="0037497E" w:rsidP="0037497E">
            <w:pPr>
              <w:jc w:val="both"/>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 TOTAL</w:t>
            </w:r>
          </w:p>
        </w:tc>
        <w:tc>
          <w:tcPr>
            <w:tcW w:w="2125" w:type="dxa"/>
            <w:tcBorders>
              <w:top w:val="nil"/>
              <w:left w:val="nil"/>
              <w:bottom w:val="single" w:sz="8" w:space="0" w:color="auto"/>
              <w:right w:val="single" w:sz="8" w:space="0" w:color="auto"/>
            </w:tcBorders>
            <w:shd w:val="clear" w:color="000000" w:fill="4472C4"/>
            <w:noWrap/>
            <w:vAlign w:val="center"/>
            <w:hideMark/>
          </w:tcPr>
          <w:p w14:paraId="2C8C63A1" w14:textId="05EB6DF8" w:rsidR="0037497E" w:rsidRPr="0037497E" w:rsidRDefault="0037497E" w:rsidP="00BB0AAD">
            <w:pPr>
              <w:jc w:val="right"/>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 xml:space="preserve">                               </w:t>
            </w:r>
            <w:r w:rsidR="00E2636E">
              <w:rPr>
                <w:rFonts w:ascii="Arial" w:eastAsia="Times New Roman" w:hAnsi="Arial" w:cs="Arial"/>
                <w:b/>
                <w:bCs/>
                <w:color w:val="000000"/>
                <w:sz w:val="18"/>
                <w:szCs w:val="18"/>
                <w:lang w:val="es-US" w:eastAsia="es-US"/>
              </w:rPr>
              <w:t>15.755.600.000</w:t>
            </w:r>
          </w:p>
        </w:tc>
        <w:tc>
          <w:tcPr>
            <w:tcW w:w="1439" w:type="dxa"/>
            <w:tcBorders>
              <w:top w:val="nil"/>
              <w:left w:val="nil"/>
              <w:bottom w:val="single" w:sz="8" w:space="0" w:color="auto"/>
              <w:right w:val="single" w:sz="8" w:space="0" w:color="auto"/>
            </w:tcBorders>
            <w:shd w:val="clear" w:color="000000" w:fill="4472C4"/>
            <w:noWrap/>
            <w:vAlign w:val="center"/>
            <w:hideMark/>
          </w:tcPr>
          <w:p w14:paraId="20D6D981" w14:textId="77777777" w:rsidR="0037497E" w:rsidRPr="0037497E" w:rsidRDefault="0037497E" w:rsidP="0037497E">
            <w:pPr>
              <w:jc w:val="center"/>
              <w:rPr>
                <w:rFonts w:ascii="Arial" w:eastAsia="Times New Roman" w:hAnsi="Arial" w:cs="Arial"/>
                <w:color w:val="000000"/>
                <w:sz w:val="18"/>
                <w:szCs w:val="18"/>
                <w:lang w:val="es-US" w:eastAsia="es-US"/>
              </w:rPr>
            </w:pPr>
            <w:r w:rsidRPr="0037497E">
              <w:rPr>
                <w:rFonts w:ascii="Arial" w:eastAsia="Times New Roman" w:hAnsi="Arial" w:cs="Arial"/>
                <w:color w:val="000000"/>
                <w:sz w:val="18"/>
                <w:szCs w:val="18"/>
                <w:lang w:val="es-US" w:eastAsia="es-US"/>
              </w:rPr>
              <w:t> </w:t>
            </w:r>
          </w:p>
        </w:tc>
        <w:tc>
          <w:tcPr>
            <w:tcW w:w="0" w:type="auto"/>
            <w:tcBorders>
              <w:top w:val="nil"/>
              <w:left w:val="nil"/>
              <w:bottom w:val="single" w:sz="8" w:space="0" w:color="auto"/>
              <w:right w:val="single" w:sz="8" w:space="0" w:color="auto"/>
            </w:tcBorders>
            <w:shd w:val="clear" w:color="000000" w:fill="4472C4"/>
            <w:noWrap/>
            <w:vAlign w:val="center"/>
            <w:hideMark/>
          </w:tcPr>
          <w:p w14:paraId="6D62DE50" w14:textId="77777777" w:rsidR="0037497E" w:rsidRPr="0037497E" w:rsidRDefault="0037497E" w:rsidP="0037497E">
            <w:pPr>
              <w:rPr>
                <w:rFonts w:ascii="Arial" w:eastAsia="Times New Roman" w:hAnsi="Arial" w:cs="Arial"/>
                <w:b/>
                <w:bCs/>
                <w:color w:val="000000"/>
                <w:sz w:val="18"/>
                <w:szCs w:val="18"/>
                <w:lang w:val="es-US" w:eastAsia="es-US"/>
              </w:rPr>
            </w:pPr>
            <w:r w:rsidRPr="0037497E">
              <w:rPr>
                <w:rFonts w:ascii="Arial" w:eastAsia="Times New Roman" w:hAnsi="Arial" w:cs="Arial"/>
                <w:b/>
                <w:bCs/>
                <w:color w:val="000000"/>
                <w:sz w:val="18"/>
                <w:szCs w:val="18"/>
                <w:lang w:val="es-US" w:eastAsia="es-US"/>
              </w:rPr>
              <w:t>TOTAL</w:t>
            </w:r>
          </w:p>
        </w:tc>
        <w:tc>
          <w:tcPr>
            <w:tcW w:w="0" w:type="auto"/>
            <w:tcBorders>
              <w:top w:val="nil"/>
              <w:left w:val="nil"/>
              <w:bottom w:val="single" w:sz="8" w:space="0" w:color="auto"/>
              <w:right w:val="single" w:sz="8" w:space="0" w:color="auto"/>
            </w:tcBorders>
            <w:shd w:val="clear" w:color="000000" w:fill="4472C4"/>
            <w:noWrap/>
            <w:vAlign w:val="center"/>
            <w:hideMark/>
          </w:tcPr>
          <w:p w14:paraId="6279D3F6" w14:textId="77777777" w:rsidR="00E2636E" w:rsidRDefault="00E2636E" w:rsidP="0037497E">
            <w:pPr>
              <w:jc w:val="right"/>
              <w:rPr>
                <w:rFonts w:ascii="Arial" w:eastAsia="Times New Roman" w:hAnsi="Arial" w:cs="Arial"/>
                <w:b/>
                <w:bCs/>
                <w:color w:val="000000"/>
                <w:sz w:val="18"/>
                <w:szCs w:val="18"/>
                <w:lang w:val="es-US" w:eastAsia="es-US"/>
              </w:rPr>
            </w:pPr>
          </w:p>
          <w:p w14:paraId="04F7829A" w14:textId="57FDFD29" w:rsidR="0037497E" w:rsidRPr="0037497E" w:rsidRDefault="00E2636E" w:rsidP="0037497E">
            <w:pPr>
              <w:jc w:val="right"/>
              <w:rPr>
                <w:rFonts w:ascii="Arial" w:eastAsia="Times New Roman" w:hAnsi="Arial" w:cs="Arial"/>
                <w:b/>
                <w:bCs/>
                <w:color w:val="000000"/>
                <w:sz w:val="18"/>
                <w:szCs w:val="18"/>
                <w:lang w:val="es-US" w:eastAsia="es-US"/>
              </w:rPr>
            </w:pPr>
            <w:r>
              <w:rPr>
                <w:rFonts w:ascii="Arial" w:eastAsia="Times New Roman" w:hAnsi="Arial" w:cs="Arial"/>
                <w:b/>
                <w:bCs/>
                <w:color w:val="000000"/>
                <w:sz w:val="18"/>
                <w:szCs w:val="18"/>
                <w:lang w:val="es-US" w:eastAsia="es-US"/>
              </w:rPr>
              <w:t>15.755.600.000</w:t>
            </w:r>
          </w:p>
        </w:tc>
      </w:tr>
    </w:tbl>
    <w:p w14:paraId="5F2BE912" w14:textId="77777777" w:rsidR="0037497E" w:rsidRPr="006F70AC" w:rsidRDefault="0037497E" w:rsidP="006F70AC">
      <w:pPr>
        <w:rPr>
          <w:highlight w:val="yellow"/>
        </w:rPr>
      </w:pPr>
    </w:p>
    <w:p w14:paraId="31A44F47" w14:textId="078214D6" w:rsidR="00337B70" w:rsidRDefault="00337B70" w:rsidP="006F70AC">
      <w:pPr>
        <w:rPr>
          <w:highlight w:val="yellow"/>
        </w:rPr>
      </w:pPr>
    </w:p>
    <w:p w14:paraId="23A78E74" w14:textId="77777777" w:rsidR="006F70AC" w:rsidRDefault="006F70AC" w:rsidP="006F70AC">
      <w:pPr>
        <w:ind w:right="-234"/>
        <w:jc w:val="center"/>
        <w:rPr>
          <w:rFonts w:ascii="Arial" w:hAnsi="Arial" w:cs="Arial"/>
          <w:b/>
          <w:i/>
          <w:sz w:val="24"/>
          <w:szCs w:val="24"/>
        </w:rPr>
      </w:pPr>
    </w:p>
    <w:p w14:paraId="01ACC624" w14:textId="77777777" w:rsidR="00C815F9" w:rsidRDefault="00C815F9" w:rsidP="006F70AC">
      <w:pPr>
        <w:ind w:right="-234"/>
        <w:jc w:val="center"/>
        <w:rPr>
          <w:rFonts w:ascii="Arial" w:hAnsi="Arial" w:cs="Arial"/>
          <w:b/>
          <w:i/>
          <w:sz w:val="24"/>
          <w:szCs w:val="24"/>
        </w:rPr>
      </w:pPr>
    </w:p>
    <w:p w14:paraId="3856D00E" w14:textId="77777777" w:rsidR="00C815F9" w:rsidRDefault="00C815F9" w:rsidP="006F70AC">
      <w:pPr>
        <w:ind w:right="-234"/>
        <w:jc w:val="center"/>
        <w:rPr>
          <w:rFonts w:ascii="Arial" w:hAnsi="Arial" w:cs="Arial"/>
          <w:b/>
          <w:i/>
          <w:sz w:val="24"/>
          <w:szCs w:val="24"/>
        </w:rPr>
      </w:pPr>
    </w:p>
    <w:p w14:paraId="2AA576E2" w14:textId="77777777" w:rsidR="00C815F9" w:rsidRDefault="00C815F9" w:rsidP="006F70AC">
      <w:pPr>
        <w:ind w:right="-234"/>
        <w:jc w:val="center"/>
        <w:rPr>
          <w:rFonts w:ascii="Arial" w:hAnsi="Arial" w:cs="Arial"/>
          <w:b/>
          <w:i/>
          <w:sz w:val="24"/>
          <w:szCs w:val="24"/>
        </w:rPr>
      </w:pPr>
    </w:p>
    <w:p w14:paraId="17C596F3" w14:textId="77777777" w:rsidR="00C815F9" w:rsidRDefault="00C815F9" w:rsidP="006F70AC">
      <w:pPr>
        <w:ind w:right="-234"/>
        <w:jc w:val="center"/>
        <w:rPr>
          <w:rFonts w:ascii="Arial" w:hAnsi="Arial" w:cs="Arial"/>
          <w:b/>
          <w:i/>
          <w:sz w:val="24"/>
          <w:szCs w:val="24"/>
        </w:rPr>
      </w:pPr>
    </w:p>
    <w:p w14:paraId="3D7D26C4" w14:textId="77777777" w:rsidR="00C815F9" w:rsidRDefault="00C815F9" w:rsidP="006F70AC">
      <w:pPr>
        <w:ind w:right="-234"/>
        <w:jc w:val="center"/>
        <w:rPr>
          <w:rFonts w:ascii="Arial" w:hAnsi="Arial" w:cs="Arial"/>
          <w:b/>
          <w:i/>
          <w:sz w:val="24"/>
          <w:szCs w:val="24"/>
        </w:rPr>
      </w:pPr>
    </w:p>
    <w:p w14:paraId="40C229FC" w14:textId="77777777" w:rsidR="00C815F9" w:rsidRDefault="00C815F9" w:rsidP="006F70AC">
      <w:pPr>
        <w:ind w:right="-234"/>
        <w:jc w:val="center"/>
        <w:rPr>
          <w:rFonts w:ascii="Arial" w:hAnsi="Arial" w:cs="Arial"/>
          <w:b/>
          <w:i/>
          <w:sz w:val="24"/>
          <w:szCs w:val="24"/>
        </w:rPr>
      </w:pPr>
    </w:p>
    <w:p w14:paraId="4578B92D" w14:textId="77777777" w:rsidR="00C815F9" w:rsidRDefault="00C815F9" w:rsidP="006F70AC">
      <w:pPr>
        <w:ind w:right="-234"/>
        <w:jc w:val="center"/>
        <w:rPr>
          <w:rFonts w:ascii="Arial" w:hAnsi="Arial" w:cs="Arial"/>
          <w:b/>
          <w:i/>
          <w:sz w:val="24"/>
          <w:szCs w:val="24"/>
        </w:rPr>
      </w:pPr>
    </w:p>
    <w:p w14:paraId="0A7A1AA2" w14:textId="77777777" w:rsidR="00C815F9" w:rsidRDefault="00C815F9" w:rsidP="006F70AC">
      <w:pPr>
        <w:ind w:right="-234"/>
        <w:jc w:val="center"/>
        <w:rPr>
          <w:rFonts w:ascii="Arial" w:hAnsi="Arial" w:cs="Arial"/>
          <w:b/>
          <w:i/>
          <w:sz w:val="24"/>
          <w:szCs w:val="24"/>
        </w:rPr>
      </w:pPr>
    </w:p>
    <w:p w14:paraId="4A6EBD87" w14:textId="680BA03F" w:rsidR="006F70AC" w:rsidRPr="003549A9" w:rsidRDefault="00A12E88" w:rsidP="009130A6">
      <w:pPr>
        <w:pStyle w:val="Prrafodelista"/>
        <w:keepNext/>
        <w:numPr>
          <w:ilvl w:val="2"/>
          <w:numId w:val="6"/>
        </w:numPr>
        <w:ind w:right="-232"/>
        <w:outlineLvl w:val="1"/>
        <w:rPr>
          <w:rFonts w:ascii="Arial" w:hAnsi="Arial"/>
          <w:b/>
          <w:sz w:val="24"/>
          <w:szCs w:val="24"/>
        </w:rPr>
      </w:pPr>
      <w:bookmarkStart w:id="34" w:name="_Toc71883540"/>
      <w:bookmarkStart w:id="35" w:name="_Toc239429556"/>
      <w:r w:rsidRPr="003549A9">
        <w:rPr>
          <w:rFonts w:ascii="Arial" w:hAnsi="Arial"/>
          <w:b/>
          <w:sz w:val="24"/>
          <w:szCs w:val="24"/>
        </w:rPr>
        <w:lastRenderedPageBreak/>
        <w:t xml:space="preserve">Detalle </w:t>
      </w:r>
      <w:r w:rsidR="00415E42">
        <w:rPr>
          <w:rFonts w:ascii="Arial" w:hAnsi="Arial"/>
          <w:b/>
          <w:sz w:val="24"/>
          <w:szCs w:val="24"/>
        </w:rPr>
        <w:t>Gastos</w:t>
      </w:r>
      <w:bookmarkEnd w:id="35"/>
      <w:r w:rsidR="00415E42">
        <w:rPr>
          <w:rFonts w:ascii="Arial" w:hAnsi="Arial"/>
          <w:b/>
          <w:sz w:val="24"/>
          <w:szCs w:val="24"/>
        </w:rPr>
        <w:t xml:space="preserve"> </w:t>
      </w:r>
      <w:bookmarkEnd w:id="34"/>
      <w:r w:rsidRPr="003549A9">
        <w:rPr>
          <w:rFonts w:ascii="Arial" w:hAnsi="Arial"/>
          <w:b/>
          <w:sz w:val="24"/>
          <w:szCs w:val="24"/>
        </w:rPr>
        <w:t xml:space="preserve"> </w:t>
      </w:r>
    </w:p>
    <w:p w14:paraId="1569B378" w14:textId="77777777" w:rsidR="006F70AC" w:rsidRPr="006F70AC" w:rsidRDefault="006F70AC" w:rsidP="006F70AC"/>
    <w:p w14:paraId="1316CAC1" w14:textId="77777777" w:rsidR="006F70AC" w:rsidRPr="006F70AC" w:rsidRDefault="006F70AC" w:rsidP="006F70AC"/>
    <w:p w14:paraId="111E7E5D" w14:textId="785D88E8" w:rsidR="00C815F9" w:rsidRPr="00B54451" w:rsidRDefault="00A35A06" w:rsidP="00C815F9">
      <w:pPr>
        <w:jc w:val="center"/>
        <w:rPr>
          <w:rFonts w:ascii="Arial" w:hAnsi="Arial" w:cs="Arial"/>
          <w:b/>
          <w:sz w:val="18"/>
          <w:szCs w:val="18"/>
        </w:rPr>
      </w:pPr>
      <w:r w:rsidRPr="00B54451">
        <w:rPr>
          <w:rFonts w:ascii="Arial" w:hAnsi="Arial" w:cs="Arial"/>
          <w:b/>
          <w:sz w:val="18"/>
          <w:szCs w:val="18"/>
        </w:rPr>
        <w:t xml:space="preserve">CUADRO Nº </w:t>
      </w:r>
      <w:r w:rsidR="00C815F9">
        <w:rPr>
          <w:rFonts w:ascii="Arial" w:hAnsi="Arial" w:cs="Arial"/>
          <w:b/>
          <w:sz w:val="18"/>
          <w:szCs w:val="18"/>
        </w:rPr>
        <w:t>2</w:t>
      </w:r>
    </w:p>
    <w:p w14:paraId="2C6CF4D5" w14:textId="77777777" w:rsidR="006F70AC" w:rsidRPr="00B54451" w:rsidRDefault="006F70AC" w:rsidP="006F70AC">
      <w:pPr>
        <w:ind w:right="-316"/>
        <w:jc w:val="center"/>
        <w:rPr>
          <w:rFonts w:ascii="Arial" w:hAnsi="Arial" w:cs="Arial"/>
          <w:b/>
          <w:sz w:val="18"/>
          <w:szCs w:val="18"/>
        </w:rPr>
      </w:pPr>
      <w:r w:rsidRPr="00B54451">
        <w:rPr>
          <w:rFonts w:ascii="Arial" w:hAnsi="Arial" w:cs="Arial"/>
          <w:b/>
          <w:sz w:val="18"/>
          <w:szCs w:val="18"/>
        </w:rPr>
        <w:t>FONDO NACIONAL DE FINANCIAMIENTO FORESTAL</w:t>
      </w:r>
    </w:p>
    <w:p w14:paraId="6AF951FD" w14:textId="6180399C" w:rsidR="006F70AC" w:rsidRPr="00952AB7" w:rsidRDefault="00A73E4E" w:rsidP="00415E42">
      <w:pPr>
        <w:ind w:right="-316"/>
        <w:jc w:val="center"/>
        <w:rPr>
          <w:rFonts w:ascii="Arial" w:hAnsi="Arial" w:cs="Arial"/>
          <w:b/>
          <w:sz w:val="24"/>
          <w:szCs w:val="24"/>
        </w:rPr>
      </w:pPr>
      <w:r w:rsidRPr="00B54451">
        <w:rPr>
          <w:rFonts w:ascii="Arial" w:hAnsi="Arial" w:cs="Arial"/>
          <w:b/>
          <w:sz w:val="18"/>
          <w:szCs w:val="18"/>
        </w:rPr>
        <w:t>DETALLE DE G</w:t>
      </w:r>
      <w:r w:rsidR="00415E42">
        <w:rPr>
          <w:rFonts w:ascii="Arial" w:hAnsi="Arial" w:cs="Arial"/>
          <w:b/>
          <w:sz w:val="18"/>
          <w:szCs w:val="18"/>
        </w:rPr>
        <w:t xml:space="preserve">ASTOS </w:t>
      </w:r>
      <w:r w:rsidRPr="00B54451">
        <w:rPr>
          <w:rFonts w:ascii="Arial" w:hAnsi="Arial" w:cs="Arial"/>
          <w:b/>
          <w:sz w:val="18"/>
          <w:szCs w:val="18"/>
        </w:rPr>
        <w:t xml:space="preserve">POR </w:t>
      </w:r>
      <w:r w:rsidR="00092361" w:rsidRPr="00B54451">
        <w:rPr>
          <w:rFonts w:ascii="Arial" w:hAnsi="Arial" w:cs="Arial"/>
          <w:b/>
          <w:sz w:val="18"/>
          <w:szCs w:val="18"/>
        </w:rPr>
        <w:t>FINANCIADOR</w:t>
      </w:r>
      <w:r w:rsidR="00092361">
        <w:rPr>
          <w:rFonts w:ascii="Arial" w:hAnsi="Arial" w:cs="Arial"/>
          <w:b/>
          <w:sz w:val="24"/>
          <w:szCs w:val="24"/>
        </w:rPr>
        <w:t xml:space="preserve"> </w:t>
      </w:r>
    </w:p>
    <w:p w14:paraId="79CB431A" w14:textId="77777777" w:rsidR="006F70AC" w:rsidRPr="006F70AC" w:rsidRDefault="006F70AC" w:rsidP="006F70AC">
      <w:pPr>
        <w:ind w:right="-316"/>
        <w:jc w:val="center"/>
        <w:rPr>
          <w:rFonts w:ascii="Arial" w:hAnsi="Arial" w:cs="Arial"/>
          <w:b/>
        </w:rPr>
      </w:pPr>
    </w:p>
    <w:tbl>
      <w:tblPr>
        <w:tblW w:w="0" w:type="auto"/>
        <w:tblCellMar>
          <w:left w:w="70" w:type="dxa"/>
          <w:right w:w="70" w:type="dxa"/>
        </w:tblCellMar>
        <w:tblLook w:val="04A0" w:firstRow="1" w:lastRow="0" w:firstColumn="1" w:lastColumn="0" w:noHBand="0" w:noVBand="1"/>
      </w:tblPr>
      <w:tblGrid>
        <w:gridCol w:w="1555"/>
        <w:gridCol w:w="7013"/>
        <w:gridCol w:w="1230"/>
      </w:tblGrid>
      <w:tr w:rsidR="00A31DE9" w:rsidRPr="000C3C40" w14:paraId="50C7A75A" w14:textId="77777777" w:rsidTr="00A31DE9">
        <w:trPr>
          <w:trHeight w:val="288"/>
        </w:trPr>
        <w:tc>
          <w:tcPr>
            <w:tcW w:w="1555" w:type="dxa"/>
            <w:tcBorders>
              <w:top w:val="single" w:sz="4" w:space="0" w:color="auto"/>
              <w:left w:val="single" w:sz="4" w:space="0" w:color="auto"/>
              <w:bottom w:val="single" w:sz="4" w:space="0" w:color="auto"/>
              <w:right w:val="single" w:sz="4" w:space="0" w:color="auto"/>
            </w:tcBorders>
            <w:shd w:val="clear" w:color="000000" w:fill="4472C4"/>
            <w:noWrap/>
            <w:vAlign w:val="bottom"/>
            <w:hideMark/>
          </w:tcPr>
          <w:p w14:paraId="7F16DBC3" w14:textId="77777777" w:rsidR="000C3C40" w:rsidRPr="006C5F95" w:rsidRDefault="000C3C40" w:rsidP="000C3C40">
            <w:pPr>
              <w:jc w:val="cente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Subpartida</w:t>
            </w:r>
          </w:p>
        </w:tc>
        <w:tc>
          <w:tcPr>
            <w:tcW w:w="7013" w:type="dxa"/>
            <w:tcBorders>
              <w:top w:val="single" w:sz="4" w:space="0" w:color="auto"/>
              <w:left w:val="nil"/>
              <w:bottom w:val="single" w:sz="4" w:space="0" w:color="auto"/>
              <w:right w:val="single" w:sz="4" w:space="0" w:color="auto"/>
            </w:tcBorders>
            <w:shd w:val="clear" w:color="000000" w:fill="4472C4"/>
            <w:noWrap/>
            <w:vAlign w:val="bottom"/>
            <w:hideMark/>
          </w:tcPr>
          <w:p w14:paraId="2AF9B995" w14:textId="77777777" w:rsidR="000C3C40" w:rsidRPr="006C5F95" w:rsidRDefault="000C3C40" w:rsidP="000C3C40">
            <w:pPr>
              <w:jc w:val="cente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Nombre de la subpartida</w:t>
            </w:r>
          </w:p>
        </w:tc>
        <w:tc>
          <w:tcPr>
            <w:tcW w:w="1230" w:type="dxa"/>
            <w:tcBorders>
              <w:top w:val="single" w:sz="4" w:space="0" w:color="auto"/>
              <w:left w:val="nil"/>
              <w:bottom w:val="single" w:sz="4" w:space="0" w:color="auto"/>
              <w:right w:val="single" w:sz="4" w:space="0" w:color="auto"/>
            </w:tcBorders>
            <w:shd w:val="clear" w:color="000000" w:fill="4472C4"/>
            <w:noWrap/>
            <w:vAlign w:val="bottom"/>
            <w:hideMark/>
          </w:tcPr>
          <w:p w14:paraId="495158C7" w14:textId="573ED557" w:rsidR="000C3C40" w:rsidRPr="006C5F95" w:rsidRDefault="000C3C40" w:rsidP="000C3C40">
            <w:pPr>
              <w:jc w:val="cente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xml:space="preserve"> </w:t>
            </w:r>
            <w:r w:rsidR="006B5CDC">
              <w:rPr>
                <w:rFonts w:ascii="Arial" w:eastAsia="Times New Roman" w:hAnsi="Arial" w:cs="Arial"/>
                <w:b/>
                <w:bCs/>
                <w:color w:val="000000"/>
                <w:sz w:val="16"/>
                <w:szCs w:val="16"/>
                <w:lang w:val="es-US" w:eastAsia="es-US"/>
              </w:rPr>
              <w:t>Pr</w:t>
            </w:r>
            <w:r w:rsidRPr="006C5F95">
              <w:rPr>
                <w:rFonts w:ascii="Arial" w:eastAsia="Times New Roman" w:hAnsi="Arial" w:cs="Arial"/>
                <w:b/>
                <w:bCs/>
                <w:color w:val="000000"/>
                <w:sz w:val="16"/>
                <w:szCs w:val="16"/>
                <w:lang w:val="es-US" w:eastAsia="es-US"/>
              </w:rPr>
              <w:t xml:space="preserve">esupuesto </w:t>
            </w:r>
          </w:p>
        </w:tc>
      </w:tr>
      <w:tr w:rsidR="00171468" w:rsidRPr="000C3C40" w14:paraId="489F2952"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166C1877"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0.01.01</w:t>
            </w:r>
          </w:p>
        </w:tc>
        <w:tc>
          <w:tcPr>
            <w:tcW w:w="7013" w:type="dxa"/>
            <w:tcBorders>
              <w:top w:val="nil"/>
              <w:left w:val="nil"/>
              <w:bottom w:val="single" w:sz="4" w:space="0" w:color="auto"/>
              <w:right w:val="single" w:sz="4" w:space="0" w:color="auto"/>
            </w:tcBorders>
            <w:noWrap/>
            <w:vAlign w:val="bottom"/>
            <w:hideMark/>
          </w:tcPr>
          <w:p w14:paraId="4BF34EDE"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Sueldos para cargos fijos</w:t>
            </w:r>
          </w:p>
        </w:tc>
        <w:tc>
          <w:tcPr>
            <w:tcW w:w="1230" w:type="dxa"/>
            <w:tcBorders>
              <w:top w:val="nil"/>
              <w:left w:val="nil"/>
              <w:bottom w:val="single" w:sz="4" w:space="0" w:color="auto"/>
              <w:right w:val="single" w:sz="4" w:space="0" w:color="auto"/>
            </w:tcBorders>
            <w:noWrap/>
            <w:vAlign w:val="bottom"/>
            <w:hideMark/>
          </w:tcPr>
          <w:p w14:paraId="502578FC" w14:textId="03C73E4F"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w:t>
            </w:r>
            <w:r w:rsidR="00300336">
              <w:rPr>
                <w:rFonts w:ascii="Arial" w:eastAsia="Times New Roman" w:hAnsi="Arial" w:cs="Arial"/>
                <w:color w:val="000000"/>
                <w:sz w:val="16"/>
                <w:szCs w:val="16"/>
                <w:lang w:val="es-US" w:eastAsia="es-US"/>
              </w:rPr>
              <w:t>837.924.348</w:t>
            </w:r>
          </w:p>
        </w:tc>
      </w:tr>
      <w:tr w:rsidR="00171468" w:rsidRPr="000C3C40" w14:paraId="7382471C"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1D011D76"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0.03.01</w:t>
            </w:r>
          </w:p>
        </w:tc>
        <w:tc>
          <w:tcPr>
            <w:tcW w:w="7013" w:type="dxa"/>
            <w:tcBorders>
              <w:top w:val="nil"/>
              <w:left w:val="nil"/>
              <w:bottom w:val="single" w:sz="4" w:space="0" w:color="auto"/>
              <w:right w:val="single" w:sz="4" w:space="0" w:color="auto"/>
            </w:tcBorders>
            <w:noWrap/>
            <w:vAlign w:val="bottom"/>
            <w:hideMark/>
          </w:tcPr>
          <w:p w14:paraId="4ED3F635"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Retribución por años servidos</w:t>
            </w:r>
          </w:p>
        </w:tc>
        <w:tc>
          <w:tcPr>
            <w:tcW w:w="1230" w:type="dxa"/>
            <w:tcBorders>
              <w:top w:val="nil"/>
              <w:left w:val="nil"/>
              <w:bottom w:val="single" w:sz="4" w:space="0" w:color="auto"/>
              <w:right w:val="single" w:sz="4" w:space="0" w:color="auto"/>
            </w:tcBorders>
            <w:noWrap/>
            <w:vAlign w:val="bottom"/>
            <w:hideMark/>
          </w:tcPr>
          <w:p w14:paraId="34992DE4" w14:textId="440A49D8"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246,533,661</w:t>
            </w:r>
          </w:p>
        </w:tc>
      </w:tr>
      <w:tr w:rsidR="00171468" w:rsidRPr="000C3C40" w14:paraId="177BC421"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67EF01B8"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0.03.02</w:t>
            </w:r>
          </w:p>
        </w:tc>
        <w:tc>
          <w:tcPr>
            <w:tcW w:w="7013" w:type="dxa"/>
            <w:tcBorders>
              <w:top w:val="nil"/>
              <w:left w:val="nil"/>
              <w:bottom w:val="single" w:sz="4" w:space="0" w:color="auto"/>
              <w:right w:val="single" w:sz="4" w:space="0" w:color="auto"/>
            </w:tcBorders>
            <w:noWrap/>
            <w:vAlign w:val="bottom"/>
            <w:hideMark/>
          </w:tcPr>
          <w:p w14:paraId="5721D61F"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Restricción al ejercicio liberal de la profesión</w:t>
            </w:r>
          </w:p>
        </w:tc>
        <w:tc>
          <w:tcPr>
            <w:tcW w:w="1230" w:type="dxa"/>
            <w:tcBorders>
              <w:top w:val="nil"/>
              <w:left w:val="nil"/>
              <w:bottom w:val="single" w:sz="4" w:space="0" w:color="auto"/>
              <w:right w:val="single" w:sz="4" w:space="0" w:color="auto"/>
            </w:tcBorders>
            <w:noWrap/>
            <w:vAlign w:val="bottom"/>
            <w:hideMark/>
          </w:tcPr>
          <w:p w14:paraId="48203AC7" w14:textId="0185242A"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303,358,3</w:t>
            </w:r>
            <w:r w:rsidR="00300336">
              <w:rPr>
                <w:rFonts w:ascii="Arial" w:eastAsia="Times New Roman" w:hAnsi="Arial" w:cs="Arial"/>
                <w:color w:val="000000"/>
                <w:sz w:val="16"/>
                <w:szCs w:val="16"/>
                <w:lang w:val="es-US" w:eastAsia="es-US"/>
              </w:rPr>
              <w:t>16</w:t>
            </w:r>
          </w:p>
        </w:tc>
      </w:tr>
      <w:tr w:rsidR="00171468" w:rsidRPr="000C3C40" w14:paraId="2D5D9AFB"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021FE5AE"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0.03.03</w:t>
            </w:r>
          </w:p>
        </w:tc>
        <w:tc>
          <w:tcPr>
            <w:tcW w:w="7013" w:type="dxa"/>
            <w:tcBorders>
              <w:top w:val="nil"/>
              <w:left w:val="nil"/>
              <w:bottom w:val="single" w:sz="4" w:space="0" w:color="auto"/>
              <w:right w:val="single" w:sz="4" w:space="0" w:color="auto"/>
            </w:tcBorders>
            <w:noWrap/>
            <w:vAlign w:val="bottom"/>
            <w:hideMark/>
          </w:tcPr>
          <w:p w14:paraId="1CBB06D3"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Decimotercer mes</w:t>
            </w:r>
          </w:p>
        </w:tc>
        <w:tc>
          <w:tcPr>
            <w:tcW w:w="1230" w:type="dxa"/>
            <w:tcBorders>
              <w:top w:val="nil"/>
              <w:left w:val="nil"/>
              <w:bottom w:val="single" w:sz="4" w:space="0" w:color="auto"/>
              <w:right w:val="single" w:sz="4" w:space="0" w:color="auto"/>
            </w:tcBorders>
            <w:noWrap/>
            <w:vAlign w:val="bottom"/>
            <w:hideMark/>
          </w:tcPr>
          <w:p w14:paraId="4E01927D" w14:textId="2DD496AB"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w:t>
            </w:r>
            <w:r w:rsidR="00300336">
              <w:rPr>
                <w:rFonts w:ascii="Arial" w:eastAsia="Times New Roman" w:hAnsi="Arial" w:cs="Arial"/>
                <w:color w:val="000000"/>
                <w:sz w:val="16"/>
                <w:szCs w:val="16"/>
                <w:lang w:val="es-US" w:eastAsia="es-US"/>
              </w:rPr>
              <w:t>132.775.337</w:t>
            </w:r>
          </w:p>
        </w:tc>
      </w:tr>
      <w:tr w:rsidR="00171468" w:rsidRPr="000C3C40" w14:paraId="63061DEA"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7B0F534A"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0.03.04</w:t>
            </w:r>
          </w:p>
        </w:tc>
        <w:tc>
          <w:tcPr>
            <w:tcW w:w="7013" w:type="dxa"/>
            <w:tcBorders>
              <w:top w:val="nil"/>
              <w:left w:val="nil"/>
              <w:bottom w:val="single" w:sz="4" w:space="0" w:color="auto"/>
              <w:right w:val="single" w:sz="4" w:space="0" w:color="auto"/>
            </w:tcBorders>
            <w:noWrap/>
            <w:vAlign w:val="bottom"/>
            <w:hideMark/>
          </w:tcPr>
          <w:p w14:paraId="15FB425C"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Salario escolar</w:t>
            </w:r>
          </w:p>
        </w:tc>
        <w:tc>
          <w:tcPr>
            <w:tcW w:w="1230" w:type="dxa"/>
            <w:tcBorders>
              <w:top w:val="nil"/>
              <w:left w:val="nil"/>
              <w:bottom w:val="single" w:sz="4" w:space="0" w:color="auto"/>
              <w:right w:val="single" w:sz="4" w:space="0" w:color="auto"/>
            </w:tcBorders>
            <w:noWrap/>
            <w:vAlign w:val="bottom"/>
            <w:hideMark/>
          </w:tcPr>
          <w:p w14:paraId="632D7C4A" w14:textId="21ECB495"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w:t>
            </w:r>
            <w:r w:rsidR="00300336">
              <w:rPr>
                <w:rFonts w:ascii="Arial" w:eastAsia="Times New Roman" w:hAnsi="Arial" w:cs="Arial"/>
                <w:color w:val="000000"/>
                <w:sz w:val="16"/>
                <w:szCs w:val="16"/>
                <w:lang w:val="es-US" w:eastAsia="es-US"/>
              </w:rPr>
              <w:t>122.565.621</w:t>
            </w:r>
          </w:p>
        </w:tc>
      </w:tr>
      <w:tr w:rsidR="00171468" w:rsidRPr="000C3C40" w14:paraId="24DAC146"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7CB67D96"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0.03.99</w:t>
            </w:r>
          </w:p>
        </w:tc>
        <w:tc>
          <w:tcPr>
            <w:tcW w:w="7013" w:type="dxa"/>
            <w:tcBorders>
              <w:top w:val="nil"/>
              <w:left w:val="nil"/>
              <w:bottom w:val="single" w:sz="4" w:space="0" w:color="auto"/>
              <w:right w:val="single" w:sz="4" w:space="0" w:color="auto"/>
            </w:tcBorders>
            <w:noWrap/>
            <w:vAlign w:val="bottom"/>
            <w:hideMark/>
          </w:tcPr>
          <w:p w14:paraId="7FFCCCB0"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Otros incentivos salariales</w:t>
            </w:r>
          </w:p>
        </w:tc>
        <w:tc>
          <w:tcPr>
            <w:tcW w:w="1230" w:type="dxa"/>
            <w:tcBorders>
              <w:top w:val="nil"/>
              <w:left w:val="nil"/>
              <w:bottom w:val="single" w:sz="4" w:space="0" w:color="auto"/>
              <w:right w:val="single" w:sz="4" w:space="0" w:color="auto"/>
            </w:tcBorders>
            <w:noWrap/>
            <w:vAlign w:val="bottom"/>
            <w:hideMark/>
          </w:tcPr>
          <w:p w14:paraId="20457D0B" w14:textId="061C77CB"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83,559,675</w:t>
            </w:r>
          </w:p>
        </w:tc>
      </w:tr>
      <w:tr w:rsidR="00171468" w:rsidRPr="000C3C40" w14:paraId="34C12C73"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77356FB2"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0.04.01</w:t>
            </w:r>
          </w:p>
        </w:tc>
        <w:tc>
          <w:tcPr>
            <w:tcW w:w="7013" w:type="dxa"/>
            <w:tcBorders>
              <w:top w:val="nil"/>
              <w:left w:val="nil"/>
              <w:bottom w:val="single" w:sz="4" w:space="0" w:color="auto"/>
              <w:right w:val="single" w:sz="4" w:space="0" w:color="auto"/>
            </w:tcBorders>
            <w:vAlign w:val="bottom"/>
            <w:hideMark/>
          </w:tcPr>
          <w:p w14:paraId="580AF4A0"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Contribución Patronal al Seguro de Salud de la Caja Costarricense del Seguro Social</w:t>
            </w:r>
          </w:p>
        </w:tc>
        <w:tc>
          <w:tcPr>
            <w:tcW w:w="1230" w:type="dxa"/>
            <w:tcBorders>
              <w:top w:val="nil"/>
              <w:left w:val="nil"/>
              <w:bottom w:val="single" w:sz="4" w:space="0" w:color="auto"/>
              <w:right w:val="single" w:sz="4" w:space="0" w:color="auto"/>
            </w:tcBorders>
            <w:noWrap/>
            <w:vAlign w:val="bottom"/>
            <w:hideMark/>
          </w:tcPr>
          <w:p w14:paraId="37578CCC" w14:textId="71BCAFA1"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w:t>
            </w:r>
            <w:r w:rsidR="00300336">
              <w:rPr>
                <w:rFonts w:ascii="Arial" w:eastAsia="Times New Roman" w:hAnsi="Arial" w:cs="Arial"/>
                <w:color w:val="000000"/>
                <w:sz w:val="16"/>
                <w:szCs w:val="16"/>
                <w:lang w:val="es-US" w:eastAsia="es-US"/>
              </w:rPr>
              <w:t>147.439.600</w:t>
            </w:r>
          </w:p>
        </w:tc>
      </w:tr>
      <w:tr w:rsidR="00171468" w:rsidRPr="000C3C40" w14:paraId="3563D068"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71D31669"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0.04.05</w:t>
            </w:r>
          </w:p>
        </w:tc>
        <w:tc>
          <w:tcPr>
            <w:tcW w:w="7013" w:type="dxa"/>
            <w:tcBorders>
              <w:top w:val="nil"/>
              <w:left w:val="nil"/>
              <w:bottom w:val="single" w:sz="4" w:space="0" w:color="auto"/>
              <w:right w:val="single" w:sz="4" w:space="0" w:color="auto"/>
            </w:tcBorders>
            <w:noWrap/>
            <w:vAlign w:val="bottom"/>
            <w:hideMark/>
          </w:tcPr>
          <w:p w14:paraId="4A0FA3CB"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Contribución Patronal al Banco Popular y de Desarrollo Comunal</w:t>
            </w:r>
          </w:p>
        </w:tc>
        <w:tc>
          <w:tcPr>
            <w:tcW w:w="1230" w:type="dxa"/>
            <w:tcBorders>
              <w:top w:val="nil"/>
              <w:left w:val="nil"/>
              <w:bottom w:val="single" w:sz="4" w:space="0" w:color="auto"/>
              <w:right w:val="single" w:sz="4" w:space="0" w:color="auto"/>
            </w:tcBorders>
            <w:noWrap/>
            <w:vAlign w:val="bottom"/>
            <w:hideMark/>
          </w:tcPr>
          <w:p w14:paraId="550B8114" w14:textId="1C483559"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w:t>
            </w:r>
            <w:r w:rsidR="00300336">
              <w:rPr>
                <w:rFonts w:ascii="Arial" w:eastAsia="Times New Roman" w:hAnsi="Arial" w:cs="Arial"/>
                <w:color w:val="000000"/>
                <w:sz w:val="16"/>
                <w:szCs w:val="16"/>
                <w:lang w:val="es-US" w:eastAsia="es-US"/>
              </w:rPr>
              <w:t>7.969.708</w:t>
            </w:r>
          </w:p>
        </w:tc>
      </w:tr>
      <w:tr w:rsidR="00171468" w:rsidRPr="000C3C40" w14:paraId="44682255" w14:textId="77777777" w:rsidTr="00A31DE9">
        <w:trPr>
          <w:trHeight w:val="576"/>
        </w:trPr>
        <w:tc>
          <w:tcPr>
            <w:tcW w:w="1555" w:type="dxa"/>
            <w:tcBorders>
              <w:top w:val="nil"/>
              <w:left w:val="single" w:sz="4" w:space="0" w:color="auto"/>
              <w:bottom w:val="single" w:sz="4" w:space="0" w:color="auto"/>
              <w:right w:val="single" w:sz="4" w:space="0" w:color="auto"/>
            </w:tcBorders>
            <w:noWrap/>
            <w:vAlign w:val="bottom"/>
            <w:hideMark/>
          </w:tcPr>
          <w:p w14:paraId="513EEE16"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0.05.01</w:t>
            </w:r>
          </w:p>
        </w:tc>
        <w:tc>
          <w:tcPr>
            <w:tcW w:w="7013" w:type="dxa"/>
            <w:tcBorders>
              <w:top w:val="nil"/>
              <w:left w:val="nil"/>
              <w:bottom w:val="single" w:sz="4" w:space="0" w:color="auto"/>
              <w:right w:val="single" w:sz="4" w:space="0" w:color="auto"/>
            </w:tcBorders>
            <w:vAlign w:val="bottom"/>
            <w:hideMark/>
          </w:tcPr>
          <w:p w14:paraId="7640A6B1"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Contribución Patronal al Seguro de Pensiones de la Caja Costarricense del Seguro Social</w:t>
            </w:r>
          </w:p>
        </w:tc>
        <w:tc>
          <w:tcPr>
            <w:tcW w:w="1230" w:type="dxa"/>
            <w:tcBorders>
              <w:top w:val="nil"/>
              <w:left w:val="nil"/>
              <w:bottom w:val="single" w:sz="4" w:space="0" w:color="auto"/>
              <w:right w:val="single" w:sz="4" w:space="0" w:color="auto"/>
            </w:tcBorders>
            <w:noWrap/>
            <w:vAlign w:val="bottom"/>
            <w:hideMark/>
          </w:tcPr>
          <w:p w14:paraId="2947D94D" w14:textId="72A7077E"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w:t>
            </w:r>
            <w:r w:rsidR="00300336">
              <w:rPr>
                <w:rFonts w:ascii="Arial" w:eastAsia="Times New Roman" w:hAnsi="Arial" w:cs="Arial"/>
                <w:color w:val="000000"/>
                <w:sz w:val="16"/>
                <w:szCs w:val="16"/>
                <w:lang w:val="es-US" w:eastAsia="es-US"/>
              </w:rPr>
              <w:t>86.391.636</w:t>
            </w:r>
          </w:p>
        </w:tc>
      </w:tr>
      <w:tr w:rsidR="00171468" w:rsidRPr="000C3C40" w14:paraId="25C9FDD0"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69F9FC08"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0.05.02</w:t>
            </w:r>
          </w:p>
        </w:tc>
        <w:tc>
          <w:tcPr>
            <w:tcW w:w="7013" w:type="dxa"/>
            <w:tcBorders>
              <w:top w:val="nil"/>
              <w:left w:val="nil"/>
              <w:bottom w:val="single" w:sz="4" w:space="0" w:color="auto"/>
              <w:right w:val="single" w:sz="4" w:space="0" w:color="auto"/>
            </w:tcBorders>
            <w:noWrap/>
            <w:vAlign w:val="bottom"/>
            <w:hideMark/>
          </w:tcPr>
          <w:p w14:paraId="3646A0FD"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Aporte Patronal al Régimen Obligatorio de Pensiones Complementarias</w:t>
            </w:r>
          </w:p>
        </w:tc>
        <w:tc>
          <w:tcPr>
            <w:tcW w:w="1230" w:type="dxa"/>
            <w:tcBorders>
              <w:top w:val="nil"/>
              <w:left w:val="nil"/>
              <w:bottom w:val="single" w:sz="4" w:space="0" w:color="auto"/>
              <w:right w:val="single" w:sz="4" w:space="0" w:color="auto"/>
            </w:tcBorders>
            <w:noWrap/>
            <w:vAlign w:val="bottom"/>
            <w:hideMark/>
          </w:tcPr>
          <w:p w14:paraId="4E9ADAD5" w14:textId="0878BA90"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w:t>
            </w:r>
            <w:r w:rsidR="00300336">
              <w:rPr>
                <w:rFonts w:ascii="Arial" w:eastAsia="Times New Roman" w:hAnsi="Arial" w:cs="Arial"/>
                <w:color w:val="000000"/>
                <w:sz w:val="16"/>
                <w:szCs w:val="16"/>
                <w:lang w:val="es-US" w:eastAsia="es-US"/>
              </w:rPr>
              <w:t>47.818.249</w:t>
            </w:r>
          </w:p>
        </w:tc>
      </w:tr>
      <w:tr w:rsidR="00171468" w:rsidRPr="000C3C40" w14:paraId="46F8B3E3"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511AE5A2"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0.05.03</w:t>
            </w:r>
          </w:p>
        </w:tc>
        <w:tc>
          <w:tcPr>
            <w:tcW w:w="7013" w:type="dxa"/>
            <w:tcBorders>
              <w:top w:val="nil"/>
              <w:left w:val="nil"/>
              <w:bottom w:val="single" w:sz="4" w:space="0" w:color="auto"/>
              <w:right w:val="single" w:sz="4" w:space="0" w:color="auto"/>
            </w:tcBorders>
            <w:noWrap/>
            <w:vAlign w:val="bottom"/>
            <w:hideMark/>
          </w:tcPr>
          <w:p w14:paraId="0FE86639"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Aporte Patronal al Fondo de Capitalización Laboral</w:t>
            </w:r>
          </w:p>
        </w:tc>
        <w:tc>
          <w:tcPr>
            <w:tcW w:w="1230" w:type="dxa"/>
            <w:tcBorders>
              <w:top w:val="nil"/>
              <w:left w:val="nil"/>
              <w:bottom w:val="single" w:sz="4" w:space="0" w:color="auto"/>
              <w:right w:val="single" w:sz="4" w:space="0" w:color="auto"/>
            </w:tcBorders>
            <w:noWrap/>
            <w:vAlign w:val="bottom"/>
            <w:hideMark/>
          </w:tcPr>
          <w:p w14:paraId="61A66189" w14:textId="49FEE66B"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w:t>
            </w:r>
            <w:r w:rsidR="00300336">
              <w:rPr>
                <w:rFonts w:ascii="Arial" w:eastAsia="Times New Roman" w:hAnsi="Arial" w:cs="Arial"/>
                <w:color w:val="000000"/>
                <w:sz w:val="16"/>
                <w:szCs w:val="16"/>
                <w:lang w:val="es-US" w:eastAsia="es-US"/>
              </w:rPr>
              <w:t>23.909.124</w:t>
            </w:r>
          </w:p>
        </w:tc>
      </w:tr>
      <w:tr w:rsidR="00171468" w:rsidRPr="000C3C40" w14:paraId="350D7CDA"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4E19F39D"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0.05.05</w:t>
            </w:r>
          </w:p>
        </w:tc>
        <w:tc>
          <w:tcPr>
            <w:tcW w:w="7013" w:type="dxa"/>
            <w:tcBorders>
              <w:top w:val="nil"/>
              <w:left w:val="nil"/>
              <w:bottom w:val="single" w:sz="4" w:space="0" w:color="auto"/>
              <w:right w:val="single" w:sz="4" w:space="0" w:color="auto"/>
            </w:tcBorders>
            <w:noWrap/>
            <w:vAlign w:val="bottom"/>
            <w:hideMark/>
          </w:tcPr>
          <w:p w14:paraId="54A3BA4E"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Contribución Patronal a fondos administrados por entes privados</w:t>
            </w:r>
          </w:p>
        </w:tc>
        <w:tc>
          <w:tcPr>
            <w:tcW w:w="1230" w:type="dxa"/>
            <w:tcBorders>
              <w:top w:val="nil"/>
              <w:left w:val="nil"/>
              <w:bottom w:val="single" w:sz="4" w:space="0" w:color="auto"/>
              <w:right w:val="single" w:sz="4" w:space="0" w:color="auto"/>
            </w:tcBorders>
            <w:noWrap/>
            <w:vAlign w:val="bottom"/>
            <w:hideMark/>
          </w:tcPr>
          <w:p w14:paraId="282F2E3C" w14:textId="07F1FAEB"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67,955,298</w:t>
            </w:r>
          </w:p>
        </w:tc>
      </w:tr>
      <w:tr w:rsidR="00A31DE9" w:rsidRPr="000C3C40" w14:paraId="6585131D" w14:textId="77777777" w:rsidTr="00A31DE9">
        <w:trPr>
          <w:trHeight w:val="288"/>
        </w:trPr>
        <w:tc>
          <w:tcPr>
            <w:tcW w:w="1555" w:type="dxa"/>
            <w:tcBorders>
              <w:top w:val="nil"/>
              <w:left w:val="single" w:sz="4" w:space="0" w:color="auto"/>
              <w:bottom w:val="single" w:sz="4" w:space="0" w:color="auto"/>
              <w:right w:val="single" w:sz="4" w:space="0" w:color="auto"/>
            </w:tcBorders>
            <w:shd w:val="clear" w:color="000000" w:fill="4472C4"/>
            <w:noWrap/>
            <w:vAlign w:val="bottom"/>
            <w:hideMark/>
          </w:tcPr>
          <w:p w14:paraId="617B94DB" w14:textId="77777777" w:rsidR="000C3C40" w:rsidRPr="006C5F95" w:rsidRDefault="000C3C40" w:rsidP="000C3C40">
            <w:pP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Total Remuneraciones</w:t>
            </w:r>
          </w:p>
        </w:tc>
        <w:tc>
          <w:tcPr>
            <w:tcW w:w="7013" w:type="dxa"/>
            <w:tcBorders>
              <w:top w:val="nil"/>
              <w:left w:val="nil"/>
              <w:bottom w:val="single" w:sz="4" w:space="0" w:color="auto"/>
              <w:right w:val="single" w:sz="4" w:space="0" w:color="auto"/>
            </w:tcBorders>
            <w:shd w:val="clear" w:color="000000" w:fill="4472C4"/>
            <w:noWrap/>
            <w:vAlign w:val="bottom"/>
            <w:hideMark/>
          </w:tcPr>
          <w:p w14:paraId="5D0A7158" w14:textId="77777777" w:rsidR="000C3C40" w:rsidRPr="006C5F95" w:rsidRDefault="000C3C40" w:rsidP="000C3C40">
            <w:pP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w:t>
            </w:r>
          </w:p>
        </w:tc>
        <w:tc>
          <w:tcPr>
            <w:tcW w:w="1230" w:type="dxa"/>
            <w:tcBorders>
              <w:top w:val="nil"/>
              <w:left w:val="nil"/>
              <w:bottom w:val="single" w:sz="4" w:space="0" w:color="auto"/>
              <w:right w:val="single" w:sz="4" w:space="0" w:color="auto"/>
            </w:tcBorders>
            <w:shd w:val="clear" w:color="000000" w:fill="4472C4"/>
            <w:noWrap/>
            <w:vAlign w:val="bottom"/>
            <w:hideMark/>
          </w:tcPr>
          <w:p w14:paraId="74AB2A5C" w14:textId="147EA6CB" w:rsidR="000C3C40" w:rsidRPr="006C5F95" w:rsidRDefault="000C3C40" w:rsidP="000E1C42">
            <w:pPr>
              <w:jc w:val="right"/>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xml:space="preserve">                          </w:t>
            </w:r>
            <w:r w:rsidR="00300336">
              <w:rPr>
                <w:rFonts w:ascii="Arial" w:eastAsia="Times New Roman" w:hAnsi="Arial" w:cs="Arial"/>
                <w:b/>
                <w:bCs/>
                <w:color w:val="000000"/>
                <w:sz w:val="16"/>
                <w:szCs w:val="16"/>
                <w:lang w:val="es-US" w:eastAsia="es-US"/>
              </w:rPr>
              <w:t>2.108.200.573</w:t>
            </w:r>
          </w:p>
        </w:tc>
      </w:tr>
      <w:tr w:rsidR="00171468" w:rsidRPr="000C3C40" w14:paraId="67C09D6C"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3D3B3DF1"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1.01.01</w:t>
            </w:r>
          </w:p>
        </w:tc>
        <w:tc>
          <w:tcPr>
            <w:tcW w:w="7013" w:type="dxa"/>
            <w:tcBorders>
              <w:top w:val="nil"/>
              <w:left w:val="nil"/>
              <w:bottom w:val="single" w:sz="4" w:space="0" w:color="auto"/>
              <w:right w:val="single" w:sz="4" w:space="0" w:color="auto"/>
            </w:tcBorders>
            <w:noWrap/>
            <w:vAlign w:val="bottom"/>
            <w:hideMark/>
          </w:tcPr>
          <w:p w14:paraId="24C40A70"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Alquiler de edificios, locales y terrenos</w:t>
            </w:r>
          </w:p>
        </w:tc>
        <w:tc>
          <w:tcPr>
            <w:tcW w:w="1230" w:type="dxa"/>
            <w:tcBorders>
              <w:top w:val="nil"/>
              <w:left w:val="nil"/>
              <w:bottom w:val="single" w:sz="4" w:space="0" w:color="auto"/>
              <w:right w:val="single" w:sz="4" w:space="0" w:color="auto"/>
            </w:tcBorders>
            <w:noWrap/>
            <w:vAlign w:val="bottom"/>
            <w:hideMark/>
          </w:tcPr>
          <w:p w14:paraId="0FD133E5" w14:textId="38542DE8"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325,552,660</w:t>
            </w:r>
          </w:p>
        </w:tc>
      </w:tr>
      <w:tr w:rsidR="00171468" w:rsidRPr="000C3C40" w14:paraId="427F84C1"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63643224"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1.01.02</w:t>
            </w:r>
          </w:p>
        </w:tc>
        <w:tc>
          <w:tcPr>
            <w:tcW w:w="7013" w:type="dxa"/>
            <w:tcBorders>
              <w:top w:val="nil"/>
              <w:left w:val="nil"/>
              <w:bottom w:val="single" w:sz="4" w:space="0" w:color="auto"/>
              <w:right w:val="single" w:sz="4" w:space="0" w:color="auto"/>
            </w:tcBorders>
            <w:noWrap/>
            <w:vAlign w:val="bottom"/>
            <w:hideMark/>
          </w:tcPr>
          <w:p w14:paraId="15E47D3A"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Alquiler de maquinaria, equipo y mobiliario</w:t>
            </w:r>
          </w:p>
        </w:tc>
        <w:tc>
          <w:tcPr>
            <w:tcW w:w="1230" w:type="dxa"/>
            <w:tcBorders>
              <w:top w:val="nil"/>
              <w:left w:val="nil"/>
              <w:bottom w:val="single" w:sz="4" w:space="0" w:color="auto"/>
              <w:right w:val="single" w:sz="4" w:space="0" w:color="auto"/>
            </w:tcBorders>
            <w:noWrap/>
            <w:vAlign w:val="bottom"/>
            <w:hideMark/>
          </w:tcPr>
          <w:p w14:paraId="79A4CDFE" w14:textId="214B245A"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171,576</w:t>
            </w:r>
          </w:p>
        </w:tc>
      </w:tr>
      <w:tr w:rsidR="00171468" w:rsidRPr="000C3C40" w14:paraId="756EA10D"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3114C724"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1.01.99</w:t>
            </w:r>
          </w:p>
        </w:tc>
        <w:tc>
          <w:tcPr>
            <w:tcW w:w="7013" w:type="dxa"/>
            <w:tcBorders>
              <w:top w:val="nil"/>
              <w:left w:val="nil"/>
              <w:bottom w:val="single" w:sz="4" w:space="0" w:color="auto"/>
              <w:right w:val="single" w:sz="4" w:space="0" w:color="auto"/>
            </w:tcBorders>
            <w:noWrap/>
            <w:vAlign w:val="bottom"/>
            <w:hideMark/>
          </w:tcPr>
          <w:p w14:paraId="0528808E"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Otros alquileres</w:t>
            </w:r>
          </w:p>
        </w:tc>
        <w:tc>
          <w:tcPr>
            <w:tcW w:w="1230" w:type="dxa"/>
            <w:tcBorders>
              <w:top w:val="nil"/>
              <w:left w:val="nil"/>
              <w:bottom w:val="single" w:sz="4" w:space="0" w:color="auto"/>
              <w:right w:val="single" w:sz="4" w:space="0" w:color="auto"/>
            </w:tcBorders>
            <w:noWrap/>
            <w:vAlign w:val="bottom"/>
            <w:hideMark/>
          </w:tcPr>
          <w:p w14:paraId="7DD87E35" w14:textId="205A321A"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4,700,000</w:t>
            </w:r>
          </w:p>
        </w:tc>
      </w:tr>
      <w:tr w:rsidR="00171468" w:rsidRPr="000C3C40" w14:paraId="5D1306C7"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30255BD8"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1.02.01</w:t>
            </w:r>
          </w:p>
        </w:tc>
        <w:tc>
          <w:tcPr>
            <w:tcW w:w="7013" w:type="dxa"/>
            <w:tcBorders>
              <w:top w:val="nil"/>
              <w:left w:val="nil"/>
              <w:bottom w:val="single" w:sz="4" w:space="0" w:color="auto"/>
              <w:right w:val="single" w:sz="4" w:space="0" w:color="auto"/>
            </w:tcBorders>
            <w:noWrap/>
            <w:vAlign w:val="bottom"/>
            <w:hideMark/>
          </w:tcPr>
          <w:p w14:paraId="24414B81"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Servicio de agua y alcantarillado</w:t>
            </w:r>
          </w:p>
        </w:tc>
        <w:tc>
          <w:tcPr>
            <w:tcW w:w="1230" w:type="dxa"/>
            <w:tcBorders>
              <w:top w:val="nil"/>
              <w:left w:val="nil"/>
              <w:bottom w:val="single" w:sz="4" w:space="0" w:color="auto"/>
              <w:right w:val="single" w:sz="4" w:space="0" w:color="auto"/>
            </w:tcBorders>
            <w:noWrap/>
            <w:vAlign w:val="bottom"/>
            <w:hideMark/>
          </w:tcPr>
          <w:p w14:paraId="77FA6C20" w14:textId="26E91D54"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3,108,000</w:t>
            </w:r>
          </w:p>
        </w:tc>
      </w:tr>
      <w:tr w:rsidR="00171468" w:rsidRPr="000C3C40" w14:paraId="300487D0"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3DF7E393"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1.02.02</w:t>
            </w:r>
          </w:p>
        </w:tc>
        <w:tc>
          <w:tcPr>
            <w:tcW w:w="7013" w:type="dxa"/>
            <w:tcBorders>
              <w:top w:val="nil"/>
              <w:left w:val="nil"/>
              <w:bottom w:val="single" w:sz="4" w:space="0" w:color="auto"/>
              <w:right w:val="single" w:sz="4" w:space="0" w:color="auto"/>
            </w:tcBorders>
            <w:noWrap/>
            <w:vAlign w:val="bottom"/>
            <w:hideMark/>
          </w:tcPr>
          <w:p w14:paraId="69E24BBA"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Servicio de energía eléctrica</w:t>
            </w:r>
          </w:p>
        </w:tc>
        <w:tc>
          <w:tcPr>
            <w:tcW w:w="1230" w:type="dxa"/>
            <w:tcBorders>
              <w:top w:val="nil"/>
              <w:left w:val="nil"/>
              <w:bottom w:val="single" w:sz="4" w:space="0" w:color="auto"/>
              <w:right w:val="single" w:sz="4" w:space="0" w:color="auto"/>
            </w:tcBorders>
            <w:noWrap/>
            <w:vAlign w:val="bottom"/>
            <w:hideMark/>
          </w:tcPr>
          <w:p w14:paraId="298009CB" w14:textId="58F7E484"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16,632,000</w:t>
            </w:r>
          </w:p>
        </w:tc>
      </w:tr>
      <w:tr w:rsidR="00171468" w:rsidRPr="000C3C40" w14:paraId="604CAC81"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38DB12F3"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1.02.03</w:t>
            </w:r>
          </w:p>
        </w:tc>
        <w:tc>
          <w:tcPr>
            <w:tcW w:w="7013" w:type="dxa"/>
            <w:tcBorders>
              <w:top w:val="nil"/>
              <w:left w:val="nil"/>
              <w:bottom w:val="single" w:sz="4" w:space="0" w:color="auto"/>
              <w:right w:val="single" w:sz="4" w:space="0" w:color="auto"/>
            </w:tcBorders>
            <w:noWrap/>
            <w:vAlign w:val="bottom"/>
            <w:hideMark/>
          </w:tcPr>
          <w:p w14:paraId="4772CCB1"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Servicio de correo</w:t>
            </w:r>
          </w:p>
        </w:tc>
        <w:tc>
          <w:tcPr>
            <w:tcW w:w="1230" w:type="dxa"/>
            <w:tcBorders>
              <w:top w:val="nil"/>
              <w:left w:val="nil"/>
              <w:bottom w:val="single" w:sz="4" w:space="0" w:color="auto"/>
              <w:right w:val="single" w:sz="4" w:space="0" w:color="auto"/>
            </w:tcBorders>
            <w:noWrap/>
            <w:vAlign w:val="bottom"/>
            <w:hideMark/>
          </w:tcPr>
          <w:p w14:paraId="1A238908" w14:textId="2C03594E"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1,734,000</w:t>
            </w:r>
          </w:p>
        </w:tc>
      </w:tr>
      <w:tr w:rsidR="00171468" w:rsidRPr="000C3C40" w14:paraId="488D463E"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7882BE55"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1.02.04</w:t>
            </w:r>
          </w:p>
        </w:tc>
        <w:tc>
          <w:tcPr>
            <w:tcW w:w="7013" w:type="dxa"/>
            <w:tcBorders>
              <w:top w:val="nil"/>
              <w:left w:val="nil"/>
              <w:bottom w:val="single" w:sz="4" w:space="0" w:color="auto"/>
              <w:right w:val="single" w:sz="4" w:space="0" w:color="auto"/>
            </w:tcBorders>
            <w:noWrap/>
            <w:vAlign w:val="bottom"/>
            <w:hideMark/>
          </w:tcPr>
          <w:p w14:paraId="4ACCAB2E"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Servicio de telecomunicaciones</w:t>
            </w:r>
          </w:p>
        </w:tc>
        <w:tc>
          <w:tcPr>
            <w:tcW w:w="1230" w:type="dxa"/>
            <w:tcBorders>
              <w:top w:val="nil"/>
              <w:left w:val="nil"/>
              <w:bottom w:val="single" w:sz="4" w:space="0" w:color="auto"/>
              <w:right w:val="single" w:sz="4" w:space="0" w:color="auto"/>
            </w:tcBorders>
            <w:noWrap/>
            <w:vAlign w:val="bottom"/>
            <w:hideMark/>
          </w:tcPr>
          <w:p w14:paraId="28CFD78F" w14:textId="33C9E4AE"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40,419,600</w:t>
            </w:r>
          </w:p>
        </w:tc>
      </w:tr>
      <w:tr w:rsidR="00171468" w:rsidRPr="000C3C40" w14:paraId="0F60B407"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6ECC8253"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1.02.99</w:t>
            </w:r>
          </w:p>
        </w:tc>
        <w:tc>
          <w:tcPr>
            <w:tcW w:w="7013" w:type="dxa"/>
            <w:tcBorders>
              <w:top w:val="nil"/>
              <w:left w:val="nil"/>
              <w:bottom w:val="single" w:sz="4" w:space="0" w:color="auto"/>
              <w:right w:val="single" w:sz="4" w:space="0" w:color="auto"/>
            </w:tcBorders>
            <w:noWrap/>
            <w:vAlign w:val="bottom"/>
            <w:hideMark/>
          </w:tcPr>
          <w:p w14:paraId="36B0A722"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Otros servicios básicos</w:t>
            </w:r>
          </w:p>
        </w:tc>
        <w:tc>
          <w:tcPr>
            <w:tcW w:w="1230" w:type="dxa"/>
            <w:tcBorders>
              <w:top w:val="nil"/>
              <w:left w:val="nil"/>
              <w:bottom w:val="single" w:sz="4" w:space="0" w:color="auto"/>
              <w:right w:val="single" w:sz="4" w:space="0" w:color="auto"/>
            </w:tcBorders>
            <w:noWrap/>
            <w:vAlign w:val="bottom"/>
            <w:hideMark/>
          </w:tcPr>
          <w:p w14:paraId="32089C4B" w14:textId="500CA9A5"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200,000</w:t>
            </w:r>
          </w:p>
        </w:tc>
      </w:tr>
      <w:tr w:rsidR="00171468" w:rsidRPr="000C3C40" w14:paraId="6648547D"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0BE72EA9"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1.03.01</w:t>
            </w:r>
          </w:p>
        </w:tc>
        <w:tc>
          <w:tcPr>
            <w:tcW w:w="7013" w:type="dxa"/>
            <w:tcBorders>
              <w:top w:val="nil"/>
              <w:left w:val="nil"/>
              <w:bottom w:val="single" w:sz="4" w:space="0" w:color="auto"/>
              <w:right w:val="single" w:sz="4" w:space="0" w:color="auto"/>
            </w:tcBorders>
            <w:noWrap/>
            <w:vAlign w:val="bottom"/>
            <w:hideMark/>
          </w:tcPr>
          <w:p w14:paraId="3EF5D320"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Información</w:t>
            </w:r>
          </w:p>
        </w:tc>
        <w:tc>
          <w:tcPr>
            <w:tcW w:w="1230" w:type="dxa"/>
            <w:tcBorders>
              <w:top w:val="nil"/>
              <w:left w:val="nil"/>
              <w:bottom w:val="single" w:sz="4" w:space="0" w:color="auto"/>
              <w:right w:val="single" w:sz="4" w:space="0" w:color="auto"/>
            </w:tcBorders>
            <w:noWrap/>
            <w:vAlign w:val="bottom"/>
            <w:hideMark/>
          </w:tcPr>
          <w:p w14:paraId="77B14245" w14:textId="63895D3D"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2,800,000</w:t>
            </w:r>
          </w:p>
        </w:tc>
      </w:tr>
      <w:tr w:rsidR="00171468" w:rsidRPr="000C3C40" w14:paraId="20D3F80C" w14:textId="77777777" w:rsidTr="00A31DE9">
        <w:trPr>
          <w:trHeight w:val="288"/>
        </w:trPr>
        <w:tc>
          <w:tcPr>
            <w:tcW w:w="1555" w:type="dxa"/>
            <w:tcBorders>
              <w:top w:val="nil"/>
              <w:left w:val="single" w:sz="4" w:space="0" w:color="auto"/>
              <w:bottom w:val="single" w:sz="4" w:space="0" w:color="auto"/>
              <w:right w:val="single" w:sz="4" w:space="0" w:color="auto"/>
            </w:tcBorders>
            <w:noWrap/>
            <w:vAlign w:val="bottom"/>
            <w:hideMark/>
          </w:tcPr>
          <w:p w14:paraId="7FDE3053"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1.03.02</w:t>
            </w:r>
          </w:p>
        </w:tc>
        <w:tc>
          <w:tcPr>
            <w:tcW w:w="7013" w:type="dxa"/>
            <w:tcBorders>
              <w:top w:val="nil"/>
              <w:left w:val="nil"/>
              <w:bottom w:val="single" w:sz="4" w:space="0" w:color="auto"/>
              <w:right w:val="single" w:sz="4" w:space="0" w:color="auto"/>
            </w:tcBorders>
            <w:noWrap/>
            <w:vAlign w:val="bottom"/>
            <w:hideMark/>
          </w:tcPr>
          <w:p w14:paraId="09F0D618"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Publicidad y propaganda</w:t>
            </w:r>
          </w:p>
        </w:tc>
        <w:tc>
          <w:tcPr>
            <w:tcW w:w="1230" w:type="dxa"/>
            <w:tcBorders>
              <w:top w:val="nil"/>
              <w:left w:val="nil"/>
              <w:bottom w:val="single" w:sz="4" w:space="0" w:color="auto"/>
              <w:right w:val="single" w:sz="4" w:space="0" w:color="auto"/>
            </w:tcBorders>
            <w:noWrap/>
            <w:vAlign w:val="bottom"/>
            <w:hideMark/>
          </w:tcPr>
          <w:p w14:paraId="77520698" w14:textId="16B49EA4"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350,000</w:t>
            </w:r>
          </w:p>
        </w:tc>
      </w:tr>
    </w:tbl>
    <w:p w14:paraId="474D6C83" w14:textId="77777777" w:rsidR="00B404A3" w:rsidRDefault="00B404A3" w:rsidP="006F70AC"/>
    <w:p w14:paraId="2378F1B0" w14:textId="6F7A46B8" w:rsidR="006F70AC" w:rsidRDefault="00267A71" w:rsidP="006F70AC">
      <w:pPr>
        <w:rPr>
          <w:sz w:val="16"/>
          <w:szCs w:val="16"/>
        </w:rPr>
      </w:pPr>
      <w:r w:rsidRPr="0095265B">
        <w:rPr>
          <w:sz w:val="16"/>
          <w:szCs w:val="16"/>
        </w:rPr>
        <w:t>Continúa</w:t>
      </w:r>
    </w:p>
    <w:p w14:paraId="40F7EF37" w14:textId="3CDA108F" w:rsidR="0095265B" w:rsidRDefault="0095265B" w:rsidP="006F70AC">
      <w:pPr>
        <w:rPr>
          <w:sz w:val="16"/>
          <w:szCs w:val="16"/>
        </w:rPr>
      </w:pPr>
    </w:p>
    <w:p w14:paraId="14BA0FA0" w14:textId="7726D905" w:rsidR="0095265B" w:rsidRDefault="0095265B" w:rsidP="006F70AC">
      <w:pPr>
        <w:rPr>
          <w:sz w:val="16"/>
          <w:szCs w:val="16"/>
        </w:rPr>
      </w:pPr>
    </w:p>
    <w:p w14:paraId="28608835" w14:textId="15732A10" w:rsidR="0095265B" w:rsidRDefault="0095265B" w:rsidP="006F70AC">
      <w:pPr>
        <w:rPr>
          <w:sz w:val="16"/>
          <w:szCs w:val="16"/>
        </w:rPr>
      </w:pPr>
    </w:p>
    <w:p w14:paraId="3886C872" w14:textId="77777777" w:rsidR="00282A6E" w:rsidRDefault="00282A6E" w:rsidP="006F70AC">
      <w:pPr>
        <w:rPr>
          <w:sz w:val="16"/>
          <w:szCs w:val="16"/>
        </w:rPr>
      </w:pPr>
    </w:p>
    <w:p w14:paraId="009279CF" w14:textId="77777777" w:rsidR="00282A6E" w:rsidRDefault="00282A6E" w:rsidP="006F70AC">
      <w:pPr>
        <w:rPr>
          <w:sz w:val="16"/>
          <w:szCs w:val="16"/>
        </w:rPr>
      </w:pPr>
    </w:p>
    <w:p w14:paraId="53FC5F8A" w14:textId="77777777" w:rsidR="00282A6E" w:rsidRDefault="00282A6E" w:rsidP="006F70AC">
      <w:pPr>
        <w:rPr>
          <w:sz w:val="16"/>
          <w:szCs w:val="16"/>
        </w:rPr>
      </w:pPr>
    </w:p>
    <w:p w14:paraId="14679799" w14:textId="77777777" w:rsidR="00282A6E" w:rsidRDefault="00282A6E" w:rsidP="006F70AC">
      <w:pPr>
        <w:rPr>
          <w:sz w:val="16"/>
          <w:szCs w:val="16"/>
        </w:rPr>
      </w:pPr>
    </w:p>
    <w:p w14:paraId="6949E209" w14:textId="77777777" w:rsidR="00282A6E" w:rsidRDefault="00282A6E" w:rsidP="006F70AC">
      <w:pPr>
        <w:rPr>
          <w:sz w:val="16"/>
          <w:szCs w:val="16"/>
        </w:rPr>
      </w:pPr>
    </w:p>
    <w:p w14:paraId="7E215CB5" w14:textId="4F70EC54" w:rsidR="0095265B" w:rsidRDefault="0095265B" w:rsidP="006F70AC">
      <w:pPr>
        <w:rPr>
          <w:sz w:val="16"/>
          <w:szCs w:val="16"/>
        </w:rPr>
      </w:pPr>
    </w:p>
    <w:tbl>
      <w:tblPr>
        <w:tblW w:w="9776" w:type="dxa"/>
        <w:tblCellMar>
          <w:left w:w="70" w:type="dxa"/>
          <w:right w:w="70" w:type="dxa"/>
        </w:tblCellMar>
        <w:tblLook w:val="04A0" w:firstRow="1" w:lastRow="0" w:firstColumn="1" w:lastColumn="0" w:noHBand="0" w:noVBand="1"/>
      </w:tblPr>
      <w:tblGrid>
        <w:gridCol w:w="1555"/>
        <w:gridCol w:w="6945"/>
        <w:gridCol w:w="1276"/>
      </w:tblGrid>
      <w:tr w:rsidR="000C3C40" w:rsidRPr="000C3C40" w14:paraId="34FA6BA6" w14:textId="77777777" w:rsidTr="00282A6E">
        <w:trPr>
          <w:trHeight w:val="285"/>
        </w:trPr>
        <w:tc>
          <w:tcPr>
            <w:tcW w:w="1555" w:type="dxa"/>
            <w:tcBorders>
              <w:top w:val="single" w:sz="4" w:space="0" w:color="auto"/>
              <w:left w:val="single" w:sz="4" w:space="0" w:color="auto"/>
              <w:bottom w:val="single" w:sz="4" w:space="0" w:color="auto"/>
              <w:right w:val="single" w:sz="4" w:space="0" w:color="auto"/>
            </w:tcBorders>
            <w:shd w:val="clear" w:color="000000" w:fill="4472C4"/>
            <w:noWrap/>
            <w:vAlign w:val="bottom"/>
            <w:hideMark/>
          </w:tcPr>
          <w:p w14:paraId="4AC67598" w14:textId="77777777" w:rsidR="000C3C40" w:rsidRPr="006C5F95" w:rsidRDefault="000C3C40" w:rsidP="000C3C40">
            <w:pPr>
              <w:jc w:val="cente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lastRenderedPageBreak/>
              <w:t>Subpartida</w:t>
            </w:r>
          </w:p>
        </w:tc>
        <w:tc>
          <w:tcPr>
            <w:tcW w:w="6945" w:type="dxa"/>
            <w:tcBorders>
              <w:top w:val="single" w:sz="4" w:space="0" w:color="auto"/>
              <w:left w:val="nil"/>
              <w:bottom w:val="single" w:sz="4" w:space="0" w:color="auto"/>
              <w:right w:val="single" w:sz="4" w:space="0" w:color="auto"/>
            </w:tcBorders>
            <w:shd w:val="clear" w:color="000000" w:fill="4472C4"/>
            <w:noWrap/>
            <w:vAlign w:val="bottom"/>
            <w:hideMark/>
          </w:tcPr>
          <w:p w14:paraId="3A9A1878" w14:textId="77777777" w:rsidR="000C3C40" w:rsidRPr="006C5F95" w:rsidRDefault="000C3C40" w:rsidP="000C3C40">
            <w:pPr>
              <w:jc w:val="cente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Nombre de la subpartida</w:t>
            </w:r>
          </w:p>
        </w:tc>
        <w:tc>
          <w:tcPr>
            <w:tcW w:w="1276" w:type="dxa"/>
            <w:tcBorders>
              <w:top w:val="single" w:sz="4" w:space="0" w:color="auto"/>
              <w:left w:val="nil"/>
              <w:bottom w:val="single" w:sz="4" w:space="0" w:color="auto"/>
              <w:right w:val="single" w:sz="4" w:space="0" w:color="auto"/>
            </w:tcBorders>
            <w:shd w:val="clear" w:color="000000" w:fill="4472C4"/>
            <w:noWrap/>
            <w:vAlign w:val="bottom"/>
            <w:hideMark/>
          </w:tcPr>
          <w:p w14:paraId="44A97BAD" w14:textId="5F2FB295" w:rsidR="000C3C40" w:rsidRPr="006C5F95" w:rsidRDefault="000C3C40" w:rsidP="000C3C40">
            <w:pPr>
              <w:jc w:val="cente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xml:space="preserve">  Presupuesto </w:t>
            </w:r>
          </w:p>
        </w:tc>
      </w:tr>
      <w:tr w:rsidR="000C3C40" w:rsidRPr="000C3C40" w14:paraId="3BF777F1"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060083F1"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1.03.03</w:t>
            </w:r>
          </w:p>
        </w:tc>
        <w:tc>
          <w:tcPr>
            <w:tcW w:w="6945" w:type="dxa"/>
            <w:tcBorders>
              <w:top w:val="nil"/>
              <w:left w:val="nil"/>
              <w:bottom w:val="single" w:sz="4" w:space="0" w:color="auto"/>
              <w:right w:val="single" w:sz="4" w:space="0" w:color="auto"/>
            </w:tcBorders>
            <w:noWrap/>
            <w:vAlign w:val="bottom"/>
            <w:hideMark/>
          </w:tcPr>
          <w:p w14:paraId="5CD276B6"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Impresión, encuadernación y otros</w:t>
            </w:r>
          </w:p>
        </w:tc>
        <w:tc>
          <w:tcPr>
            <w:tcW w:w="1276" w:type="dxa"/>
            <w:tcBorders>
              <w:top w:val="nil"/>
              <w:left w:val="nil"/>
              <w:bottom w:val="single" w:sz="4" w:space="0" w:color="auto"/>
              <w:right w:val="single" w:sz="4" w:space="0" w:color="auto"/>
            </w:tcBorders>
            <w:noWrap/>
            <w:vAlign w:val="bottom"/>
            <w:hideMark/>
          </w:tcPr>
          <w:p w14:paraId="11210CDF" w14:textId="04A83A43"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1,120,000</w:t>
            </w:r>
          </w:p>
        </w:tc>
      </w:tr>
      <w:tr w:rsidR="000C3C40" w:rsidRPr="000C3C40" w14:paraId="0C6AFF35"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1FC1237B"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1.03.04</w:t>
            </w:r>
          </w:p>
        </w:tc>
        <w:tc>
          <w:tcPr>
            <w:tcW w:w="6945" w:type="dxa"/>
            <w:tcBorders>
              <w:top w:val="nil"/>
              <w:left w:val="nil"/>
              <w:bottom w:val="single" w:sz="4" w:space="0" w:color="auto"/>
              <w:right w:val="single" w:sz="4" w:space="0" w:color="auto"/>
            </w:tcBorders>
            <w:noWrap/>
            <w:vAlign w:val="bottom"/>
            <w:hideMark/>
          </w:tcPr>
          <w:p w14:paraId="4F7AF1BC"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Transporte de bienes</w:t>
            </w:r>
          </w:p>
        </w:tc>
        <w:tc>
          <w:tcPr>
            <w:tcW w:w="1276" w:type="dxa"/>
            <w:tcBorders>
              <w:top w:val="nil"/>
              <w:left w:val="nil"/>
              <w:bottom w:val="single" w:sz="4" w:space="0" w:color="auto"/>
              <w:right w:val="single" w:sz="4" w:space="0" w:color="auto"/>
            </w:tcBorders>
            <w:noWrap/>
            <w:vAlign w:val="bottom"/>
            <w:hideMark/>
          </w:tcPr>
          <w:p w14:paraId="3A98A126" w14:textId="4EDE468E"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70,000</w:t>
            </w:r>
          </w:p>
        </w:tc>
      </w:tr>
      <w:tr w:rsidR="000C3C40" w:rsidRPr="000C3C40" w14:paraId="70299FC8"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7FCD43E8"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1.03.06</w:t>
            </w:r>
          </w:p>
        </w:tc>
        <w:tc>
          <w:tcPr>
            <w:tcW w:w="6945" w:type="dxa"/>
            <w:tcBorders>
              <w:top w:val="nil"/>
              <w:left w:val="nil"/>
              <w:bottom w:val="single" w:sz="4" w:space="0" w:color="auto"/>
              <w:right w:val="single" w:sz="4" w:space="0" w:color="auto"/>
            </w:tcBorders>
            <w:noWrap/>
            <w:vAlign w:val="bottom"/>
            <w:hideMark/>
          </w:tcPr>
          <w:p w14:paraId="00B30935"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Comisiones y gastos por servicios financieros y comerciales</w:t>
            </w:r>
          </w:p>
        </w:tc>
        <w:tc>
          <w:tcPr>
            <w:tcW w:w="1276" w:type="dxa"/>
            <w:tcBorders>
              <w:top w:val="nil"/>
              <w:left w:val="nil"/>
              <w:bottom w:val="single" w:sz="4" w:space="0" w:color="auto"/>
              <w:right w:val="single" w:sz="4" w:space="0" w:color="auto"/>
            </w:tcBorders>
            <w:noWrap/>
            <w:vAlign w:val="bottom"/>
            <w:hideMark/>
          </w:tcPr>
          <w:p w14:paraId="6F74D559" w14:textId="1CE54EAF"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180,436,480</w:t>
            </w:r>
          </w:p>
        </w:tc>
      </w:tr>
      <w:tr w:rsidR="000C3C40" w:rsidRPr="000C3C40" w14:paraId="3DDF3DB1"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07E3A8FB"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1.03.07</w:t>
            </w:r>
          </w:p>
        </w:tc>
        <w:tc>
          <w:tcPr>
            <w:tcW w:w="6945" w:type="dxa"/>
            <w:tcBorders>
              <w:top w:val="nil"/>
              <w:left w:val="nil"/>
              <w:bottom w:val="single" w:sz="4" w:space="0" w:color="auto"/>
              <w:right w:val="single" w:sz="4" w:space="0" w:color="auto"/>
            </w:tcBorders>
            <w:noWrap/>
            <w:vAlign w:val="bottom"/>
            <w:hideMark/>
          </w:tcPr>
          <w:p w14:paraId="43D65942"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Servicios de transferencia electrónica de información</w:t>
            </w:r>
          </w:p>
        </w:tc>
        <w:tc>
          <w:tcPr>
            <w:tcW w:w="1276" w:type="dxa"/>
            <w:tcBorders>
              <w:top w:val="nil"/>
              <w:left w:val="nil"/>
              <w:bottom w:val="single" w:sz="4" w:space="0" w:color="auto"/>
              <w:right w:val="single" w:sz="4" w:space="0" w:color="auto"/>
            </w:tcBorders>
            <w:noWrap/>
            <w:vAlign w:val="bottom"/>
            <w:hideMark/>
          </w:tcPr>
          <w:p w14:paraId="112B1C09" w14:textId="2D40C678"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67,677,592</w:t>
            </w:r>
          </w:p>
        </w:tc>
      </w:tr>
      <w:tr w:rsidR="000C3C40" w:rsidRPr="000C3C40" w14:paraId="083E01FD"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384E8086"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1.04.03</w:t>
            </w:r>
          </w:p>
        </w:tc>
        <w:tc>
          <w:tcPr>
            <w:tcW w:w="6945" w:type="dxa"/>
            <w:tcBorders>
              <w:top w:val="nil"/>
              <w:left w:val="nil"/>
              <w:bottom w:val="single" w:sz="4" w:space="0" w:color="auto"/>
              <w:right w:val="single" w:sz="4" w:space="0" w:color="auto"/>
            </w:tcBorders>
            <w:noWrap/>
            <w:vAlign w:val="bottom"/>
            <w:hideMark/>
          </w:tcPr>
          <w:p w14:paraId="36A56AA0"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Servicios de ingeniería</w:t>
            </w:r>
          </w:p>
        </w:tc>
        <w:tc>
          <w:tcPr>
            <w:tcW w:w="1276" w:type="dxa"/>
            <w:tcBorders>
              <w:top w:val="nil"/>
              <w:left w:val="nil"/>
              <w:bottom w:val="single" w:sz="4" w:space="0" w:color="auto"/>
              <w:right w:val="single" w:sz="4" w:space="0" w:color="auto"/>
            </w:tcBorders>
            <w:noWrap/>
            <w:vAlign w:val="bottom"/>
            <w:hideMark/>
          </w:tcPr>
          <w:p w14:paraId="02F83CB8" w14:textId="4DF6245D"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160,000</w:t>
            </w:r>
          </w:p>
        </w:tc>
      </w:tr>
      <w:tr w:rsidR="000C3C40" w:rsidRPr="000C3C40" w14:paraId="034FF687"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4DDF01A8"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1.04.06</w:t>
            </w:r>
          </w:p>
        </w:tc>
        <w:tc>
          <w:tcPr>
            <w:tcW w:w="6945" w:type="dxa"/>
            <w:tcBorders>
              <w:top w:val="nil"/>
              <w:left w:val="nil"/>
              <w:bottom w:val="single" w:sz="4" w:space="0" w:color="auto"/>
              <w:right w:val="single" w:sz="4" w:space="0" w:color="auto"/>
            </w:tcBorders>
            <w:noWrap/>
            <w:vAlign w:val="bottom"/>
            <w:hideMark/>
          </w:tcPr>
          <w:p w14:paraId="7F4F6415"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Servicios generales</w:t>
            </w:r>
          </w:p>
        </w:tc>
        <w:tc>
          <w:tcPr>
            <w:tcW w:w="1276" w:type="dxa"/>
            <w:tcBorders>
              <w:top w:val="nil"/>
              <w:left w:val="nil"/>
              <w:bottom w:val="single" w:sz="4" w:space="0" w:color="auto"/>
              <w:right w:val="single" w:sz="4" w:space="0" w:color="auto"/>
            </w:tcBorders>
            <w:noWrap/>
            <w:vAlign w:val="bottom"/>
            <w:hideMark/>
          </w:tcPr>
          <w:p w14:paraId="23BF7749" w14:textId="72821CAA"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84,561,444</w:t>
            </w:r>
          </w:p>
        </w:tc>
      </w:tr>
      <w:tr w:rsidR="000C3C40" w:rsidRPr="000C3C40" w14:paraId="635C980B"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2DB145B4"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1.04.99</w:t>
            </w:r>
          </w:p>
        </w:tc>
        <w:tc>
          <w:tcPr>
            <w:tcW w:w="6945" w:type="dxa"/>
            <w:tcBorders>
              <w:top w:val="nil"/>
              <w:left w:val="nil"/>
              <w:bottom w:val="single" w:sz="4" w:space="0" w:color="auto"/>
              <w:right w:val="single" w:sz="4" w:space="0" w:color="auto"/>
            </w:tcBorders>
            <w:noWrap/>
            <w:vAlign w:val="bottom"/>
            <w:hideMark/>
          </w:tcPr>
          <w:p w14:paraId="04CBC7C3"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Otros servicios de gestión y apoyo</w:t>
            </w:r>
          </w:p>
        </w:tc>
        <w:tc>
          <w:tcPr>
            <w:tcW w:w="1276" w:type="dxa"/>
            <w:tcBorders>
              <w:top w:val="nil"/>
              <w:left w:val="nil"/>
              <w:bottom w:val="single" w:sz="4" w:space="0" w:color="auto"/>
              <w:right w:val="single" w:sz="4" w:space="0" w:color="auto"/>
            </w:tcBorders>
            <w:noWrap/>
            <w:vAlign w:val="bottom"/>
            <w:hideMark/>
          </w:tcPr>
          <w:p w14:paraId="18BB4541" w14:textId="66A5470E"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3,783,045</w:t>
            </w:r>
          </w:p>
        </w:tc>
      </w:tr>
      <w:tr w:rsidR="000C3C40" w:rsidRPr="000C3C40" w14:paraId="03AE0356"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7241B822"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1.05.01</w:t>
            </w:r>
          </w:p>
        </w:tc>
        <w:tc>
          <w:tcPr>
            <w:tcW w:w="6945" w:type="dxa"/>
            <w:tcBorders>
              <w:top w:val="nil"/>
              <w:left w:val="nil"/>
              <w:bottom w:val="single" w:sz="4" w:space="0" w:color="auto"/>
              <w:right w:val="single" w:sz="4" w:space="0" w:color="auto"/>
            </w:tcBorders>
            <w:noWrap/>
            <w:vAlign w:val="bottom"/>
            <w:hideMark/>
          </w:tcPr>
          <w:p w14:paraId="5E41DDE5"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Transporte dentro del país</w:t>
            </w:r>
          </w:p>
        </w:tc>
        <w:tc>
          <w:tcPr>
            <w:tcW w:w="1276" w:type="dxa"/>
            <w:tcBorders>
              <w:top w:val="nil"/>
              <w:left w:val="nil"/>
              <w:bottom w:val="single" w:sz="4" w:space="0" w:color="auto"/>
              <w:right w:val="single" w:sz="4" w:space="0" w:color="auto"/>
            </w:tcBorders>
            <w:noWrap/>
            <w:vAlign w:val="bottom"/>
            <w:hideMark/>
          </w:tcPr>
          <w:p w14:paraId="1FEA899D" w14:textId="18405987"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628,500</w:t>
            </w:r>
          </w:p>
        </w:tc>
      </w:tr>
      <w:tr w:rsidR="000C3C40" w:rsidRPr="000C3C40" w14:paraId="6F1A8577"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45C2AFAB"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1.05.02</w:t>
            </w:r>
          </w:p>
        </w:tc>
        <w:tc>
          <w:tcPr>
            <w:tcW w:w="6945" w:type="dxa"/>
            <w:tcBorders>
              <w:top w:val="nil"/>
              <w:left w:val="nil"/>
              <w:bottom w:val="single" w:sz="4" w:space="0" w:color="auto"/>
              <w:right w:val="single" w:sz="4" w:space="0" w:color="auto"/>
            </w:tcBorders>
            <w:noWrap/>
            <w:vAlign w:val="bottom"/>
            <w:hideMark/>
          </w:tcPr>
          <w:p w14:paraId="58D9FA27"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Viáticos dentro del país</w:t>
            </w:r>
          </w:p>
        </w:tc>
        <w:tc>
          <w:tcPr>
            <w:tcW w:w="1276" w:type="dxa"/>
            <w:tcBorders>
              <w:top w:val="nil"/>
              <w:left w:val="nil"/>
              <w:bottom w:val="single" w:sz="4" w:space="0" w:color="auto"/>
              <w:right w:val="single" w:sz="4" w:space="0" w:color="auto"/>
            </w:tcBorders>
            <w:noWrap/>
            <w:vAlign w:val="bottom"/>
            <w:hideMark/>
          </w:tcPr>
          <w:p w14:paraId="3D5E8B80" w14:textId="53D6DE86"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11,768,886</w:t>
            </w:r>
          </w:p>
        </w:tc>
      </w:tr>
      <w:tr w:rsidR="000C3C40" w:rsidRPr="000C3C40" w14:paraId="08622F65"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677F0982"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1.06.01</w:t>
            </w:r>
          </w:p>
        </w:tc>
        <w:tc>
          <w:tcPr>
            <w:tcW w:w="6945" w:type="dxa"/>
            <w:tcBorders>
              <w:top w:val="nil"/>
              <w:left w:val="nil"/>
              <w:bottom w:val="single" w:sz="4" w:space="0" w:color="auto"/>
              <w:right w:val="single" w:sz="4" w:space="0" w:color="auto"/>
            </w:tcBorders>
            <w:noWrap/>
            <w:vAlign w:val="bottom"/>
            <w:hideMark/>
          </w:tcPr>
          <w:p w14:paraId="0F9CB3FE"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Seguros</w:t>
            </w:r>
          </w:p>
        </w:tc>
        <w:tc>
          <w:tcPr>
            <w:tcW w:w="1276" w:type="dxa"/>
            <w:tcBorders>
              <w:top w:val="nil"/>
              <w:left w:val="nil"/>
              <w:bottom w:val="single" w:sz="4" w:space="0" w:color="auto"/>
              <w:right w:val="single" w:sz="4" w:space="0" w:color="auto"/>
            </w:tcBorders>
            <w:noWrap/>
            <w:vAlign w:val="bottom"/>
            <w:hideMark/>
          </w:tcPr>
          <w:p w14:paraId="09B1E31B" w14:textId="4CBE3500"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24,900,000</w:t>
            </w:r>
          </w:p>
        </w:tc>
      </w:tr>
      <w:tr w:rsidR="000C3C40" w:rsidRPr="000C3C40" w14:paraId="602C9959"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39C0EC17"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1.07.02</w:t>
            </w:r>
          </w:p>
        </w:tc>
        <w:tc>
          <w:tcPr>
            <w:tcW w:w="6945" w:type="dxa"/>
            <w:tcBorders>
              <w:top w:val="nil"/>
              <w:left w:val="nil"/>
              <w:bottom w:val="single" w:sz="4" w:space="0" w:color="auto"/>
              <w:right w:val="single" w:sz="4" w:space="0" w:color="auto"/>
            </w:tcBorders>
            <w:noWrap/>
            <w:vAlign w:val="bottom"/>
            <w:hideMark/>
          </w:tcPr>
          <w:p w14:paraId="392E0340"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Actividades protocolarias y sociales</w:t>
            </w:r>
          </w:p>
        </w:tc>
        <w:tc>
          <w:tcPr>
            <w:tcW w:w="1276" w:type="dxa"/>
            <w:tcBorders>
              <w:top w:val="nil"/>
              <w:left w:val="nil"/>
              <w:bottom w:val="single" w:sz="4" w:space="0" w:color="auto"/>
              <w:right w:val="single" w:sz="4" w:space="0" w:color="auto"/>
            </w:tcBorders>
            <w:noWrap/>
            <w:vAlign w:val="bottom"/>
            <w:hideMark/>
          </w:tcPr>
          <w:p w14:paraId="353F805F" w14:textId="4098F832"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400,000</w:t>
            </w:r>
          </w:p>
        </w:tc>
      </w:tr>
      <w:tr w:rsidR="000C3C40" w:rsidRPr="000C3C40" w14:paraId="069AEAF0"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2A03C732"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1.08.01</w:t>
            </w:r>
          </w:p>
        </w:tc>
        <w:tc>
          <w:tcPr>
            <w:tcW w:w="6945" w:type="dxa"/>
            <w:tcBorders>
              <w:top w:val="nil"/>
              <w:left w:val="nil"/>
              <w:bottom w:val="single" w:sz="4" w:space="0" w:color="auto"/>
              <w:right w:val="single" w:sz="4" w:space="0" w:color="auto"/>
            </w:tcBorders>
            <w:noWrap/>
            <w:vAlign w:val="bottom"/>
            <w:hideMark/>
          </w:tcPr>
          <w:p w14:paraId="6DFD9729"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Mantenimiento de edificios, locales y terrenos</w:t>
            </w:r>
          </w:p>
        </w:tc>
        <w:tc>
          <w:tcPr>
            <w:tcW w:w="1276" w:type="dxa"/>
            <w:tcBorders>
              <w:top w:val="nil"/>
              <w:left w:val="nil"/>
              <w:bottom w:val="single" w:sz="4" w:space="0" w:color="auto"/>
              <w:right w:val="single" w:sz="4" w:space="0" w:color="auto"/>
            </w:tcBorders>
            <w:noWrap/>
            <w:vAlign w:val="bottom"/>
            <w:hideMark/>
          </w:tcPr>
          <w:p w14:paraId="349D0378" w14:textId="6267AF95"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6,335,000</w:t>
            </w:r>
          </w:p>
        </w:tc>
      </w:tr>
      <w:tr w:rsidR="000C3C40" w:rsidRPr="000C3C40" w14:paraId="02BF3954"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0033B296"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1.08.05</w:t>
            </w:r>
          </w:p>
        </w:tc>
        <w:tc>
          <w:tcPr>
            <w:tcW w:w="6945" w:type="dxa"/>
            <w:tcBorders>
              <w:top w:val="nil"/>
              <w:left w:val="nil"/>
              <w:bottom w:val="single" w:sz="4" w:space="0" w:color="auto"/>
              <w:right w:val="single" w:sz="4" w:space="0" w:color="auto"/>
            </w:tcBorders>
            <w:noWrap/>
            <w:vAlign w:val="bottom"/>
            <w:hideMark/>
          </w:tcPr>
          <w:p w14:paraId="5A56DD36"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Mantenimiento y reparación de equipo de transporte</w:t>
            </w:r>
          </w:p>
        </w:tc>
        <w:tc>
          <w:tcPr>
            <w:tcW w:w="1276" w:type="dxa"/>
            <w:tcBorders>
              <w:top w:val="nil"/>
              <w:left w:val="nil"/>
              <w:bottom w:val="single" w:sz="4" w:space="0" w:color="auto"/>
              <w:right w:val="single" w:sz="4" w:space="0" w:color="auto"/>
            </w:tcBorders>
            <w:noWrap/>
            <w:vAlign w:val="bottom"/>
            <w:hideMark/>
          </w:tcPr>
          <w:p w14:paraId="51714DB7" w14:textId="395486F4"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8,125,000</w:t>
            </w:r>
          </w:p>
        </w:tc>
      </w:tr>
      <w:tr w:rsidR="000C3C40" w:rsidRPr="000C3C40" w14:paraId="0560296D"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7D0708CE"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1.08.06</w:t>
            </w:r>
          </w:p>
        </w:tc>
        <w:tc>
          <w:tcPr>
            <w:tcW w:w="6945" w:type="dxa"/>
            <w:tcBorders>
              <w:top w:val="nil"/>
              <w:left w:val="nil"/>
              <w:bottom w:val="single" w:sz="4" w:space="0" w:color="auto"/>
              <w:right w:val="single" w:sz="4" w:space="0" w:color="auto"/>
            </w:tcBorders>
            <w:noWrap/>
            <w:vAlign w:val="bottom"/>
            <w:hideMark/>
          </w:tcPr>
          <w:p w14:paraId="11E9B702"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Mantenimiento y reparación de equipo de comunicación</w:t>
            </w:r>
          </w:p>
        </w:tc>
        <w:tc>
          <w:tcPr>
            <w:tcW w:w="1276" w:type="dxa"/>
            <w:tcBorders>
              <w:top w:val="nil"/>
              <w:left w:val="nil"/>
              <w:bottom w:val="single" w:sz="4" w:space="0" w:color="auto"/>
              <w:right w:val="single" w:sz="4" w:space="0" w:color="auto"/>
            </w:tcBorders>
            <w:noWrap/>
            <w:vAlign w:val="bottom"/>
            <w:hideMark/>
          </w:tcPr>
          <w:p w14:paraId="4E1E8EFC" w14:textId="64AE6415"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100,000</w:t>
            </w:r>
          </w:p>
        </w:tc>
      </w:tr>
      <w:tr w:rsidR="000C3C40" w:rsidRPr="000C3C40" w14:paraId="2CDB3372"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5521DFD6"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1.08.07</w:t>
            </w:r>
          </w:p>
        </w:tc>
        <w:tc>
          <w:tcPr>
            <w:tcW w:w="6945" w:type="dxa"/>
            <w:tcBorders>
              <w:top w:val="nil"/>
              <w:left w:val="nil"/>
              <w:bottom w:val="single" w:sz="4" w:space="0" w:color="auto"/>
              <w:right w:val="single" w:sz="4" w:space="0" w:color="auto"/>
            </w:tcBorders>
            <w:noWrap/>
            <w:vAlign w:val="bottom"/>
            <w:hideMark/>
          </w:tcPr>
          <w:p w14:paraId="0F94F926"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Mantenimiento y reparación de equipo y mobiliario de oficina</w:t>
            </w:r>
          </w:p>
        </w:tc>
        <w:tc>
          <w:tcPr>
            <w:tcW w:w="1276" w:type="dxa"/>
            <w:tcBorders>
              <w:top w:val="nil"/>
              <w:left w:val="nil"/>
              <w:bottom w:val="single" w:sz="4" w:space="0" w:color="auto"/>
              <w:right w:val="single" w:sz="4" w:space="0" w:color="auto"/>
            </w:tcBorders>
            <w:noWrap/>
            <w:vAlign w:val="bottom"/>
            <w:hideMark/>
          </w:tcPr>
          <w:p w14:paraId="6126E990" w14:textId="7284E451"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4,115,000</w:t>
            </w:r>
          </w:p>
        </w:tc>
      </w:tr>
      <w:tr w:rsidR="000C3C40" w:rsidRPr="000C3C40" w14:paraId="2D0E3A94"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70517919"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1.08.08</w:t>
            </w:r>
          </w:p>
        </w:tc>
        <w:tc>
          <w:tcPr>
            <w:tcW w:w="6945" w:type="dxa"/>
            <w:tcBorders>
              <w:top w:val="nil"/>
              <w:left w:val="nil"/>
              <w:bottom w:val="single" w:sz="4" w:space="0" w:color="auto"/>
              <w:right w:val="single" w:sz="4" w:space="0" w:color="auto"/>
            </w:tcBorders>
            <w:noWrap/>
            <w:vAlign w:val="bottom"/>
            <w:hideMark/>
          </w:tcPr>
          <w:p w14:paraId="009FA860"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Mantenimiento y reparación de equipo de cómputo y sistemas de información</w:t>
            </w:r>
          </w:p>
        </w:tc>
        <w:tc>
          <w:tcPr>
            <w:tcW w:w="1276" w:type="dxa"/>
            <w:tcBorders>
              <w:top w:val="nil"/>
              <w:left w:val="nil"/>
              <w:bottom w:val="single" w:sz="4" w:space="0" w:color="auto"/>
              <w:right w:val="single" w:sz="4" w:space="0" w:color="auto"/>
            </w:tcBorders>
            <w:noWrap/>
            <w:vAlign w:val="bottom"/>
            <w:hideMark/>
          </w:tcPr>
          <w:p w14:paraId="080B1AC2" w14:textId="53FA1CF1"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1,600,000</w:t>
            </w:r>
          </w:p>
        </w:tc>
      </w:tr>
      <w:tr w:rsidR="000C3C40" w:rsidRPr="000C3C40" w14:paraId="1C32B1FB"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15EA044A"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1.08.99</w:t>
            </w:r>
          </w:p>
        </w:tc>
        <w:tc>
          <w:tcPr>
            <w:tcW w:w="6945" w:type="dxa"/>
            <w:tcBorders>
              <w:top w:val="nil"/>
              <w:left w:val="nil"/>
              <w:bottom w:val="single" w:sz="4" w:space="0" w:color="auto"/>
              <w:right w:val="single" w:sz="4" w:space="0" w:color="auto"/>
            </w:tcBorders>
            <w:noWrap/>
            <w:vAlign w:val="bottom"/>
            <w:hideMark/>
          </w:tcPr>
          <w:p w14:paraId="4DB355C6"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Mantenimiento y reparación de otros equipos</w:t>
            </w:r>
          </w:p>
        </w:tc>
        <w:tc>
          <w:tcPr>
            <w:tcW w:w="1276" w:type="dxa"/>
            <w:tcBorders>
              <w:top w:val="nil"/>
              <w:left w:val="nil"/>
              <w:bottom w:val="single" w:sz="4" w:space="0" w:color="auto"/>
              <w:right w:val="single" w:sz="4" w:space="0" w:color="auto"/>
            </w:tcBorders>
            <w:noWrap/>
            <w:vAlign w:val="bottom"/>
            <w:hideMark/>
          </w:tcPr>
          <w:p w14:paraId="73EE68AD" w14:textId="1936BED8"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292,000</w:t>
            </w:r>
          </w:p>
        </w:tc>
      </w:tr>
      <w:tr w:rsidR="000C3C40" w:rsidRPr="000C3C40" w14:paraId="63887B96"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5FE2AAD8"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1.09.99</w:t>
            </w:r>
          </w:p>
        </w:tc>
        <w:tc>
          <w:tcPr>
            <w:tcW w:w="6945" w:type="dxa"/>
            <w:tcBorders>
              <w:top w:val="nil"/>
              <w:left w:val="nil"/>
              <w:bottom w:val="single" w:sz="4" w:space="0" w:color="auto"/>
              <w:right w:val="single" w:sz="4" w:space="0" w:color="auto"/>
            </w:tcBorders>
            <w:noWrap/>
            <w:vAlign w:val="bottom"/>
            <w:hideMark/>
          </w:tcPr>
          <w:p w14:paraId="15C1174F"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Otros impuestos</w:t>
            </w:r>
          </w:p>
        </w:tc>
        <w:tc>
          <w:tcPr>
            <w:tcW w:w="1276" w:type="dxa"/>
            <w:tcBorders>
              <w:top w:val="nil"/>
              <w:left w:val="nil"/>
              <w:bottom w:val="single" w:sz="4" w:space="0" w:color="auto"/>
              <w:right w:val="single" w:sz="4" w:space="0" w:color="auto"/>
            </w:tcBorders>
            <w:noWrap/>
            <w:vAlign w:val="bottom"/>
            <w:hideMark/>
          </w:tcPr>
          <w:p w14:paraId="2BA7E853" w14:textId="3267758A"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800,000</w:t>
            </w:r>
          </w:p>
        </w:tc>
      </w:tr>
      <w:tr w:rsidR="000C3C40" w:rsidRPr="000C3C40" w14:paraId="267525BD"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05FA159E"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1.99.01</w:t>
            </w:r>
          </w:p>
        </w:tc>
        <w:tc>
          <w:tcPr>
            <w:tcW w:w="6945" w:type="dxa"/>
            <w:tcBorders>
              <w:top w:val="nil"/>
              <w:left w:val="nil"/>
              <w:bottom w:val="single" w:sz="4" w:space="0" w:color="auto"/>
              <w:right w:val="single" w:sz="4" w:space="0" w:color="auto"/>
            </w:tcBorders>
            <w:noWrap/>
            <w:vAlign w:val="bottom"/>
            <w:hideMark/>
          </w:tcPr>
          <w:p w14:paraId="661C05FE"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Servicios de regulación</w:t>
            </w:r>
          </w:p>
        </w:tc>
        <w:tc>
          <w:tcPr>
            <w:tcW w:w="1276" w:type="dxa"/>
            <w:tcBorders>
              <w:top w:val="nil"/>
              <w:left w:val="nil"/>
              <w:bottom w:val="single" w:sz="4" w:space="0" w:color="auto"/>
              <w:right w:val="single" w:sz="4" w:space="0" w:color="auto"/>
            </w:tcBorders>
            <w:noWrap/>
            <w:vAlign w:val="bottom"/>
            <w:hideMark/>
          </w:tcPr>
          <w:p w14:paraId="5C1ED8EF" w14:textId="6CC1A5EB"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124,3030 </w:t>
            </w:r>
          </w:p>
        </w:tc>
      </w:tr>
      <w:tr w:rsidR="000C3C40" w:rsidRPr="000C3C40" w14:paraId="50F03F5B"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77358020"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1.99.02</w:t>
            </w:r>
          </w:p>
        </w:tc>
        <w:tc>
          <w:tcPr>
            <w:tcW w:w="6945" w:type="dxa"/>
            <w:tcBorders>
              <w:top w:val="nil"/>
              <w:left w:val="nil"/>
              <w:bottom w:val="single" w:sz="4" w:space="0" w:color="auto"/>
              <w:right w:val="single" w:sz="4" w:space="0" w:color="auto"/>
            </w:tcBorders>
            <w:noWrap/>
            <w:vAlign w:val="bottom"/>
            <w:hideMark/>
          </w:tcPr>
          <w:p w14:paraId="5A813BDE"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Intereses moratorios y multas</w:t>
            </w:r>
          </w:p>
        </w:tc>
        <w:tc>
          <w:tcPr>
            <w:tcW w:w="1276" w:type="dxa"/>
            <w:tcBorders>
              <w:top w:val="nil"/>
              <w:left w:val="nil"/>
              <w:bottom w:val="single" w:sz="4" w:space="0" w:color="auto"/>
              <w:right w:val="single" w:sz="4" w:space="0" w:color="auto"/>
            </w:tcBorders>
            <w:noWrap/>
            <w:vAlign w:val="bottom"/>
            <w:hideMark/>
          </w:tcPr>
          <w:p w14:paraId="2AE29163" w14:textId="7D6EDDA3"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50,000</w:t>
            </w:r>
          </w:p>
        </w:tc>
      </w:tr>
      <w:tr w:rsidR="000C3C40" w:rsidRPr="000C3C40" w14:paraId="0DBC54DE"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2BBB6F56"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1.99.05</w:t>
            </w:r>
          </w:p>
        </w:tc>
        <w:tc>
          <w:tcPr>
            <w:tcW w:w="6945" w:type="dxa"/>
            <w:tcBorders>
              <w:top w:val="nil"/>
              <w:left w:val="nil"/>
              <w:bottom w:val="single" w:sz="4" w:space="0" w:color="auto"/>
              <w:right w:val="single" w:sz="4" w:space="0" w:color="auto"/>
            </w:tcBorders>
            <w:noWrap/>
            <w:vAlign w:val="bottom"/>
            <w:hideMark/>
          </w:tcPr>
          <w:p w14:paraId="50AAF196"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Deducibles</w:t>
            </w:r>
          </w:p>
        </w:tc>
        <w:tc>
          <w:tcPr>
            <w:tcW w:w="1276" w:type="dxa"/>
            <w:tcBorders>
              <w:top w:val="nil"/>
              <w:left w:val="nil"/>
              <w:bottom w:val="single" w:sz="4" w:space="0" w:color="auto"/>
              <w:right w:val="single" w:sz="4" w:space="0" w:color="auto"/>
            </w:tcBorders>
            <w:noWrap/>
            <w:vAlign w:val="bottom"/>
            <w:hideMark/>
          </w:tcPr>
          <w:p w14:paraId="4902DBF0" w14:textId="1A76CDD9"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400,000</w:t>
            </w:r>
          </w:p>
        </w:tc>
      </w:tr>
      <w:tr w:rsidR="000C3C40" w:rsidRPr="000C3C40" w14:paraId="72842B6E"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0D10717D"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1.99.99</w:t>
            </w:r>
          </w:p>
        </w:tc>
        <w:tc>
          <w:tcPr>
            <w:tcW w:w="6945" w:type="dxa"/>
            <w:tcBorders>
              <w:top w:val="nil"/>
              <w:left w:val="nil"/>
              <w:bottom w:val="single" w:sz="4" w:space="0" w:color="auto"/>
              <w:right w:val="single" w:sz="4" w:space="0" w:color="auto"/>
            </w:tcBorders>
            <w:noWrap/>
            <w:vAlign w:val="bottom"/>
            <w:hideMark/>
          </w:tcPr>
          <w:p w14:paraId="4ADE7BA9"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Otros servicios no especificados</w:t>
            </w:r>
          </w:p>
        </w:tc>
        <w:tc>
          <w:tcPr>
            <w:tcW w:w="1276" w:type="dxa"/>
            <w:tcBorders>
              <w:top w:val="nil"/>
              <w:left w:val="nil"/>
              <w:bottom w:val="single" w:sz="4" w:space="0" w:color="auto"/>
              <w:right w:val="single" w:sz="4" w:space="0" w:color="auto"/>
            </w:tcBorders>
            <w:noWrap/>
            <w:vAlign w:val="bottom"/>
            <w:hideMark/>
          </w:tcPr>
          <w:p w14:paraId="543AE586" w14:textId="0E5D4C44"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150,000</w:t>
            </w:r>
          </w:p>
        </w:tc>
      </w:tr>
      <w:tr w:rsidR="000C3C40" w:rsidRPr="000C3C40" w14:paraId="7E2CBAD6" w14:textId="77777777" w:rsidTr="00282A6E">
        <w:trPr>
          <w:trHeight w:val="285"/>
        </w:trPr>
        <w:tc>
          <w:tcPr>
            <w:tcW w:w="1555" w:type="dxa"/>
            <w:tcBorders>
              <w:top w:val="nil"/>
              <w:left w:val="single" w:sz="4" w:space="0" w:color="auto"/>
              <w:bottom w:val="single" w:sz="4" w:space="0" w:color="auto"/>
              <w:right w:val="single" w:sz="4" w:space="0" w:color="auto"/>
            </w:tcBorders>
            <w:shd w:val="clear" w:color="000000" w:fill="4472C4"/>
            <w:noWrap/>
            <w:vAlign w:val="bottom"/>
            <w:hideMark/>
          </w:tcPr>
          <w:p w14:paraId="53830E6D" w14:textId="77777777" w:rsidR="000C3C40" w:rsidRPr="006C5F95" w:rsidRDefault="000C3C40" w:rsidP="000C3C40">
            <w:pP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Total Servicios</w:t>
            </w:r>
          </w:p>
        </w:tc>
        <w:tc>
          <w:tcPr>
            <w:tcW w:w="6945" w:type="dxa"/>
            <w:tcBorders>
              <w:top w:val="nil"/>
              <w:left w:val="nil"/>
              <w:bottom w:val="single" w:sz="4" w:space="0" w:color="auto"/>
              <w:right w:val="single" w:sz="4" w:space="0" w:color="auto"/>
            </w:tcBorders>
            <w:shd w:val="clear" w:color="000000" w:fill="4472C4"/>
            <w:noWrap/>
            <w:vAlign w:val="bottom"/>
            <w:hideMark/>
          </w:tcPr>
          <w:p w14:paraId="65CD41FD" w14:textId="77777777" w:rsidR="000C3C40" w:rsidRPr="006C5F95" w:rsidRDefault="000C3C40" w:rsidP="000C3C40">
            <w:pP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w:t>
            </w:r>
          </w:p>
        </w:tc>
        <w:tc>
          <w:tcPr>
            <w:tcW w:w="1276" w:type="dxa"/>
            <w:tcBorders>
              <w:top w:val="nil"/>
              <w:left w:val="nil"/>
              <w:bottom w:val="single" w:sz="4" w:space="0" w:color="auto"/>
              <w:right w:val="single" w:sz="4" w:space="0" w:color="auto"/>
            </w:tcBorders>
            <w:shd w:val="clear" w:color="000000" w:fill="4472C4"/>
            <w:noWrap/>
            <w:vAlign w:val="bottom"/>
            <w:hideMark/>
          </w:tcPr>
          <w:p w14:paraId="0E697150" w14:textId="3E01ABBE" w:rsidR="000C3C40" w:rsidRPr="006C5F95" w:rsidRDefault="000C3C40" w:rsidP="000E1C42">
            <w:pPr>
              <w:jc w:val="right"/>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xml:space="preserve">                              793,265,086</w:t>
            </w:r>
          </w:p>
        </w:tc>
      </w:tr>
      <w:tr w:rsidR="000C3C40" w:rsidRPr="000C3C40" w14:paraId="774C1CDB"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1508AD77"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2.01.01</w:t>
            </w:r>
          </w:p>
        </w:tc>
        <w:tc>
          <w:tcPr>
            <w:tcW w:w="6945" w:type="dxa"/>
            <w:tcBorders>
              <w:top w:val="nil"/>
              <w:left w:val="nil"/>
              <w:bottom w:val="single" w:sz="4" w:space="0" w:color="auto"/>
              <w:right w:val="single" w:sz="4" w:space="0" w:color="auto"/>
            </w:tcBorders>
            <w:noWrap/>
            <w:vAlign w:val="bottom"/>
            <w:hideMark/>
          </w:tcPr>
          <w:p w14:paraId="08F35C51"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Combustibles y lubricantes</w:t>
            </w:r>
          </w:p>
        </w:tc>
        <w:tc>
          <w:tcPr>
            <w:tcW w:w="1276" w:type="dxa"/>
            <w:tcBorders>
              <w:top w:val="nil"/>
              <w:left w:val="nil"/>
              <w:bottom w:val="single" w:sz="4" w:space="0" w:color="auto"/>
              <w:right w:val="single" w:sz="4" w:space="0" w:color="auto"/>
            </w:tcBorders>
            <w:noWrap/>
            <w:vAlign w:val="bottom"/>
            <w:hideMark/>
          </w:tcPr>
          <w:p w14:paraId="7B2937BC" w14:textId="164C4644"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12,037,500</w:t>
            </w:r>
          </w:p>
        </w:tc>
      </w:tr>
      <w:tr w:rsidR="000C3C40" w:rsidRPr="000C3C40" w14:paraId="1DC051E5"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3DFBFD9D"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2.01.04</w:t>
            </w:r>
          </w:p>
        </w:tc>
        <w:tc>
          <w:tcPr>
            <w:tcW w:w="6945" w:type="dxa"/>
            <w:tcBorders>
              <w:top w:val="nil"/>
              <w:left w:val="nil"/>
              <w:bottom w:val="single" w:sz="4" w:space="0" w:color="auto"/>
              <w:right w:val="single" w:sz="4" w:space="0" w:color="auto"/>
            </w:tcBorders>
            <w:noWrap/>
            <w:vAlign w:val="bottom"/>
            <w:hideMark/>
          </w:tcPr>
          <w:p w14:paraId="073D33D9"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Tintas, pinturas y diluyentes</w:t>
            </w:r>
          </w:p>
        </w:tc>
        <w:tc>
          <w:tcPr>
            <w:tcW w:w="1276" w:type="dxa"/>
            <w:tcBorders>
              <w:top w:val="nil"/>
              <w:left w:val="nil"/>
              <w:bottom w:val="single" w:sz="4" w:space="0" w:color="auto"/>
              <w:right w:val="single" w:sz="4" w:space="0" w:color="auto"/>
            </w:tcBorders>
            <w:noWrap/>
            <w:vAlign w:val="bottom"/>
            <w:hideMark/>
          </w:tcPr>
          <w:p w14:paraId="51FACE11" w14:textId="296226ED"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3,663,369</w:t>
            </w:r>
          </w:p>
        </w:tc>
      </w:tr>
      <w:tr w:rsidR="000C3C40" w:rsidRPr="000C3C40" w14:paraId="34637195"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7612915C"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2.01.99</w:t>
            </w:r>
          </w:p>
        </w:tc>
        <w:tc>
          <w:tcPr>
            <w:tcW w:w="6945" w:type="dxa"/>
            <w:tcBorders>
              <w:top w:val="nil"/>
              <w:left w:val="nil"/>
              <w:bottom w:val="single" w:sz="4" w:space="0" w:color="auto"/>
              <w:right w:val="single" w:sz="4" w:space="0" w:color="auto"/>
            </w:tcBorders>
            <w:noWrap/>
            <w:vAlign w:val="bottom"/>
            <w:hideMark/>
          </w:tcPr>
          <w:p w14:paraId="415F6817"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Otros productos químicos y conexos</w:t>
            </w:r>
          </w:p>
        </w:tc>
        <w:tc>
          <w:tcPr>
            <w:tcW w:w="1276" w:type="dxa"/>
            <w:tcBorders>
              <w:top w:val="nil"/>
              <w:left w:val="nil"/>
              <w:bottom w:val="single" w:sz="4" w:space="0" w:color="auto"/>
              <w:right w:val="single" w:sz="4" w:space="0" w:color="auto"/>
            </w:tcBorders>
            <w:noWrap/>
            <w:vAlign w:val="bottom"/>
            <w:hideMark/>
          </w:tcPr>
          <w:p w14:paraId="042902F7" w14:textId="0F38D41B"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254,500</w:t>
            </w:r>
          </w:p>
        </w:tc>
      </w:tr>
      <w:tr w:rsidR="000C3C40" w:rsidRPr="000C3C40" w14:paraId="425442D0"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66092F47"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2.02.03</w:t>
            </w:r>
          </w:p>
        </w:tc>
        <w:tc>
          <w:tcPr>
            <w:tcW w:w="6945" w:type="dxa"/>
            <w:tcBorders>
              <w:top w:val="nil"/>
              <w:left w:val="nil"/>
              <w:bottom w:val="single" w:sz="4" w:space="0" w:color="auto"/>
              <w:right w:val="single" w:sz="4" w:space="0" w:color="auto"/>
            </w:tcBorders>
            <w:noWrap/>
            <w:vAlign w:val="bottom"/>
            <w:hideMark/>
          </w:tcPr>
          <w:p w14:paraId="0967A1F2"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Alimentos y bebidas</w:t>
            </w:r>
          </w:p>
        </w:tc>
        <w:tc>
          <w:tcPr>
            <w:tcW w:w="1276" w:type="dxa"/>
            <w:tcBorders>
              <w:top w:val="nil"/>
              <w:left w:val="nil"/>
              <w:bottom w:val="single" w:sz="4" w:space="0" w:color="auto"/>
              <w:right w:val="single" w:sz="4" w:space="0" w:color="auto"/>
            </w:tcBorders>
            <w:noWrap/>
            <w:vAlign w:val="bottom"/>
            <w:hideMark/>
          </w:tcPr>
          <w:p w14:paraId="67BC6AA6" w14:textId="051237B8"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3,360,000</w:t>
            </w:r>
          </w:p>
        </w:tc>
      </w:tr>
      <w:tr w:rsidR="000C3C40" w:rsidRPr="000C3C40" w14:paraId="08572BC0"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3593FD9B"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2.04.02</w:t>
            </w:r>
          </w:p>
        </w:tc>
        <w:tc>
          <w:tcPr>
            <w:tcW w:w="6945" w:type="dxa"/>
            <w:tcBorders>
              <w:top w:val="nil"/>
              <w:left w:val="nil"/>
              <w:bottom w:val="single" w:sz="4" w:space="0" w:color="auto"/>
              <w:right w:val="single" w:sz="4" w:space="0" w:color="auto"/>
            </w:tcBorders>
            <w:noWrap/>
            <w:vAlign w:val="bottom"/>
            <w:hideMark/>
          </w:tcPr>
          <w:p w14:paraId="0974E733"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Repuestos y accesorios</w:t>
            </w:r>
          </w:p>
        </w:tc>
        <w:tc>
          <w:tcPr>
            <w:tcW w:w="1276" w:type="dxa"/>
            <w:tcBorders>
              <w:top w:val="nil"/>
              <w:left w:val="nil"/>
              <w:bottom w:val="single" w:sz="4" w:space="0" w:color="auto"/>
              <w:right w:val="single" w:sz="4" w:space="0" w:color="auto"/>
            </w:tcBorders>
            <w:noWrap/>
            <w:vAlign w:val="bottom"/>
            <w:hideMark/>
          </w:tcPr>
          <w:p w14:paraId="64D6325E" w14:textId="4682FF87"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1,590,000</w:t>
            </w:r>
          </w:p>
        </w:tc>
      </w:tr>
      <w:tr w:rsidR="000C3C40" w:rsidRPr="000C3C40" w14:paraId="13ECB3B4"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133611EF"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2.99.01</w:t>
            </w:r>
          </w:p>
        </w:tc>
        <w:tc>
          <w:tcPr>
            <w:tcW w:w="6945" w:type="dxa"/>
            <w:tcBorders>
              <w:top w:val="nil"/>
              <w:left w:val="nil"/>
              <w:bottom w:val="single" w:sz="4" w:space="0" w:color="auto"/>
              <w:right w:val="single" w:sz="4" w:space="0" w:color="auto"/>
            </w:tcBorders>
            <w:noWrap/>
            <w:vAlign w:val="bottom"/>
            <w:hideMark/>
          </w:tcPr>
          <w:p w14:paraId="1C5AC59C"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Útiles y materiales de oficina y cómputo</w:t>
            </w:r>
          </w:p>
        </w:tc>
        <w:tc>
          <w:tcPr>
            <w:tcW w:w="1276" w:type="dxa"/>
            <w:tcBorders>
              <w:top w:val="nil"/>
              <w:left w:val="nil"/>
              <w:bottom w:val="single" w:sz="4" w:space="0" w:color="auto"/>
              <w:right w:val="single" w:sz="4" w:space="0" w:color="auto"/>
            </w:tcBorders>
            <w:noWrap/>
            <w:vAlign w:val="bottom"/>
            <w:hideMark/>
          </w:tcPr>
          <w:p w14:paraId="615BA598" w14:textId="5AA1A57C"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400,000</w:t>
            </w:r>
          </w:p>
        </w:tc>
      </w:tr>
      <w:tr w:rsidR="000C3C40" w:rsidRPr="000C3C40" w14:paraId="64BB125D"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7AB6C10D"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2.99.03</w:t>
            </w:r>
          </w:p>
        </w:tc>
        <w:tc>
          <w:tcPr>
            <w:tcW w:w="6945" w:type="dxa"/>
            <w:tcBorders>
              <w:top w:val="nil"/>
              <w:left w:val="nil"/>
              <w:bottom w:val="single" w:sz="4" w:space="0" w:color="auto"/>
              <w:right w:val="single" w:sz="4" w:space="0" w:color="auto"/>
            </w:tcBorders>
            <w:noWrap/>
            <w:vAlign w:val="bottom"/>
            <w:hideMark/>
          </w:tcPr>
          <w:p w14:paraId="5019068F"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Productos de papel, cartón e impresos</w:t>
            </w:r>
          </w:p>
        </w:tc>
        <w:tc>
          <w:tcPr>
            <w:tcW w:w="1276" w:type="dxa"/>
            <w:tcBorders>
              <w:top w:val="nil"/>
              <w:left w:val="nil"/>
              <w:bottom w:val="single" w:sz="4" w:space="0" w:color="auto"/>
              <w:right w:val="single" w:sz="4" w:space="0" w:color="auto"/>
            </w:tcBorders>
            <w:noWrap/>
            <w:vAlign w:val="bottom"/>
            <w:hideMark/>
          </w:tcPr>
          <w:p w14:paraId="6B1D7915" w14:textId="4B0BD5DF"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3,650,000</w:t>
            </w:r>
          </w:p>
        </w:tc>
      </w:tr>
      <w:tr w:rsidR="000C3C40" w:rsidRPr="000C3C40" w14:paraId="7BA0390A"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77BC5DD0"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2.99.05</w:t>
            </w:r>
          </w:p>
        </w:tc>
        <w:tc>
          <w:tcPr>
            <w:tcW w:w="6945" w:type="dxa"/>
            <w:tcBorders>
              <w:top w:val="nil"/>
              <w:left w:val="nil"/>
              <w:bottom w:val="single" w:sz="4" w:space="0" w:color="auto"/>
              <w:right w:val="single" w:sz="4" w:space="0" w:color="auto"/>
            </w:tcBorders>
            <w:noWrap/>
            <w:vAlign w:val="bottom"/>
            <w:hideMark/>
          </w:tcPr>
          <w:p w14:paraId="1067E136"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Útiles y materiales de limpieza</w:t>
            </w:r>
          </w:p>
        </w:tc>
        <w:tc>
          <w:tcPr>
            <w:tcW w:w="1276" w:type="dxa"/>
            <w:tcBorders>
              <w:top w:val="nil"/>
              <w:left w:val="nil"/>
              <w:bottom w:val="single" w:sz="4" w:space="0" w:color="auto"/>
              <w:right w:val="single" w:sz="4" w:space="0" w:color="auto"/>
            </w:tcBorders>
            <w:noWrap/>
            <w:vAlign w:val="bottom"/>
            <w:hideMark/>
          </w:tcPr>
          <w:p w14:paraId="7C3796C7" w14:textId="683C5793"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850,000 </w:t>
            </w:r>
          </w:p>
        </w:tc>
      </w:tr>
      <w:tr w:rsidR="000C3C40" w:rsidRPr="000C3C40" w14:paraId="2030D756" w14:textId="77777777" w:rsidTr="00282A6E">
        <w:trPr>
          <w:trHeight w:val="285"/>
        </w:trPr>
        <w:tc>
          <w:tcPr>
            <w:tcW w:w="1555" w:type="dxa"/>
            <w:tcBorders>
              <w:top w:val="nil"/>
              <w:left w:val="single" w:sz="4" w:space="0" w:color="auto"/>
              <w:bottom w:val="single" w:sz="4" w:space="0" w:color="auto"/>
              <w:right w:val="single" w:sz="4" w:space="0" w:color="auto"/>
            </w:tcBorders>
            <w:noWrap/>
            <w:vAlign w:val="bottom"/>
            <w:hideMark/>
          </w:tcPr>
          <w:p w14:paraId="4CB93270"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2.99.06</w:t>
            </w:r>
          </w:p>
        </w:tc>
        <w:tc>
          <w:tcPr>
            <w:tcW w:w="6945" w:type="dxa"/>
            <w:tcBorders>
              <w:top w:val="nil"/>
              <w:left w:val="nil"/>
              <w:bottom w:val="single" w:sz="4" w:space="0" w:color="auto"/>
              <w:right w:val="single" w:sz="4" w:space="0" w:color="auto"/>
            </w:tcBorders>
            <w:noWrap/>
            <w:vAlign w:val="bottom"/>
            <w:hideMark/>
          </w:tcPr>
          <w:p w14:paraId="77D0CBA0"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Útiles y materiales de resguardo y seguridad</w:t>
            </w:r>
          </w:p>
        </w:tc>
        <w:tc>
          <w:tcPr>
            <w:tcW w:w="1276" w:type="dxa"/>
            <w:tcBorders>
              <w:top w:val="nil"/>
              <w:left w:val="nil"/>
              <w:bottom w:val="single" w:sz="4" w:space="0" w:color="auto"/>
              <w:right w:val="single" w:sz="4" w:space="0" w:color="auto"/>
            </w:tcBorders>
            <w:noWrap/>
            <w:vAlign w:val="bottom"/>
            <w:hideMark/>
          </w:tcPr>
          <w:p w14:paraId="2020AA45" w14:textId="4EFE060C"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285,000</w:t>
            </w:r>
          </w:p>
        </w:tc>
      </w:tr>
      <w:tr w:rsidR="000C3C40" w:rsidRPr="000C3C40" w14:paraId="23D05E51" w14:textId="77777777" w:rsidTr="00282A6E">
        <w:trPr>
          <w:trHeight w:val="285"/>
        </w:trPr>
        <w:tc>
          <w:tcPr>
            <w:tcW w:w="1555" w:type="dxa"/>
            <w:tcBorders>
              <w:top w:val="nil"/>
              <w:left w:val="single" w:sz="4" w:space="0" w:color="auto"/>
              <w:bottom w:val="single" w:sz="4" w:space="0" w:color="auto"/>
              <w:right w:val="single" w:sz="4" w:space="0" w:color="auto"/>
            </w:tcBorders>
            <w:shd w:val="clear" w:color="000000" w:fill="4472C4"/>
            <w:noWrap/>
            <w:vAlign w:val="bottom"/>
            <w:hideMark/>
          </w:tcPr>
          <w:p w14:paraId="0CC1AF8C" w14:textId="77777777" w:rsidR="000C3C40" w:rsidRPr="006C5F95" w:rsidRDefault="000C3C40" w:rsidP="000C3C40">
            <w:pP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Total Materiales y suministros</w:t>
            </w:r>
          </w:p>
        </w:tc>
        <w:tc>
          <w:tcPr>
            <w:tcW w:w="6945" w:type="dxa"/>
            <w:tcBorders>
              <w:top w:val="nil"/>
              <w:left w:val="nil"/>
              <w:bottom w:val="single" w:sz="4" w:space="0" w:color="auto"/>
              <w:right w:val="single" w:sz="4" w:space="0" w:color="auto"/>
            </w:tcBorders>
            <w:shd w:val="clear" w:color="000000" w:fill="4472C4"/>
            <w:noWrap/>
            <w:vAlign w:val="bottom"/>
            <w:hideMark/>
          </w:tcPr>
          <w:p w14:paraId="7D785543" w14:textId="77777777" w:rsidR="000C3C40" w:rsidRPr="006C5F95" w:rsidRDefault="000C3C40" w:rsidP="000C3C40">
            <w:pP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w:t>
            </w:r>
          </w:p>
        </w:tc>
        <w:tc>
          <w:tcPr>
            <w:tcW w:w="1276" w:type="dxa"/>
            <w:tcBorders>
              <w:top w:val="nil"/>
              <w:left w:val="nil"/>
              <w:bottom w:val="single" w:sz="4" w:space="0" w:color="auto"/>
              <w:right w:val="single" w:sz="4" w:space="0" w:color="auto"/>
            </w:tcBorders>
            <w:shd w:val="clear" w:color="000000" w:fill="4472C4"/>
            <w:noWrap/>
            <w:vAlign w:val="bottom"/>
            <w:hideMark/>
          </w:tcPr>
          <w:p w14:paraId="0C6BEF84" w14:textId="5FCE4373" w:rsidR="000C3C40" w:rsidRPr="006C5F95" w:rsidRDefault="000C3C40" w:rsidP="000E1C42">
            <w:pPr>
              <w:jc w:val="right"/>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xml:space="preserve">                                26,090,369</w:t>
            </w:r>
          </w:p>
        </w:tc>
      </w:tr>
    </w:tbl>
    <w:p w14:paraId="2D192A42" w14:textId="77777777" w:rsidR="000C3C40" w:rsidRPr="0095265B" w:rsidRDefault="000C3C40" w:rsidP="000C3C40">
      <w:pPr>
        <w:rPr>
          <w:sz w:val="16"/>
          <w:szCs w:val="16"/>
        </w:rPr>
      </w:pPr>
      <w:r w:rsidRPr="0095265B">
        <w:rPr>
          <w:sz w:val="16"/>
          <w:szCs w:val="16"/>
        </w:rPr>
        <w:t>Continúa</w:t>
      </w:r>
    </w:p>
    <w:p w14:paraId="3972963D" w14:textId="7BFA76AD" w:rsidR="004E273E" w:rsidRDefault="004E273E" w:rsidP="006F70AC"/>
    <w:tbl>
      <w:tblPr>
        <w:tblW w:w="0" w:type="auto"/>
        <w:tblCellMar>
          <w:left w:w="70" w:type="dxa"/>
          <w:right w:w="70" w:type="dxa"/>
        </w:tblCellMar>
        <w:tblLook w:val="04A0" w:firstRow="1" w:lastRow="0" w:firstColumn="1" w:lastColumn="0" w:noHBand="0" w:noVBand="1"/>
      </w:tblPr>
      <w:tblGrid>
        <w:gridCol w:w="1393"/>
        <w:gridCol w:w="7107"/>
        <w:gridCol w:w="1298"/>
      </w:tblGrid>
      <w:tr w:rsidR="000C3C40" w:rsidRPr="000C3C40" w14:paraId="59CE1B03" w14:textId="77777777" w:rsidTr="000F3372">
        <w:trPr>
          <w:trHeight w:val="288"/>
        </w:trPr>
        <w:tc>
          <w:tcPr>
            <w:tcW w:w="1393" w:type="dxa"/>
            <w:tcBorders>
              <w:top w:val="single" w:sz="4" w:space="0" w:color="auto"/>
              <w:left w:val="single" w:sz="4" w:space="0" w:color="auto"/>
              <w:bottom w:val="single" w:sz="4" w:space="0" w:color="auto"/>
              <w:right w:val="single" w:sz="4" w:space="0" w:color="auto"/>
            </w:tcBorders>
            <w:shd w:val="clear" w:color="000000" w:fill="4472C4"/>
            <w:noWrap/>
            <w:vAlign w:val="bottom"/>
            <w:hideMark/>
          </w:tcPr>
          <w:p w14:paraId="630C39EF" w14:textId="77777777" w:rsidR="000C3C40" w:rsidRPr="006C5F95" w:rsidRDefault="000C3C40" w:rsidP="000C3C40">
            <w:pPr>
              <w:jc w:val="cente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Subpartida</w:t>
            </w:r>
          </w:p>
        </w:tc>
        <w:tc>
          <w:tcPr>
            <w:tcW w:w="7107" w:type="dxa"/>
            <w:tcBorders>
              <w:top w:val="single" w:sz="4" w:space="0" w:color="auto"/>
              <w:left w:val="nil"/>
              <w:bottom w:val="single" w:sz="4" w:space="0" w:color="auto"/>
              <w:right w:val="single" w:sz="4" w:space="0" w:color="auto"/>
            </w:tcBorders>
            <w:shd w:val="clear" w:color="000000" w:fill="4472C4"/>
            <w:noWrap/>
            <w:vAlign w:val="bottom"/>
            <w:hideMark/>
          </w:tcPr>
          <w:p w14:paraId="67176D99" w14:textId="77777777" w:rsidR="000C3C40" w:rsidRPr="006C5F95" w:rsidRDefault="000C3C40" w:rsidP="000C3C40">
            <w:pPr>
              <w:jc w:val="cente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Nombre de la subpartida</w:t>
            </w:r>
          </w:p>
        </w:tc>
        <w:tc>
          <w:tcPr>
            <w:tcW w:w="1298" w:type="dxa"/>
            <w:tcBorders>
              <w:top w:val="single" w:sz="4" w:space="0" w:color="auto"/>
              <w:left w:val="nil"/>
              <w:bottom w:val="single" w:sz="4" w:space="0" w:color="auto"/>
              <w:right w:val="single" w:sz="4" w:space="0" w:color="auto"/>
            </w:tcBorders>
            <w:shd w:val="clear" w:color="000000" w:fill="4472C4"/>
            <w:noWrap/>
            <w:vAlign w:val="bottom"/>
            <w:hideMark/>
          </w:tcPr>
          <w:p w14:paraId="08D47661" w14:textId="77777777" w:rsidR="000C3C40" w:rsidRPr="006C5F95" w:rsidRDefault="000C3C40" w:rsidP="000C3C40">
            <w:pPr>
              <w:jc w:val="cente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xml:space="preserve"> Total Presupuesto </w:t>
            </w:r>
          </w:p>
        </w:tc>
      </w:tr>
      <w:tr w:rsidR="000C3C40" w:rsidRPr="000C3C40" w14:paraId="533B1C93" w14:textId="77777777" w:rsidTr="000F3372">
        <w:trPr>
          <w:trHeight w:val="288"/>
        </w:trPr>
        <w:tc>
          <w:tcPr>
            <w:tcW w:w="1393" w:type="dxa"/>
            <w:tcBorders>
              <w:top w:val="nil"/>
              <w:left w:val="single" w:sz="4" w:space="0" w:color="auto"/>
              <w:bottom w:val="single" w:sz="4" w:space="0" w:color="auto"/>
              <w:right w:val="single" w:sz="4" w:space="0" w:color="auto"/>
            </w:tcBorders>
            <w:noWrap/>
            <w:vAlign w:val="bottom"/>
            <w:hideMark/>
          </w:tcPr>
          <w:p w14:paraId="52EF2FA2"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5.99.03</w:t>
            </w:r>
          </w:p>
        </w:tc>
        <w:tc>
          <w:tcPr>
            <w:tcW w:w="7107" w:type="dxa"/>
            <w:tcBorders>
              <w:top w:val="nil"/>
              <w:left w:val="nil"/>
              <w:bottom w:val="single" w:sz="4" w:space="0" w:color="auto"/>
              <w:right w:val="single" w:sz="4" w:space="0" w:color="auto"/>
            </w:tcBorders>
            <w:noWrap/>
            <w:vAlign w:val="bottom"/>
            <w:hideMark/>
          </w:tcPr>
          <w:p w14:paraId="3D03491F"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Bienes intangibles</w:t>
            </w:r>
          </w:p>
        </w:tc>
        <w:tc>
          <w:tcPr>
            <w:tcW w:w="1298" w:type="dxa"/>
            <w:tcBorders>
              <w:top w:val="nil"/>
              <w:left w:val="nil"/>
              <w:bottom w:val="single" w:sz="4" w:space="0" w:color="auto"/>
              <w:right w:val="single" w:sz="4" w:space="0" w:color="auto"/>
            </w:tcBorders>
            <w:noWrap/>
            <w:vAlign w:val="bottom"/>
            <w:hideMark/>
          </w:tcPr>
          <w:p w14:paraId="4218F9FC" w14:textId="2988A269"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37,550,761 </w:t>
            </w:r>
          </w:p>
        </w:tc>
      </w:tr>
      <w:tr w:rsidR="000C3C40" w:rsidRPr="000C3C40" w14:paraId="234690B5" w14:textId="77777777" w:rsidTr="000F3372">
        <w:trPr>
          <w:trHeight w:val="288"/>
        </w:trPr>
        <w:tc>
          <w:tcPr>
            <w:tcW w:w="1393" w:type="dxa"/>
            <w:tcBorders>
              <w:top w:val="nil"/>
              <w:left w:val="single" w:sz="4" w:space="0" w:color="auto"/>
              <w:bottom w:val="single" w:sz="4" w:space="0" w:color="auto"/>
              <w:right w:val="single" w:sz="4" w:space="0" w:color="auto"/>
            </w:tcBorders>
            <w:shd w:val="clear" w:color="000000" w:fill="4472C4"/>
            <w:noWrap/>
            <w:vAlign w:val="bottom"/>
            <w:hideMark/>
          </w:tcPr>
          <w:p w14:paraId="1DC4200D" w14:textId="77777777" w:rsidR="000C3C40" w:rsidRPr="006C5F95" w:rsidRDefault="000C3C40" w:rsidP="000C3C40">
            <w:pP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Total Bienes Duraderos</w:t>
            </w:r>
          </w:p>
        </w:tc>
        <w:tc>
          <w:tcPr>
            <w:tcW w:w="7107" w:type="dxa"/>
            <w:tcBorders>
              <w:top w:val="nil"/>
              <w:left w:val="nil"/>
              <w:bottom w:val="single" w:sz="4" w:space="0" w:color="auto"/>
              <w:right w:val="single" w:sz="4" w:space="0" w:color="auto"/>
            </w:tcBorders>
            <w:shd w:val="clear" w:color="000000" w:fill="4472C4"/>
            <w:noWrap/>
            <w:vAlign w:val="bottom"/>
            <w:hideMark/>
          </w:tcPr>
          <w:p w14:paraId="080E54BD" w14:textId="77777777" w:rsidR="000C3C40" w:rsidRPr="006C5F95" w:rsidRDefault="000C3C40" w:rsidP="000C3C40">
            <w:pP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w:t>
            </w:r>
          </w:p>
        </w:tc>
        <w:tc>
          <w:tcPr>
            <w:tcW w:w="1298" w:type="dxa"/>
            <w:tcBorders>
              <w:top w:val="nil"/>
              <w:left w:val="nil"/>
              <w:bottom w:val="single" w:sz="4" w:space="0" w:color="auto"/>
              <w:right w:val="single" w:sz="4" w:space="0" w:color="auto"/>
            </w:tcBorders>
            <w:shd w:val="clear" w:color="000000" w:fill="4472C4"/>
            <w:noWrap/>
            <w:vAlign w:val="bottom"/>
            <w:hideMark/>
          </w:tcPr>
          <w:p w14:paraId="28D58B1D" w14:textId="1E7A641F" w:rsidR="000C3C40" w:rsidRPr="006C5F95" w:rsidRDefault="000C3C40" w:rsidP="000E1C42">
            <w:pPr>
              <w:jc w:val="right"/>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xml:space="preserve">                                37,550,761</w:t>
            </w:r>
          </w:p>
        </w:tc>
      </w:tr>
      <w:tr w:rsidR="000C3C40" w:rsidRPr="000C3C40" w14:paraId="7079F130" w14:textId="77777777" w:rsidTr="000F3372">
        <w:trPr>
          <w:trHeight w:val="288"/>
        </w:trPr>
        <w:tc>
          <w:tcPr>
            <w:tcW w:w="1393" w:type="dxa"/>
            <w:tcBorders>
              <w:top w:val="nil"/>
              <w:left w:val="single" w:sz="4" w:space="0" w:color="auto"/>
              <w:bottom w:val="single" w:sz="4" w:space="0" w:color="auto"/>
              <w:right w:val="single" w:sz="4" w:space="0" w:color="auto"/>
            </w:tcBorders>
            <w:noWrap/>
            <w:vAlign w:val="bottom"/>
            <w:hideMark/>
          </w:tcPr>
          <w:p w14:paraId="652A39EE"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6.01.03</w:t>
            </w:r>
          </w:p>
        </w:tc>
        <w:tc>
          <w:tcPr>
            <w:tcW w:w="7107" w:type="dxa"/>
            <w:tcBorders>
              <w:top w:val="nil"/>
              <w:left w:val="nil"/>
              <w:bottom w:val="single" w:sz="4" w:space="0" w:color="auto"/>
              <w:right w:val="single" w:sz="4" w:space="0" w:color="auto"/>
            </w:tcBorders>
            <w:noWrap/>
            <w:vAlign w:val="bottom"/>
            <w:hideMark/>
          </w:tcPr>
          <w:p w14:paraId="1FFD58EC"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Transferencias corrientes a Instituciones Descentralizadas no Empresariales</w:t>
            </w:r>
          </w:p>
        </w:tc>
        <w:tc>
          <w:tcPr>
            <w:tcW w:w="1298" w:type="dxa"/>
            <w:tcBorders>
              <w:top w:val="nil"/>
              <w:left w:val="nil"/>
              <w:bottom w:val="single" w:sz="4" w:space="0" w:color="auto"/>
              <w:right w:val="single" w:sz="4" w:space="0" w:color="auto"/>
            </w:tcBorders>
            <w:noWrap/>
            <w:vAlign w:val="bottom"/>
            <w:hideMark/>
          </w:tcPr>
          <w:p w14:paraId="55491A11" w14:textId="658827E6"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73,901,153</w:t>
            </w:r>
          </w:p>
        </w:tc>
      </w:tr>
      <w:tr w:rsidR="000C3C40" w:rsidRPr="000C3C40" w14:paraId="6BDEC5BA" w14:textId="77777777" w:rsidTr="000F3372">
        <w:trPr>
          <w:trHeight w:val="288"/>
        </w:trPr>
        <w:tc>
          <w:tcPr>
            <w:tcW w:w="1393" w:type="dxa"/>
            <w:tcBorders>
              <w:top w:val="nil"/>
              <w:left w:val="single" w:sz="4" w:space="0" w:color="auto"/>
              <w:bottom w:val="single" w:sz="4" w:space="0" w:color="auto"/>
              <w:right w:val="single" w:sz="4" w:space="0" w:color="auto"/>
            </w:tcBorders>
            <w:noWrap/>
            <w:vAlign w:val="bottom"/>
            <w:hideMark/>
          </w:tcPr>
          <w:p w14:paraId="1126B7AD"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6.03.01</w:t>
            </w:r>
          </w:p>
        </w:tc>
        <w:tc>
          <w:tcPr>
            <w:tcW w:w="7107" w:type="dxa"/>
            <w:tcBorders>
              <w:top w:val="nil"/>
              <w:left w:val="nil"/>
              <w:bottom w:val="single" w:sz="4" w:space="0" w:color="auto"/>
              <w:right w:val="single" w:sz="4" w:space="0" w:color="auto"/>
            </w:tcBorders>
            <w:noWrap/>
            <w:vAlign w:val="bottom"/>
            <w:hideMark/>
          </w:tcPr>
          <w:p w14:paraId="1561176E"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Prestaciones legales</w:t>
            </w:r>
          </w:p>
        </w:tc>
        <w:tc>
          <w:tcPr>
            <w:tcW w:w="1298" w:type="dxa"/>
            <w:tcBorders>
              <w:top w:val="nil"/>
              <w:left w:val="nil"/>
              <w:bottom w:val="single" w:sz="4" w:space="0" w:color="auto"/>
              <w:right w:val="single" w:sz="4" w:space="0" w:color="auto"/>
            </w:tcBorders>
            <w:noWrap/>
            <w:vAlign w:val="bottom"/>
            <w:hideMark/>
          </w:tcPr>
          <w:p w14:paraId="48CC978D" w14:textId="64EAD349"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23,922,039</w:t>
            </w:r>
          </w:p>
        </w:tc>
      </w:tr>
      <w:tr w:rsidR="000C3C40" w:rsidRPr="000C3C40" w14:paraId="7E6A1B51" w14:textId="77777777" w:rsidTr="000F3372">
        <w:trPr>
          <w:trHeight w:val="288"/>
        </w:trPr>
        <w:tc>
          <w:tcPr>
            <w:tcW w:w="1393" w:type="dxa"/>
            <w:tcBorders>
              <w:top w:val="nil"/>
              <w:left w:val="single" w:sz="4" w:space="0" w:color="auto"/>
              <w:bottom w:val="single" w:sz="4" w:space="0" w:color="auto"/>
              <w:right w:val="single" w:sz="4" w:space="0" w:color="auto"/>
            </w:tcBorders>
            <w:noWrap/>
            <w:vAlign w:val="bottom"/>
            <w:hideMark/>
          </w:tcPr>
          <w:p w14:paraId="5C5451AD"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6.03.99</w:t>
            </w:r>
          </w:p>
        </w:tc>
        <w:tc>
          <w:tcPr>
            <w:tcW w:w="7107" w:type="dxa"/>
            <w:tcBorders>
              <w:top w:val="nil"/>
              <w:left w:val="nil"/>
              <w:bottom w:val="single" w:sz="4" w:space="0" w:color="auto"/>
              <w:right w:val="single" w:sz="4" w:space="0" w:color="auto"/>
            </w:tcBorders>
            <w:noWrap/>
            <w:vAlign w:val="bottom"/>
            <w:hideMark/>
          </w:tcPr>
          <w:p w14:paraId="29CE4346"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Otras prestaciones</w:t>
            </w:r>
          </w:p>
        </w:tc>
        <w:tc>
          <w:tcPr>
            <w:tcW w:w="1298" w:type="dxa"/>
            <w:tcBorders>
              <w:top w:val="nil"/>
              <w:left w:val="nil"/>
              <w:bottom w:val="single" w:sz="4" w:space="0" w:color="auto"/>
              <w:right w:val="single" w:sz="4" w:space="0" w:color="auto"/>
            </w:tcBorders>
            <w:noWrap/>
            <w:vAlign w:val="bottom"/>
            <w:hideMark/>
          </w:tcPr>
          <w:p w14:paraId="68F79DB5" w14:textId="1F820392" w:rsidR="000C3C40" w:rsidRPr="006C5F95" w:rsidRDefault="00CA70C7" w:rsidP="000E1C42">
            <w:pPr>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11.977.876</w:t>
            </w:r>
          </w:p>
        </w:tc>
      </w:tr>
      <w:tr w:rsidR="000C3C40" w:rsidRPr="000C3C40" w14:paraId="6641348F" w14:textId="77777777" w:rsidTr="000F3372">
        <w:trPr>
          <w:trHeight w:val="288"/>
        </w:trPr>
        <w:tc>
          <w:tcPr>
            <w:tcW w:w="1393" w:type="dxa"/>
            <w:tcBorders>
              <w:top w:val="nil"/>
              <w:left w:val="single" w:sz="4" w:space="0" w:color="auto"/>
              <w:bottom w:val="single" w:sz="4" w:space="0" w:color="auto"/>
              <w:right w:val="single" w:sz="4" w:space="0" w:color="auto"/>
            </w:tcBorders>
            <w:shd w:val="clear" w:color="000000" w:fill="4472C4"/>
            <w:noWrap/>
            <w:vAlign w:val="bottom"/>
            <w:hideMark/>
          </w:tcPr>
          <w:p w14:paraId="47A6E837" w14:textId="77777777" w:rsidR="000C3C40" w:rsidRPr="006C5F95" w:rsidRDefault="000C3C40" w:rsidP="000C3C40">
            <w:pP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Total Transferencias corrientes</w:t>
            </w:r>
          </w:p>
        </w:tc>
        <w:tc>
          <w:tcPr>
            <w:tcW w:w="7107" w:type="dxa"/>
            <w:tcBorders>
              <w:top w:val="nil"/>
              <w:left w:val="nil"/>
              <w:bottom w:val="single" w:sz="4" w:space="0" w:color="auto"/>
              <w:right w:val="single" w:sz="4" w:space="0" w:color="auto"/>
            </w:tcBorders>
            <w:shd w:val="clear" w:color="000000" w:fill="4472C4"/>
            <w:noWrap/>
            <w:vAlign w:val="bottom"/>
            <w:hideMark/>
          </w:tcPr>
          <w:p w14:paraId="69274E22" w14:textId="77777777" w:rsidR="000C3C40" w:rsidRPr="006C5F95" w:rsidRDefault="000C3C40" w:rsidP="000C3C40">
            <w:pP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w:t>
            </w:r>
          </w:p>
        </w:tc>
        <w:tc>
          <w:tcPr>
            <w:tcW w:w="1298" w:type="dxa"/>
            <w:tcBorders>
              <w:top w:val="nil"/>
              <w:left w:val="nil"/>
              <w:bottom w:val="single" w:sz="4" w:space="0" w:color="auto"/>
              <w:right w:val="single" w:sz="4" w:space="0" w:color="auto"/>
            </w:tcBorders>
            <w:shd w:val="clear" w:color="000000" w:fill="4472C4"/>
            <w:noWrap/>
            <w:vAlign w:val="bottom"/>
            <w:hideMark/>
          </w:tcPr>
          <w:p w14:paraId="23ED6B7C" w14:textId="2AF0C9D4" w:rsidR="000C3C40" w:rsidRPr="006C5F95" w:rsidRDefault="000C3C40" w:rsidP="000E1C42">
            <w:pPr>
              <w:jc w:val="right"/>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xml:space="preserve">                              </w:t>
            </w:r>
            <w:r w:rsidR="00CA70C7">
              <w:rPr>
                <w:rFonts w:ascii="Arial" w:eastAsia="Times New Roman" w:hAnsi="Arial" w:cs="Arial"/>
                <w:b/>
                <w:bCs/>
                <w:color w:val="000000"/>
                <w:sz w:val="16"/>
                <w:szCs w:val="16"/>
                <w:lang w:val="es-US" w:eastAsia="es-US"/>
              </w:rPr>
              <w:t>109.801.068</w:t>
            </w:r>
          </w:p>
        </w:tc>
      </w:tr>
      <w:tr w:rsidR="000C3C40" w:rsidRPr="000C3C40" w14:paraId="1781BF2D" w14:textId="77777777" w:rsidTr="000F3372">
        <w:trPr>
          <w:trHeight w:val="288"/>
        </w:trPr>
        <w:tc>
          <w:tcPr>
            <w:tcW w:w="1393" w:type="dxa"/>
            <w:tcBorders>
              <w:top w:val="nil"/>
              <w:left w:val="single" w:sz="4" w:space="0" w:color="auto"/>
              <w:bottom w:val="single" w:sz="4" w:space="0" w:color="auto"/>
              <w:right w:val="single" w:sz="4" w:space="0" w:color="auto"/>
            </w:tcBorders>
            <w:noWrap/>
            <w:vAlign w:val="bottom"/>
            <w:hideMark/>
          </w:tcPr>
          <w:p w14:paraId="6E8A3AD9"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7.01.03</w:t>
            </w:r>
          </w:p>
        </w:tc>
        <w:tc>
          <w:tcPr>
            <w:tcW w:w="7107" w:type="dxa"/>
            <w:tcBorders>
              <w:top w:val="nil"/>
              <w:left w:val="nil"/>
              <w:bottom w:val="single" w:sz="4" w:space="0" w:color="auto"/>
              <w:right w:val="single" w:sz="4" w:space="0" w:color="auto"/>
            </w:tcBorders>
            <w:noWrap/>
            <w:vAlign w:val="bottom"/>
            <w:hideMark/>
          </w:tcPr>
          <w:p w14:paraId="48007C0F"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Transferencias de capital a Instituciones Descentralizadas no Empresariales</w:t>
            </w:r>
          </w:p>
        </w:tc>
        <w:tc>
          <w:tcPr>
            <w:tcW w:w="1298" w:type="dxa"/>
            <w:tcBorders>
              <w:top w:val="nil"/>
              <w:left w:val="nil"/>
              <w:bottom w:val="single" w:sz="4" w:space="0" w:color="auto"/>
              <w:right w:val="single" w:sz="4" w:space="0" w:color="auto"/>
            </w:tcBorders>
            <w:noWrap/>
            <w:vAlign w:val="bottom"/>
            <w:hideMark/>
          </w:tcPr>
          <w:p w14:paraId="55A43493" w14:textId="1E373D93" w:rsidR="000C3C40" w:rsidRPr="006C5F95" w:rsidRDefault="000C3C40" w:rsidP="000E1C42">
            <w:pPr>
              <w:jc w:val="right"/>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xml:space="preserve">                                </w:t>
            </w:r>
            <w:r w:rsidR="00CA70C7">
              <w:rPr>
                <w:rFonts w:ascii="Arial" w:eastAsia="Times New Roman" w:hAnsi="Arial" w:cs="Arial"/>
                <w:color w:val="000000"/>
                <w:sz w:val="16"/>
                <w:szCs w:val="16"/>
                <w:lang w:val="es-US" w:eastAsia="es-US"/>
              </w:rPr>
              <w:t>29.009.737</w:t>
            </w:r>
          </w:p>
        </w:tc>
      </w:tr>
      <w:tr w:rsidR="000C3C40" w:rsidRPr="000C3C40" w14:paraId="057E236E" w14:textId="77777777" w:rsidTr="000F3372">
        <w:trPr>
          <w:trHeight w:val="288"/>
        </w:trPr>
        <w:tc>
          <w:tcPr>
            <w:tcW w:w="1393" w:type="dxa"/>
            <w:tcBorders>
              <w:top w:val="nil"/>
              <w:left w:val="single" w:sz="4" w:space="0" w:color="auto"/>
              <w:bottom w:val="single" w:sz="4" w:space="0" w:color="auto"/>
              <w:right w:val="single" w:sz="4" w:space="0" w:color="auto"/>
            </w:tcBorders>
            <w:noWrap/>
            <w:vAlign w:val="bottom"/>
            <w:hideMark/>
          </w:tcPr>
          <w:p w14:paraId="678FD7AB"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7.01.07</w:t>
            </w:r>
          </w:p>
        </w:tc>
        <w:tc>
          <w:tcPr>
            <w:tcW w:w="7107" w:type="dxa"/>
            <w:tcBorders>
              <w:top w:val="nil"/>
              <w:left w:val="nil"/>
              <w:bottom w:val="single" w:sz="4" w:space="0" w:color="auto"/>
              <w:right w:val="single" w:sz="4" w:space="0" w:color="auto"/>
            </w:tcBorders>
            <w:noWrap/>
            <w:vAlign w:val="bottom"/>
            <w:hideMark/>
          </w:tcPr>
          <w:p w14:paraId="1451AF6A"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Fondos en fideicomiso para gasto de capital</w:t>
            </w:r>
          </w:p>
        </w:tc>
        <w:tc>
          <w:tcPr>
            <w:tcW w:w="1298" w:type="dxa"/>
            <w:tcBorders>
              <w:top w:val="nil"/>
              <w:left w:val="nil"/>
              <w:bottom w:val="single" w:sz="4" w:space="0" w:color="auto"/>
              <w:right w:val="single" w:sz="4" w:space="0" w:color="auto"/>
            </w:tcBorders>
            <w:noWrap/>
            <w:vAlign w:val="bottom"/>
            <w:hideMark/>
          </w:tcPr>
          <w:p w14:paraId="1CC32564" w14:textId="4E4DEE0E" w:rsidR="000C3C40" w:rsidRPr="006C5F95" w:rsidRDefault="00CA70C7" w:rsidP="000E1C42">
            <w:pPr>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12.651.682.406</w:t>
            </w:r>
          </w:p>
        </w:tc>
      </w:tr>
      <w:tr w:rsidR="000C3C40" w:rsidRPr="000C3C40" w14:paraId="143D6ACC" w14:textId="77777777" w:rsidTr="000F3372">
        <w:trPr>
          <w:trHeight w:val="288"/>
        </w:trPr>
        <w:tc>
          <w:tcPr>
            <w:tcW w:w="1393" w:type="dxa"/>
            <w:tcBorders>
              <w:top w:val="nil"/>
              <w:left w:val="single" w:sz="4" w:space="0" w:color="auto"/>
              <w:bottom w:val="single" w:sz="4" w:space="0" w:color="auto"/>
              <w:right w:val="single" w:sz="4" w:space="0" w:color="auto"/>
            </w:tcBorders>
            <w:shd w:val="clear" w:color="000000" w:fill="4472C4"/>
            <w:noWrap/>
            <w:vAlign w:val="bottom"/>
            <w:hideMark/>
          </w:tcPr>
          <w:p w14:paraId="5321EBFB" w14:textId="77777777" w:rsidR="000C3C40" w:rsidRPr="006C5F95" w:rsidRDefault="000C3C40" w:rsidP="000C3C40">
            <w:pP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Total Transferencias Capital</w:t>
            </w:r>
          </w:p>
        </w:tc>
        <w:tc>
          <w:tcPr>
            <w:tcW w:w="7107" w:type="dxa"/>
            <w:tcBorders>
              <w:top w:val="nil"/>
              <w:left w:val="nil"/>
              <w:bottom w:val="single" w:sz="4" w:space="0" w:color="auto"/>
              <w:right w:val="single" w:sz="4" w:space="0" w:color="auto"/>
            </w:tcBorders>
            <w:shd w:val="clear" w:color="000000" w:fill="4472C4"/>
            <w:noWrap/>
            <w:vAlign w:val="bottom"/>
            <w:hideMark/>
          </w:tcPr>
          <w:p w14:paraId="5766DECA" w14:textId="77777777" w:rsidR="000C3C40" w:rsidRPr="006C5F95" w:rsidRDefault="000C3C40" w:rsidP="000C3C40">
            <w:pPr>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w:t>
            </w:r>
          </w:p>
        </w:tc>
        <w:tc>
          <w:tcPr>
            <w:tcW w:w="1298" w:type="dxa"/>
            <w:tcBorders>
              <w:top w:val="nil"/>
              <w:left w:val="nil"/>
              <w:bottom w:val="single" w:sz="4" w:space="0" w:color="auto"/>
              <w:right w:val="single" w:sz="4" w:space="0" w:color="auto"/>
            </w:tcBorders>
            <w:shd w:val="clear" w:color="000000" w:fill="4472C4"/>
            <w:noWrap/>
            <w:vAlign w:val="bottom"/>
            <w:hideMark/>
          </w:tcPr>
          <w:p w14:paraId="207DC6B9" w14:textId="5E7E099B" w:rsidR="000C3C40" w:rsidRPr="006C5F95" w:rsidRDefault="000C3C40" w:rsidP="000E1C42">
            <w:pPr>
              <w:jc w:val="right"/>
              <w:rPr>
                <w:rFonts w:ascii="Arial" w:eastAsia="Times New Roman" w:hAnsi="Arial" w:cs="Arial"/>
                <w:b/>
                <w:bCs/>
                <w:color w:val="000000"/>
                <w:sz w:val="16"/>
                <w:szCs w:val="16"/>
                <w:lang w:val="es-US" w:eastAsia="es-US"/>
              </w:rPr>
            </w:pPr>
            <w:r w:rsidRPr="006C5F95">
              <w:rPr>
                <w:rFonts w:ascii="Arial" w:eastAsia="Times New Roman" w:hAnsi="Arial" w:cs="Arial"/>
                <w:b/>
                <w:bCs/>
                <w:color w:val="000000"/>
                <w:sz w:val="16"/>
                <w:szCs w:val="16"/>
                <w:lang w:val="es-US" w:eastAsia="es-US"/>
              </w:rPr>
              <w:t xml:space="preserve">                        </w:t>
            </w:r>
            <w:r w:rsidR="00CA70C7">
              <w:rPr>
                <w:rFonts w:ascii="Arial" w:eastAsia="Times New Roman" w:hAnsi="Arial" w:cs="Arial"/>
                <w:b/>
                <w:bCs/>
                <w:color w:val="000000"/>
                <w:sz w:val="16"/>
                <w:szCs w:val="16"/>
                <w:lang w:val="es-US" w:eastAsia="es-US"/>
              </w:rPr>
              <w:t>12.680.692.143</w:t>
            </w:r>
          </w:p>
        </w:tc>
      </w:tr>
      <w:tr w:rsidR="000C3C40" w:rsidRPr="000C3C40" w14:paraId="7C5CA0E6" w14:textId="77777777" w:rsidTr="000F3372">
        <w:trPr>
          <w:trHeight w:val="288"/>
        </w:trPr>
        <w:tc>
          <w:tcPr>
            <w:tcW w:w="1393" w:type="dxa"/>
            <w:tcBorders>
              <w:top w:val="nil"/>
              <w:left w:val="single" w:sz="4" w:space="0" w:color="auto"/>
              <w:bottom w:val="single" w:sz="4" w:space="0" w:color="auto"/>
              <w:right w:val="single" w:sz="4" w:space="0" w:color="auto"/>
            </w:tcBorders>
            <w:shd w:val="clear" w:color="000000" w:fill="4472C4"/>
            <w:noWrap/>
            <w:vAlign w:val="bottom"/>
            <w:hideMark/>
          </w:tcPr>
          <w:p w14:paraId="1336C172"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Total</w:t>
            </w:r>
          </w:p>
        </w:tc>
        <w:tc>
          <w:tcPr>
            <w:tcW w:w="7107" w:type="dxa"/>
            <w:tcBorders>
              <w:top w:val="nil"/>
              <w:left w:val="nil"/>
              <w:bottom w:val="single" w:sz="4" w:space="0" w:color="auto"/>
              <w:right w:val="single" w:sz="4" w:space="0" w:color="auto"/>
            </w:tcBorders>
            <w:shd w:val="clear" w:color="000000" w:fill="4472C4"/>
            <w:noWrap/>
            <w:vAlign w:val="bottom"/>
            <w:hideMark/>
          </w:tcPr>
          <w:p w14:paraId="36A7E1C5" w14:textId="77777777" w:rsidR="000C3C40" w:rsidRPr="006C5F95" w:rsidRDefault="000C3C40" w:rsidP="000C3C40">
            <w:pPr>
              <w:rPr>
                <w:rFonts w:ascii="Arial" w:eastAsia="Times New Roman" w:hAnsi="Arial" w:cs="Arial"/>
                <w:color w:val="000000"/>
                <w:sz w:val="16"/>
                <w:szCs w:val="16"/>
                <w:lang w:val="es-US" w:eastAsia="es-US"/>
              </w:rPr>
            </w:pPr>
            <w:r w:rsidRPr="006C5F95">
              <w:rPr>
                <w:rFonts w:ascii="Arial" w:eastAsia="Times New Roman" w:hAnsi="Arial" w:cs="Arial"/>
                <w:color w:val="000000"/>
                <w:sz w:val="16"/>
                <w:szCs w:val="16"/>
                <w:lang w:val="es-US" w:eastAsia="es-US"/>
              </w:rPr>
              <w:t> </w:t>
            </w:r>
          </w:p>
        </w:tc>
        <w:tc>
          <w:tcPr>
            <w:tcW w:w="1298" w:type="dxa"/>
            <w:tcBorders>
              <w:top w:val="nil"/>
              <w:left w:val="nil"/>
              <w:bottom w:val="single" w:sz="4" w:space="0" w:color="auto"/>
              <w:right w:val="single" w:sz="4" w:space="0" w:color="auto"/>
            </w:tcBorders>
            <w:shd w:val="clear" w:color="000000" w:fill="4472C4"/>
            <w:noWrap/>
            <w:vAlign w:val="bottom"/>
            <w:hideMark/>
          </w:tcPr>
          <w:p w14:paraId="618D149C" w14:textId="5D5D1BAE" w:rsidR="000C3C40" w:rsidRPr="00CA70C7" w:rsidRDefault="000C3C40" w:rsidP="000E1C42">
            <w:pPr>
              <w:jc w:val="right"/>
              <w:rPr>
                <w:rFonts w:ascii="Arial" w:eastAsia="Times New Roman" w:hAnsi="Arial" w:cs="Arial"/>
                <w:b/>
                <w:bCs/>
                <w:color w:val="000000"/>
                <w:sz w:val="16"/>
                <w:szCs w:val="16"/>
                <w:lang w:val="es-US" w:eastAsia="es-US"/>
              </w:rPr>
            </w:pPr>
            <w:r w:rsidRPr="006C5F95">
              <w:rPr>
                <w:rFonts w:ascii="Arial" w:eastAsia="Times New Roman" w:hAnsi="Arial" w:cs="Arial"/>
                <w:color w:val="000000"/>
                <w:sz w:val="16"/>
                <w:szCs w:val="16"/>
                <w:lang w:val="es-US" w:eastAsia="es-US"/>
              </w:rPr>
              <w:t xml:space="preserve">                         </w:t>
            </w:r>
            <w:r w:rsidR="00CA70C7" w:rsidRPr="00CA70C7">
              <w:rPr>
                <w:rFonts w:ascii="Arial" w:eastAsia="Times New Roman" w:hAnsi="Arial" w:cs="Arial"/>
                <w:b/>
                <w:bCs/>
                <w:color w:val="000000"/>
                <w:sz w:val="16"/>
                <w:szCs w:val="16"/>
                <w:lang w:val="es-US" w:eastAsia="es-US"/>
              </w:rPr>
              <w:t>15.755.600.000</w:t>
            </w:r>
          </w:p>
        </w:tc>
      </w:tr>
    </w:tbl>
    <w:p w14:paraId="52A7C6DA" w14:textId="09848AB7" w:rsidR="004E273E" w:rsidRDefault="004E273E" w:rsidP="006F70AC"/>
    <w:p w14:paraId="3CCA4913" w14:textId="37623964" w:rsidR="004E273E" w:rsidRDefault="004E273E" w:rsidP="006F70AC"/>
    <w:p w14:paraId="4E4082D9" w14:textId="1BE8B0A7" w:rsidR="004E273E" w:rsidRDefault="004E273E" w:rsidP="006F70AC"/>
    <w:p w14:paraId="48CDA6C6" w14:textId="77777777" w:rsidR="004E273E" w:rsidRDefault="004E273E" w:rsidP="006F70AC"/>
    <w:p w14:paraId="53419D98" w14:textId="75C05402" w:rsidR="00C77130" w:rsidRDefault="00C77130" w:rsidP="006F70AC"/>
    <w:p w14:paraId="6E63BC79" w14:textId="03424F98" w:rsidR="004E273E" w:rsidRDefault="004E273E" w:rsidP="006F70AC"/>
    <w:p w14:paraId="21F42169" w14:textId="2DB26C8D" w:rsidR="004E273E" w:rsidRDefault="004E273E" w:rsidP="006F70AC"/>
    <w:p w14:paraId="30FB1891" w14:textId="2BEA471F" w:rsidR="004E273E" w:rsidRDefault="004E273E" w:rsidP="006F70AC"/>
    <w:p w14:paraId="55B73EEF" w14:textId="71F64C62" w:rsidR="004E273E" w:rsidRDefault="004E273E" w:rsidP="006F70AC"/>
    <w:p w14:paraId="10DD4B95" w14:textId="14A94FE6" w:rsidR="004E273E" w:rsidRDefault="004E273E" w:rsidP="006F70AC"/>
    <w:p w14:paraId="3E6AE9F2" w14:textId="269DB604" w:rsidR="004E273E" w:rsidRDefault="004E273E" w:rsidP="006F70AC"/>
    <w:p w14:paraId="0B5C8DC6" w14:textId="78B7A1FE" w:rsidR="004E273E" w:rsidRDefault="004E273E" w:rsidP="006F70AC"/>
    <w:p w14:paraId="37CE8EE6" w14:textId="0A4CF0B0" w:rsidR="004E273E" w:rsidRDefault="004E273E" w:rsidP="006F70AC"/>
    <w:p w14:paraId="44BA4F54" w14:textId="3A82169E" w:rsidR="004E273E" w:rsidRDefault="004E273E" w:rsidP="006F70AC"/>
    <w:p w14:paraId="2BAA81B8" w14:textId="473F2CE9" w:rsidR="004E273E" w:rsidRDefault="004E273E" w:rsidP="006F70AC"/>
    <w:p w14:paraId="5DAAC1E8" w14:textId="7ADDC442" w:rsidR="004E273E" w:rsidRDefault="004E273E" w:rsidP="006F70AC"/>
    <w:p w14:paraId="28BF1628" w14:textId="45C1D1E0" w:rsidR="004E273E" w:rsidRDefault="004E273E" w:rsidP="006F70AC"/>
    <w:p w14:paraId="3A9FC7FD" w14:textId="77777777" w:rsidR="00315354" w:rsidRDefault="00315354" w:rsidP="006F70AC"/>
    <w:p w14:paraId="126217DD" w14:textId="77777777" w:rsidR="00492F59" w:rsidRDefault="00492F59" w:rsidP="006F70AC"/>
    <w:p w14:paraId="0744436D" w14:textId="77777777" w:rsidR="000C3C40" w:rsidRDefault="000C3C40" w:rsidP="006F70AC"/>
    <w:p w14:paraId="0BF17289" w14:textId="77777777" w:rsidR="000C3C40" w:rsidRDefault="000C3C40" w:rsidP="006F70AC"/>
    <w:p w14:paraId="5B9E3C19" w14:textId="77777777" w:rsidR="000C3C40" w:rsidRDefault="000C3C40" w:rsidP="006F70AC"/>
    <w:p w14:paraId="032C4DAA" w14:textId="77777777" w:rsidR="000C3C40" w:rsidRDefault="000C3C40" w:rsidP="006F70AC"/>
    <w:p w14:paraId="26B57A40" w14:textId="77777777" w:rsidR="000C3C40" w:rsidRDefault="000C3C40" w:rsidP="006F70AC"/>
    <w:p w14:paraId="34E0DE77" w14:textId="77777777" w:rsidR="008E5307" w:rsidRDefault="008E5307" w:rsidP="006F70AC"/>
    <w:p w14:paraId="583A40D7" w14:textId="77777777" w:rsidR="00F71909" w:rsidRDefault="00F71909" w:rsidP="006F70AC"/>
    <w:p w14:paraId="4DD663DA" w14:textId="77777777" w:rsidR="00F71909" w:rsidRDefault="00F71909" w:rsidP="006F70AC"/>
    <w:p w14:paraId="34C183AE" w14:textId="77777777" w:rsidR="00F71909" w:rsidRDefault="00F71909" w:rsidP="006F70AC"/>
    <w:p w14:paraId="7EE569BF" w14:textId="6A5A6F72" w:rsidR="00F71909" w:rsidRDefault="00F71909" w:rsidP="006F70AC"/>
    <w:p w14:paraId="2A725835" w14:textId="77777777" w:rsidR="00034F92" w:rsidRDefault="00034F92" w:rsidP="006F70AC"/>
    <w:p w14:paraId="4216C5CA" w14:textId="77777777" w:rsidR="00F71909" w:rsidRDefault="00F71909" w:rsidP="006F70AC"/>
    <w:p w14:paraId="7EAEA488" w14:textId="77777777" w:rsidR="00DB308E" w:rsidRDefault="00DB308E" w:rsidP="006F70AC"/>
    <w:p w14:paraId="0CEAE08F" w14:textId="77777777" w:rsidR="00DB308E" w:rsidRDefault="00DB308E" w:rsidP="006F70AC"/>
    <w:p w14:paraId="29B577D6" w14:textId="77777777" w:rsidR="00F71909" w:rsidRDefault="00F71909" w:rsidP="006F70AC"/>
    <w:p w14:paraId="31C314D3" w14:textId="77777777" w:rsidR="00315354" w:rsidRDefault="00315354" w:rsidP="006F70AC"/>
    <w:p w14:paraId="7A152782" w14:textId="77777777" w:rsidR="00943D03" w:rsidRDefault="00943D03" w:rsidP="00553561">
      <w:pPr>
        <w:ind w:left="1416" w:hanging="1416"/>
        <w:rPr>
          <w:rFonts w:ascii="Arial" w:hAnsi="Arial" w:cs="Arial"/>
          <w:b/>
          <w:sz w:val="24"/>
          <w:szCs w:val="24"/>
        </w:rPr>
      </w:pPr>
    </w:p>
    <w:p w14:paraId="1899A336" w14:textId="77777777" w:rsidR="00956054" w:rsidRPr="00894CF5" w:rsidRDefault="00553561" w:rsidP="00235F8F">
      <w:pPr>
        <w:pStyle w:val="Ttulo2"/>
        <w:rPr>
          <w:rFonts w:cs="Arial"/>
          <w:b w:val="0"/>
          <w:sz w:val="24"/>
          <w:szCs w:val="24"/>
        </w:rPr>
      </w:pPr>
      <w:r>
        <w:rPr>
          <w:rFonts w:cs="Arial"/>
          <w:b w:val="0"/>
          <w:sz w:val="24"/>
          <w:szCs w:val="24"/>
        </w:rPr>
        <w:lastRenderedPageBreak/>
        <w:t xml:space="preserve">      </w:t>
      </w:r>
    </w:p>
    <w:p w14:paraId="59170131" w14:textId="77777777" w:rsidR="006F70AC" w:rsidRPr="00894CF5" w:rsidRDefault="006F70AC" w:rsidP="00235F8F">
      <w:pPr>
        <w:pStyle w:val="Prrafodelista"/>
        <w:keepNext/>
        <w:numPr>
          <w:ilvl w:val="2"/>
          <w:numId w:val="6"/>
        </w:numPr>
        <w:ind w:right="-232"/>
        <w:outlineLvl w:val="1"/>
        <w:rPr>
          <w:rFonts w:ascii="Arial" w:hAnsi="Arial"/>
          <w:b/>
          <w:sz w:val="24"/>
          <w:szCs w:val="24"/>
        </w:rPr>
      </w:pPr>
      <w:bookmarkStart w:id="36" w:name="_Toc462898527"/>
      <w:bookmarkStart w:id="37" w:name="_Toc71883542"/>
      <w:bookmarkStart w:id="38" w:name="_Toc239429557"/>
      <w:r w:rsidRPr="00894CF5">
        <w:rPr>
          <w:rFonts w:ascii="Arial" w:hAnsi="Arial"/>
          <w:b/>
          <w:sz w:val="24"/>
          <w:szCs w:val="24"/>
        </w:rPr>
        <w:t>Justificación específica de los egresos</w:t>
      </w:r>
      <w:bookmarkEnd w:id="36"/>
      <w:bookmarkEnd w:id="37"/>
      <w:bookmarkEnd w:id="38"/>
    </w:p>
    <w:p w14:paraId="6295A5F1" w14:textId="77777777" w:rsidR="006F70AC" w:rsidRPr="006F70AC" w:rsidRDefault="006F70AC" w:rsidP="006F70AC"/>
    <w:p w14:paraId="220BF308" w14:textId="77777777" w:rsidR="00B42FBA" w:rsidRDefault="00B42FBA" w:rsidP="00B50567">
      <w:pPr>
        <w:jc w:val="both"/>
        <w:rPr>
          <w:rFonts w:ascii="Arial" w:eastAsia="Times New Roman" w:hAnsi="Arial" w:cs="Arial"/>
          <w:b/>
          <w:sz w:val="24"/>
          <w:szCs w:val="24"/>
          <w:lang w:val="es-ES_tradnl"/>
        </w:rPr>
      </w:pPr>
    </w:p>
    <w:p w14:paraId="3F7743A3" w14:textId="585FECEC" w:rsidR="006F70AC" w:rsidRPr="0017427C" w:rsidRDefault="006F70AC" w:rsidP="00B50567">
      <w:pPr>
        <w:jc w:val="both"/>
        <w:rPr>
          <w:rFonts w:ascii="Arial" w:hAnsi="Arial" w:cs="Arial"/>
          <w:sz w:val="24"/>
          <w:szCs w:val="24"/>
        </w:rPr>
      </w:pPr>
      <w:r w:rsidRPr="006F70AC">
        <w:rPr>
          <w:rFonts w:ascii="Arial" w:eastAsia="Times New Roman" w:hAnsi="Arial" w:cs="Arial"/>
          <w:b/>
          <w:sz w:val="24"/>
          <w:szCs w:val="24"/>
          <w:lang w:val="es-ES_tradnl"/>
        </w:rPr>
        <w:t>REMUNERACIONES</w:t>
      </w:r>
      <w:r w:rsidRPr="006F70AC">
        <w:rPr>
          <w:rFonts w:ascii="Arial" w:eastAsia="Times New Roman" w:hAnsi="Arial" w:cs="Arial"/>
          <w:b/>
          <w:sz w:val="24"/>
          <w:szCs w:val="24"/>
          <w:lang w:val="es-ES_tradnl"/>
        </w:rPr>
        <w:tab/>
        <w:t xml:space="preserve">   </w:t>
      </w:r>
      <w:r w:rsidRPr="006F70AC">
        <w:rPr>
          <w:rFonts w:ascii="Arial" w:eastAsia="Times New Roman" w:hAnsi="Arial" w:cs="Arial"/>
          <w:b/>
          <w:sz w:val="24"/>
          <w:szCs w:val="24"/>
          <w:lang w:val="es-ES_tradnl"/>
        </w:rPr>
        <w:tab/>
      </w:r>
      <w:r w:rsidRPr="006F70AC">
        <w:rPr>
          <w:rFonts w:ascii="Arial" w:eastAsia="Times New Roman" w:hAnsi="Arial" w:cs="Arial"/>
          <w:b/>
          <w:sz w:val="24"/>
          <w:szCs w:val="24"/>
          <w:lang w:val="es-ES_tradnl"/>
        </w:rPr>
        <w:tab/>
      </w:r>
      <w:r w:rsidRPr="006F70AC">
        <w:rPr>
          <w:rFonts w:ascii="Arial" w:eastAsia="Times New Roman" w:hAnsi="Arial" w:cs="Arial"/>
          <w:b/>
          <w:sz w:val="24"/>
          <w:szCs w:val="24"/>
          <w:lang w:val="es-ES_tradnl"/>
        </w:rPr>
        <w:tab/>
      </w:r>
      <w:r w:rsidRPr="006F70AC">
        <w:rPr>
          <w:rFonts w:ascii="Arial" w:eastAsia="Times New Roman" w:hAnsi="Arial" w:cs="Arial"/>
          <w:b/>
          <w:sz w:val="24"/>
          <w:szCs w:val="24"/>
          <w:lang w:val="es-ES_tradnl"/>
        </w:rPr>
        <w:tab/>
      </w:r>
      <w:r w:rsidRPr="0017427C">
        <w:rPr>
          <w:rFonts w:ascii="Arial" w:hAnsi="Arial" w:cs="Arial"/>
          <w:b/>
          <w:sz w:val="24"/>
          <w:szCs w:val="24"/>
        </w:rPr>
        <w:t xml:space="preserve">              </w:t>
      </w:r>
      <w:r w:rsidR="0017427C">
        <w:rPr>
          <w:rFonts w:ascii="Arial" w:hAnsi="Arial" w:cs="Arial"/>
          <w:b/>
          <w:sz w:val="24"/>
          <w:szCs w:val="24"/>
        </w:rPr>
        <w:tab/>
      </w:r>
      <w:r w:rsidR="0017427C">
        <w:rPr>
          <w:rFonts w:ascii="Arial" w:hAnsi="Arial" w:cs="Arial"/>
          <w:b/>
          <w:sz w:val="24"/>
          <w:szCs w:val="24"/>
        </w:rPr>
        <w:tab/>
      </w:r>
      <w:r w:rsidRPr="0017427C">
        <w:rPr>
          <w:rFonts w:ascii="Arial" w:hAnsi="Arial" w:cs="Arial"/>
          <w:b/>
          <w:sz w:val="24"/>
          <w:szCs w:val="24"/>
        </w:rPr>
        <w:t xml:space="preserve"> ¢</w:t>
      </w:r>
      <w:r w:rsidR="00BB38E4" w:rsidRPr="00BB38E4">
        <w:rPr>
          <w:rFonts w:ascii="Arial" w:hAnsi="Arial" w:cs="Arial"/>
          <w:b/>
          <w:sz w:val="24"/>
          <w:szCs w:val="24"/>
        </w:rPr>
        <w:t xml:space="preserve"> </w:t>
      </w:r>
      <w:r w:rsidR="002B7149">
        <w:rPr>
          <w:rFonts w:ascii="Arial" w:hAnsi="Arial" w:cs="Arial"/>
          <w:b/>
          <w:sz w:val="24"/>
          <w:szCs w:val="24"/>
        </w:rPr>
        <w:t>2.108.200.573</w:t>
      </w:r>
    </w:p>
    <w:p w14:paraId="5D6A93DD" w14:textId="77777777" w:rsidR="00B42FBA" w:rsidRDefault="00B42FBA" w:rsidP="006F70AC">
      <w:pPr>
        <w:autoSpaceDE w:val="0"/>
        <w:autoSpaceDN w:val="0"/>
        <w:adjustRightInd w:val="0"/>
        <w:jc w:val="both"/>
        <w:rPr>
          <w:rFonts w:ascii="Arial" w:hAnsi="Arial" w:cs="Arial"/>
          <w:sz w:val="24"/>
          <w:szCs w:val="24"/>
        </w:rPr>
      </w:pPr>
    </w:p>
    <w:p w14:paraId="5CB76258" w14:textId="07B2CCCE" w:rsidR="00563523" w:rsidRDefault="006F70AC" w:rsidP="006F70AC">
      <w:pPr>
        <w:autoSpaceDE w:val="0"/>
        <w:autoSpaceDN w:val="0"/>
        <w:adjustRightInd w:val="0"/>
        <w:jc w:val="both"/>
        <w:rPr>
          <w:rFonts w:ascii="Arial" w:hAnsi="Arial" w:cs="Arial"/>
          <w:sz w:val="24"/>
          <w:szCs w:val="24"/>
        </w:rPr>
      </w:pPr>
      <w:r w:rsidRPr="006F70AC">
        <w:rPr>
          <w:rFonts w:ascii="Arial" w:hAnsi="Arial" w:cs="Arial"/>
          <w:sz w:val="24"/>
          <w:szCs w:val="24"/>
        </w:rPr>
        <w:t xml:space="preserve">En la partida remuneraciones se presupuestó la suma de </w:t>
      </w:r>
      <w:r w:rsidRPr="006F70AC">
        <w:rPr>
          <w:rFonts w:ascii="Arial" w:hAnsi="Arial" w:cs="Arial"/>
          <w:b/>
          <w:sz w:val="24"/>
          <w:szCs w:val="24"/>
        </w:rPr>
        <w:t>¢</w:t>
      </w:r>
      <w:r w:rsidR="00BB38E4" w:rsidRPr="00BB38E4">
        <w:rPr>
          <w:rFonts w:ascii="Arial" w:hAnsi="Arial" w:cs="Arial"/>
          <w:b/>
          <w:sz w:val="24"/>
          <w:szCs w:val="24"/>
        </w:rPr>
        <w:t xml:space="preserve"> </w:t>
      </w:r>
      <w:r w:rsidR="0030380A">
        <w:rPr>
          <w:rFonts w:ascii="Arial" w:hAnsi="Arial" w:cs="Arial"/>
          <w:b/>
          <w:sz w:val="24"/>
          <w:szCs w:val="24"/>
        </w:rPr>
        <w:t>2.108.200.573</w:t>
      </w:r>
      <w:r w:rsidR="00BB38E4" w:rsidRPr="00BB38E4">
        <w:rPr>
          <w:rFonts w:ascii="Arial" w:hAnsi="Arial" w:cs="Arial"/>
          <w:b/>
          <w:sz w:val="24"/>
          <w:szCs w:val="24"/>
        </w:rPr>
        <w:t xml:space="preserve"> </w:t>
      </w:r>
      <w:r w:rsidRPr="006F70AC">
        <w:rPr>
          <w:rFonts w:ascii="Arial" w:hAnsi="Arial" w:cs="Arial"/>
          <w:sz w:val="24"/>
          <w:szCs w:val="24"/>
        </w:rPr>
        <w:t>como estimación para atender las obligaciones por la relación laboral de</w:t>
      </w:r>
      <w:r w:rsidR="00563523">
        <w:rPr>
          <w:rFonts w:ascii="Arial" w:hAnsi="Arial" w:cs="Arial"/>
          <w:sz w:val="24"/>
          <w:szCs w:val="24"/>
        </w:rPr>
        <w:t xml:space="preserve"> las siguientes </w:t>
      </w:r>
      <w:r w:rsidRPr="006F70AC">
        <w:rPr>
          <w:rFonts w:ascii="Arial" w:hAnsi="Arial" w:cs="Arial"/>
          <w:sz w:val="24"/>
          <w:szCs w:val="24"/>
        </w:rPr>
        <w:t>8</w:t>
      </w:r>
      <w:r w:rsidR="0030380A">
        <w:rPr>
          <w:rFonts w:ascii="Arial" w:hAnsi="Arial" w:cs="Arial"/>
          <w:sz w:val="24"/>
          <w:szCs w:val="24"/>
        </w:rPr>
        <w:t>9</w:t>
      </w:r>
      <w:r w:rsidRPr="006F70AC">
        <w:rPr>
          <w:rFonts w:ascii="Arial" w:hAnsi="Arial" w:cs="Arial"/>
          <w:sz w:val="24"/>
          <w:szCs w:val="24"/>
        </w:rPr>
        <w:t xml:space="preserve"> plazas con cargo fijo.</w:t>
      </w:r>
    </w:p>
    <w:p w14:paraId="0244BABD" w14:textId="77777777" w:rsidR="00563523" w:rsidRDefault="00563523" w:rsidP="006F70AC">
      <w:pPr>
        <w:autoSpaceDE w:val="0"/>
        <w:autoSpaceDN w:val="0"/>
        <w:adjustRightInd w:val="0"/>
        <w:jc w:val="both"/>
        <w:rPr>
          <w:rFonts w:ascii="Arial" w:hAnsi="Arial" w:cs="Arial"/>
          <w:sz w:val="24"/>
          <w:szCs w:val="24"/>
        </w:rPr>
      </w:pPr>
    </w:p>
    <w:p w14:paraId="176C9C83" w14:textId="77777777" w:rsidR="00CA41AD" w:rsidRDefault="00CA41AD" w:rsidP="006F70AC">
      <w:pPr>
        <w:autoSpaceDE w:val="0"/>
        <w:autoSpaceDN w:val="0"/>
        <w:adjustRightInd w:val="0"/>
        <w:jc w:val="both"/>
        <w:rPr>
          <w:rFonts w:ascii="Arial" w:hAnsi="Arial" w:cs="Arial"/>
          <w:sz w:val="24"/>
          <w:szCs w:val="24"/>
        </w:rPr>
      </w:pPr>
    </w:p>
    <w:tbl>
      <w:tblPr>
        <w:tblW w:w="3940" w:type="dxa"/>
        <w:jc w:val="center"/>
        <w:tblCellMar>
          <w:left w:w="70" w:type="dxa"/>
          <w:right w:w="70" w:type="dxa"/>
        </w:tblCellMar>
        <w:tblLook w:val="04A0" w:firstRow="1" w:lastRow="0" w:firstColumn="1" w:lastColumn="0" w:noHBand="0" w:noVBand="1"/>
      </w:tblPr>
      <w:tblGrid>
        <w:gridCol w:w="2660"/>
        <w:gridCol w:w="1280"/>
      </w:tblGrid>
      <w:tr w:rsidR="00CA41AD" w:rsidRPr="00CA41AD" w14:paraId="73825E1F" w14:textId="77777777" w:rsidTr="006C5F95">
        <w:trPr>
          <w:trHeight w:val="288"/>
          <w:jc w:val="center"/>
        </w:trPr>
        <w:tc>
          <w:tcPr>
            <w:tcW w:w="2660" w:type="dxa"/>
            <w:tcBorders>
              <w:top w:val="single" w:sz="4" w:space="0" w:color="auto"/>
              <w:left w:val="single" w:sz="4" w:space="0" w:color="auto"/>
              <w:bottom w:val="single" w:sz="4" w:space="0" w:color="auto"/>
              <w:right w:val="single" w:sz="4" w:space="0" w:color="auto"/>
            </w:tcBorders>
            <w:shd w:val="clear" w:color="000000" w:fill="4F81BD"/>
            <w:noWrap/>
            <w:vAlign w:val="bottom"/>
            <w:hideMark/>
          </w:tcPr>
          <w:p w14:paraId="2DAACA15" w14:textId="77777777" w:rsidR="00CA41AD" w:rsidRPr="00CA41AD" w:rsidRDefault="00CA41AD" w:rsidP="00CA41AD">
            <w:pPr>
              <w:jc w:val="center"/>
              <w:rPr>
                <w:rFonts w:ascii="Calibri" w:eastAsia="Times New Roman" w:hAnsi="Calibri" w:cs="Calibri"/>
                <w:b/>
                <w:bCs/>
                <w:color w:val="000000"/>
                <w:sz w:val="22"/>
                <w:szCs w:val="22"/>
                <w:lang w:val="es-US" w:eastAsia="es-US"/>
              </w:rPr>
            </w:pPr>
            <w:r w:rsidRPr="00CA41AD">
              <w:rPr>
                <w:rFonts w:ascii="Calibri" w:eastAsia="Times New Roman" w:hAnsi="Calibri" w:cs="Calibri"/>
                <w:b/>
                <w:bCs/>
                <w:color w:val="000000"/>
                <w:sz w:val="22"/>
                <w:szCs w:val="22"/>
                <w:lang w:val="es-US" w:eastAsia="es-US"/>
              </w:rPr>
              <w:t>Grupo Ocupacional</w:t>
            </w:r>
          </w:p>
        </w:tc>
        <w:tc>
          <w:tcPr>
            <w:tcW w:w="1280" w:type="dxa"/>
            <w:tcBorders>
              <w:top w:val="single" w:sz="4" w:space="0" w:color="auto"/>
              <w:left w:val="nil"/>
              <w:bottom w:val="single" w:sz="4" w:space="0" w:color="auto"/>
              <w:right w:val="single" w:sz="4" w:space="0" w:color="auto"/>
            </w:tcBorders>
            <w:shd w:val="clear" w:color="000000" w:fill="4F81BD"/>
            <w:noWrap/>
            <w:vAlign w:val="bottom"/>
            <w:hideMark/>
          </w:tcPr>
          <w:p w14:paraId="0C17436D" w14:textId="77777777" w:rsidR="00CA41AD" w:rsidRPr="00CA41AD" w:rsidRDefault="00CA41AD" w:rsidP="00CA41AD">
            <w:pPr>
              <w:jc w:val="center"/>
              <w:rPr>
                <w:rFonts w:ascii="Calibri" w:eastAsia="Times New Roman" w:hAnsi="Calibri" w:cs="Calibri"/>
                <w:b/>
                <w:bCs/>
                <w:color w:val="000000"/>
                <w:sz w:val="22"/>
                <w:szCs w:val="22"/>
                <w:lang w:val="es-US" w:eastAsia="es-US"/>
              </w:rPr>
            </w:pPr>
            <w:r w:rsidRPr="00CA41AD">
              <w:rPr>
                <w:rFonts w:ascii="Calibri" w:eastAsia="Times New Roman" w:hAnsi="Calibri" w:cs="Calibri"/>
                <w:b/>
                <w:bCs/>
                <w:color w:val="000000"/>
                <w:sz w:val="22"/>
                <w:szCs w:val="22"/>
                <w:lang w:val="es-US" w:eastAsia="es-US"/>
              </w:rPr>
              <w:t>Cantidad</w:t>
            </w:r>
          </w:p>
        </w:tc>
      </w:tr>
      <w:tr w:rsidR="00CA41AD" w:rsidRPr="00CA41AD" w14:paraId="30B0CEC7" w14:textId="77777777" w:rsidTr="006C5F95">
        <w:trPr>
          <w:trHeight w:val="288"/>
          <w:jc w:val="center"/>
        </w:trPr>
        <w:tc>
          <w:tcPr>
            <w:tcW w:w="2660" w:type="dxa"/>
            <w:tcBorders>
              <w:top w:val="nil"/>
              <w:left w:val="single" w:sz="4" w:space="0" w:color="auto"/>
              <w:bottom w:val="single" w:sz="4" w:space="0" w:color="auto"/>
              <w:right w:val="single" w:sz="4" w:space="0" w:color="auto"/>
            </w:tcBorders>
            <w:noWrap/>
            <w:vAlign w:val="bottom"/>
            <w:hideMark/>
          </w:tcPr>
          <w:p w14:paraId="6B61CDEF" w14:textId="77777777" w:rsidR="00CA41AD" w:rsidRPr="00CA41AD" w:rsidRDefault="00CA41AD" w:rsidP="00CA41AD">
            <w:pPr>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Superior</w:t>
            </w:r>
          </w:p>
        </w:tc>
        <w:tc>
          <w:tcPr>
            <w:tcW w:w="1280" w:type="dxa"/>
            <w:tcBorders>
              <w:top w:val="nil"/>
              <w:left w:val="nil"/>
              <w:bottom w:val="single" w:sz="4" w:space="0" w:color="auto"/>
              <w:right w:val="single" w:sz="4" w:space="0" w:color="auto"/>
            </w:tcBorders>
            <w:noWrap/>
            <w:vAlign w:val="bottom"/>
            <w:hideMark/>
          </w:tcPr>
          <w:p w14:paraId="222641A3" w14:textId="77777777" w:rsidR="00CA41AD" w:rsidRPr="00CA41AD" w:rsidRDefault="00CA41AD" w:rsidP="00CA41AD">
            <w:pPr>
              <w:jc w:val="right"/>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1</w:t>
            </w:r>
          </w:p>
        </w:tc>
      </w:tr>
      <w:tr w:rsidR="00CA41AD" w:rsidRPr="00CA41AD" w14:paraId="72ADA649" w14:textId="77777777" w:rsidTr="006C5F95">
        <w:trPr>
          <w:trHeight w:val="288"/>
          <w:jc w:val="center"/>
        </w:trPr>
        <w:tc>
          <w:tcPr>
            <w:tcW w:w="2660" w:type="dxa"/>
            <w:tcBorders>
              <w:top w:val="nil"/>
              <w:left w:val="single" w:sz="4" w:space="0" w:color="auto"/>
              <w:bottom w:val="single" w:sz="4" w:space="0" w:color="auto"/>
              <w:right w:val="single" w:sz="4" w:space="0" w:color="auto"/>
            </w:tcBorders>
            <w:noWrap/>
            <w:vAlign w:val="bottom"/>
            <w:hideMark/>
          </w:tcPr>
          <w:p w14:paraId="09F9637D" w14:textId="77777777" w:rsidR="00CA41AD" w:rsidRPr="00CA41AD" w:rsidRDefault="00CA41AD" w:rsidP="00CA41AD">
            <w:pPr>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Ejecutivo</w:t>
            </w:r>
          </w:p>
        </w:tc>
        <w:tc>
          <w:tcPr>
            <w:tcW w:w="1280" w:type="dxa"/>
            <w:tcBorders>
              <w:top w:val="nil"/>
              <w:left w:val="nil"/>
              <w:bottom w:val="single" w:sz="4" w:space="0" w:color="auto"/>
              <w:right w:val="single" w:sz="4" w:space="0" w:color="auto"/>
            </w:tcBorders>
            <w:noWrap/>
            <w:vAlign w:val="bottom"/>
            <w:hideMark/>
          </w:tcPr>
          <w:p w14:paraId="3F6A78EB" w14:textId="77777777" w:rsidR="00CA41AD" w:rsidRPr="00CA41AD" w:rsidRDefault="00CA41AD" w:rsidP="00CA41AD">
            <w:pPr>
              <w:jc w:val="right"/>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18</w:t>
            </w:r>
          </w:p>
        </w:tc>
      </w:tr>
      <w:tr w:rsidR="00CA41AD" w:rsidRPr="00CA41AD" w14:paraId="3EA8619E" w14:textId="77777777" w:rsidTr="006C5F95">
        <w:trPr>
          <w:trHeight w:val="288"/>
          <w:jc w:val="center"/>
        </w:trPr>
        <w:tc>
          <w:tcPr>
            <w:tcW w:w="2660" w:type="dxa"/>
            <w:tcBorders>
              <w:top w:val="nil"/>
              <w:left w:val="single" w:sz="4" w:space="0" w:color="auto"/>
              <w:bottom w:val="single" w:sz="4" w:space="0" w:color="auto"/>
              <w:right w:val="single" w:sz="4" w:space="0" w:color="auto"/>
            </w:tcBorders>
            <w:noWrap/>
            <w:vAlign w:val="bottom"/>
            <w:hideMark/>
          </w:tcPr>
          <w:p w14:paraId="0AD13356" w14:textId="77777777" w:rsidR="00CA41AD" w:rsidRPr="00CA41AD" w:rsidRDefault="00CA41AD" w:rsidP="00CA41AD">
            <w:pPr>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Profesional</w:t>
            </w:r>
          </w:p>
        </w:tc>
        <w:tc>
          <w:tcPr>
            <w:tcW w:w="1280" w:type="dxa"/>
            <w:tcBorders>
              <w:top w:val="nil"/>
              <w:left w:val="nil"/>
              <w:bottom w:val="single" w:sz="4" w:space="0" w:color="auto"/>
              <w:right w:val="single" w:sz="4" w:space="0" w:color="auto"/>
            </w:tcBorders>
            <w:noWrap/>
            <w:vAlign w:val="bottom"/>
            <w:hideMark/>
          </w:tcPr>
          <w:p w14:paraId="16AB249D" w14:textId="09C2BA55" w:rsidR="00CA41AD" w:rsidRPr="00CA41AD" w:rsidRDefault="0030380A" w:rsidP="00CA41AD">
            <w:pPr>
              <w:jc w:val="right"/>
              <w:rPr>
                <w:rFonts w:ascii="Calibri" w:eastAsia="Times New Roman" w:hAnsi="Calibri" w:cs="Calibri"/>
                <w:color w:val="000000"/>
                <w:sz w:val="22"/>
                <w:szCs w:val="22"/>
                <w:lang w:val="es-US" w:eastAsia="es-US"/>
              </w:rPr>
            </w:pPr>
            <w:r>
              <w:rPr>
                <w:rFonts w:ascii="Calibri" w:eastAsia="Times New Roman" w:hAnsi="Calibri" w:cs="Calibri"/>
                <w:color w:val="000000"/>
                <w:sz w:val="22"/>
                <w:szCs w:val="22"/>
                <w:lang w:val="es-US" w:eastAsia="es-US"/>
              </w:rPr>
              <w:t>55</w:t>
            </w:r>
          </w:p>
        </w:tc>
      </w:tr>
      <w:tr w:rsidR="00CA41AD" w:rsidRPr="00CA41AD" w14:paraId="2FC9FFDE" w14:textId="77777777" w:rsidTr="006C5F95">
        <w:trPr>
          <w:trHeight w:val="288"/>
          <w:jc w:val="center"/>
        </w:trPr>
        <w:tc>
          <w:tcPr>
            <w:tcW w:w="2660" w:type="dxa"/>
            <w:tcBorders>
              <w:top w:val="nil"/>
              <w:left w:val="single" w:sz="4" w:space="0" w:color="auto"/>
              <w:bottom w:val="single" w:sz="4" w:space="0" w:color="auto"/>
              <w:right w:val="single" w:sz="4" w:space="0" w:color="auto"/>
            </w:tcBorders>
            <w:noWrap/>
            <w:vAlign w:val="bottom"/>
            <w:hideMark/>
          </w:tcPr>
          <w:p w14:paraId="5CB5C848" w14:textId="77777777" w:rsidR="00CA41AD" w:rsidRPr="00CA41AD" w:rsidRDefault="00CA41AD" w:rsidP="00CA41AD">
            <w:pPr>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Técnico</w:t>
            </w:r>
          </w:p>
        </w:tc>
        <w:tc>
          <w:tcPr>
            <w:tcW w:w="1280" w:type="dxa"/>
            <w:tcBorders>
              <w:top w:val="nil"/>
              <w:left w:val="nil"/>
              <w:bottom w:val="single" w:sz="4" w:space="0" w:color="auto"/>
              <w:right w:val="single" w:sz="4" w:space="0" w:color="auto"/>
            </w:tcBorders>
            <w:noWrap/>
            <w:vAlign w:val="bottom"/>
            <w:hideMark/>
          </w:tcPr>
          <w:p w14:paraId="44D162D9" w14:textId="30A2AFBA" w:rsidR="00CA41AD" w:rsidRPr="00CA41AD" w:rsidRDefault="0030380A" w:rsidP="00CA41AD">
            <w:pPr>
              <w:jc w:val="right"/>
              <w:rPr>
                <w:rFonts w:ascii="Calibri" w:eastAsia="Times New Roman" w:hAnsi="Calibri" w:cs="Calibri"/>
                <w:color w:val="000000"/>
                <w:sz w:val="22"/>
                <w:szCs w:val="22"/>
                <w:lang w:val="es-US" w:eastAsia="es-US"/>
              </w:rPr>
            </w:pPr>
            <w:r>
              <w:rPr>
                <w:rFonts w:ascii="Calibri" w:eastAsia="Times New Roman" w:hAnsi="Calibri" w:cs="Calibri"/>
                <w:color w:val="000000"/>
                <w:sz w:val="22"/>
                <w:szCs w:val="22"/>
                <w:lang w:val="es-US" w:eastAsia="es-US"/>
              </w:rPr>
              <w:t>6</w:t>
            </w:r>
          </w:p>
        </w:tc>
      </w:tr>
      <w:tr w:rsidR="00CA41AD" w:rsidRPr="00CA41AD" w14:paraId="51C78A80" w14:textId="77777777" w:rsidTr="006C5F95">
        <w:trPr>
          <w:trHeight w:val="288"/>
          <w:jc w:val="center"/>
        </w:trPr>
        <w:tc>
          <w:tcPr>
            <w:tcW w:w="2660" w:type="dxa"/>
            <w:tcBorders>
              <w:top w:val="nil"/>
              <w:left w:val="single" w:sz="4" w:space="0" w:color="auto"/>
              <w:bottom w:val="single" w:sz="4" w:space="0" w:color="auto"/>
              <w:right w:val="single" w:sz="4" w:space="0" w:color="auto"/>
            </w:tcBorders>
            <w:noWrap/>
            <w:vAlign w:val="bottom"/>
            <w:hideMark/>
          </w:tcPr>
          <w:p w14:paraId="7369A3BD" w14:textId="77777777" w:rsidR="00CA41AD" w:rsidRPr="00CA41AD" w:rsidRDefault="00CA41AD" w:rsidP="00CA41AD">
            <w:pPr>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Administrativo</w:t>
            </w:r>
          </w:p>
        </w:tc>
        <w:tc>
          <w:tcPr>
            <w:tcW w:w="1280" w:type="dxa"/>
            <w:tcBorders>
              <w:top w:val="nil"/>
              <w:left w:val="nil"/>
              <w:bottom w:val="single" w:sz="4" w:space="0" w:color="auto"/>
              <w:right w:val="single" w:sz="4" w:space="0" w:color="auto"/>
            </w:tcBorders>
            <w:noWrap/>
            <w:vAlign w:val="bottom"/>
            <w:hideMark/>
          </w:tcPr>
          <w:p w14:paraId="36BB7D6D" w14:textId="77777777" w:rsidR="00CA41AD" w:rsidRPr="00CA41AD" w:rsidRDefault="00CA41AD" w:rsidP="00CA41AD">
            <w:pPr>
              <w:jc w:val="right"/>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14</w:t>
            </w:r>
          </w:p>
        </w:tc>
      </w:tr>
      <w:tr w:rsidR="00CA41AD" w:rsidRPr="00CA41AD" w14:paraId="5D087026" w14:textId="77777777" w:rsidTr="006C5F95">
        <w:trPr>
          <w:trHeight w:val="288"/>
          <w:jc w:val="center"/>
        </w:trPr>
        <w:tc>
          <w:tcPr>
            <w:tcW w:w="2660" w:type="dxa"/>
            <w:tcBorders>
              <w:top w:val="nil"/>
              <w:left w:val="single" w:sz="4" w:space="0" w:color="auto"/>
              <w:bottom w:val="single" w:sz="4" w:space="0" w:color="auto"/>
              <w:right w:val="single" w:sz="4" w:space="0" w:color="auto"/>
            </w:tcBorders>
            <w:noWrap/>
            <w:vAlign w:val="bottom"/>
            <w:hideMark/>
          </w:tcPr>
          <w:p w14:paraId="6F192A69" w14:textId="77777777" w:rsidR="00CA41AD" w:rsidRPr="00CA41AD" w:rsidRDefault="00CA41AD" w:rsidP="00CA41AD">
            <w:pPr>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Servicio</w:t>
            </w:r>
          </w:p>
        </w:tc>
        <w:tc>
          <w:tcPr>
            <w:tcW w:w="1280" w:type="dxa"/>
            <w:tcBorders>
              <w:top w:val="nil"/>
              <w:left w:val="nil"/>
              <w:bottom w:val="single" w:sz="4" w:space="0" w:color="auto"/>
              <w:right w:val="single" w:sz="4" w:space="0" w:color="auto"/>
            </w:tcBorders>
            <w:noWrap/>
            <w:vAlign w:val="bottom"/>
            <w:hideMark/>
          </w:tcPr>
          <w:p w14:paraId="337CFD26" w14:textId="77777777" w:rsidR="00CA41AD" w:rsidRPr="00CA41AD" w:rsidRDefault="00CA41AD" w:rsidP="00CA41AD">
            <w:pPr>
              <w:jc w:val="right"/>
              <w:rPr>
                <w:rFonts w:ascii="Calibri" w:eastAsia="Times New Roman" w:hAnsi="Calibri" w:cs="Calibri"/>
                <w:color w:val="000000"/>
                <w:sz w:val="22"/>
                <w:szCs w:val="22"/>
                <w:lang w:val="es-US" w:eastAsia="es-US"/>
              </w:rPr>
            </w:pPr>
            <w:r w:rsidRPr="00CA41AD">
              <w:rPr>
                <w:rFonts w:ascii="Calibri" w:eastAsia="Times New Roman" w:hAnsi="Calibri" w:cs="Calibri"/>
                <w:color w:val="000000"/>
                <w:sz w:val="22"/>
                <w:szCs w:val="22"/>
                <w:lang w:val="es-US" w:eastAsia="es-US"/>
              </w:rPr>
              <w:t>1</w:t>
            </w:r>
          </w:p>
        </w:tc>
      </w:tr>
      <w:tr w:rsidR="00CA41AD" w:rsidRPr="00CA41AD" w14:paraId="5C949EA8" w14:textId="77777777" w:rsidTr="006C5F95">
        <w:trPr>
          <w:trHeight w:val="288"/>
          <w:jc w:val="center"/>
        </w:trPr>
        <w:tc>
          <w:tcPr>
            <w:tcW w:w="2660" w:type="dxa"/>
            <w:tcBorders>
              <w:top w:val="nil"/>
              <w:left w:val="single" w:sz="4" w:space="0" w:color="auto"/>
              <w:bottom w:val="single" w:sz="4" w:space="0" w:color="auto"/>
              <w:right w:val="single" w:sz="4" w:space="0" w:color="auto"/>
            </w:tcBorders>
            <w:shd w:val="clear" w:color="000000" w:fill="4F81BD"/>
            <w:noWrap/>
            <w:vAlign w:val="bottom"/>
            <w:hideMark/>
          </w:tcPr>
          <w:p w14:paraId="27C33760" w14:textId="77777777" w:rsidR="00CA41AD" w:rsidRPr="00CA41AD" w:rsidRDefault="00CA41AD" w:rsidP="00CA41AD">
            <w:pPr>
              <w:rPr>
                <w:rFonts w:ascii="Calibri" w:eastAsia="Times New Roman" w:hAnsi="Calibri" w:cs="Calibri"/>
                <w:b/>
                <w:bCs/>
                <w:color w:val="000000"/>
                <w:sz w:val="22"/>
                <w:szCs w:val="22"/>
                <w:lang w:val="es-US" w:eastAsia="es-US"/>
              </w:rPr>
            </w:pPr>
            <w:r w:rsidRPr="00CA41AD">
              <w:rPr>
                <w:rFonts w:ascii="Calibri" w:eastAsia="Times New Roman" w:hAnsi="Calibri" w:cs="Calibri"/>
                <w:b/>
                <w:bCs/>
                <w:color w:val="000000"/>
                <w:sz w:val="22"/>
                <w:szCs w:val="22"/>
                <w:lang w:val="es-US" w:eastAsia="es-US"/>
              </w:rPr>
              <w:t>Total</w:t>
            </w:r>
          </w:p>
        </w:tc>
        <w:tc>
          <w:tcPr>
            <w:tcW w:w="1280" w:type="dxa"/>
            <w:tcBorders>
              <w:top w:val="nil"/>
              <w:left w:val="nil"/>
              <w:bottom w:val="single" w:sz="4" w:space="0" w:color="auto"/>
              <w:right w:val="single" w:sz="4" w:space="0" w:color="auto"/>
            </w:tcBorders>
            <w:shd w:val="clear" w:color="000000" w:fill="4F81BD"/>
            <w:noWrap/>
            <w:vAlign w:val="bottom"/>
            <w:hideMark/>
          </w:tcPr>
          <w:p w14:paraId="073021FD" w14:textId="7A6E0268" w:rsidR="00CA41AD" w:rsidRPr="00CA41AD" w:rsidRDefault="0030380A" w:rsidP="00CA41AD">
            <w:pPr>
              <w:jc w:val="right"/>
              <w:rPr>
                <w:rFonts w:ascii="Calibri" w:eastAsia="Times New Roman" w:hAnsi="Calibri" w:cs="Calibri"/>
                <w:b/>
                <w:bCs/>
                <w:color w:val="000000"/>
                <w:sz w:val="22"/>
                <w:szCs w:val="22"/>
                <w:lang w:val="es-US" w:eastAsia="es-US"/>
              </w:rPr>
            </w:pPr>
            <w:r>
              <w:rPr>
                <w:rFonts w:ascii="Calibri" w:eastAsia="Times New Roman" w:hAnsi="Calibri" w:cs="Calibri"/>
                <w:b/>
                <w:bCs/>
                <w:color w:val="000000"/>
                <w:sz w:val="22"/>
                <w:szCs w:val="22"/>
                <w:lang w:val="es-US" w:eastAsia="es-US"/>
              </w:rPr>
              <w:t>95</w:t>
            </w:r>
          </w:p>
        </w:tc>
      </w:tr>
    </w:tbl>
    <w:p w14:paraId="1AFA747B" w14:textId="77777777" w:rsidR="00CA41AD" w:rsidRDefault="00CA41AD" w:rsidP="006F70AC">
      <w:pPr>
        <w:autoSpaceDE w:val="0"/>
        <w:autoSpaceDN w:val="0"/>
        <w:adjustRightInd w:val="0"/>
        <w:jc w:val="both"/>
        <w:rPr>
          <w:rFonts w:ascii="Arial" w:hAnsi="Arial" w:cs="Arial"/>
          <w:sz w:val="24"/>
          <w:szCs w:val="24"/>
        </w:rPr>
      </w:pPr>
    </w:p>
    <w:p w14:paraId="21BCA64D" w14:textId="77777777" w:rsidR="00563523" w:rsidRDefault="00563523" w:rsidP="006F70AC">
      <w:pPr>
        <w:autoSpaceDE w:val="0"/>
        <w:autoSpaceDN w:val="0"/>
        <w:adjustRightInd w:val="0"/>
        <w:jc w:val="both"/>
        <w:rPr>
          <w:rFonts w:ascii="Arial" w:hAnsi="Arial" w:cs="Arial"/>
          <w:sz w:val="24"/>
          <w:szCs w:val="24"/>
        </w:rPr>
      </w:pPr>
    </w:p>
    <w:p w14:paraId="5A99997D" w14:textId="77777777" w:rsidR="00563523" w:rsidRPr="009B29CD" w:rsidRDefault="00563523" w:rsidP="006F70AC">
      <w:pPr>
        <w:autoSpaceDE w:val="0"/>
        <w:autoSpaceDN w:val="0"/>
        <w:adjustRightInd w:val="0"/>
        <w:jc w:val="both"/>
        <w:rPr>
          <w:rFonts w:ascii="Arial" w:hAnsi="Arial" w:cs="Arial"/>
          <w:color w:val="FF0000"/>
          <w:sz w:val="24"/>
          <w:szCs w:val="24"/>
        </w:rPr>
      </w:pPr>
    </w:p>
    <w:p w14:paraId="51A2320A" w14:textId="2D49B652" w:rsidR="006F70AC" w:rsidRPr="00492F59" w:rsidRDefault="00ED5F08" w:rsidP="006F70AC">
      <w:pPr>
        <w:autoSpaceDE w:val="0"/>
        <w:autoSpaceDN w:val="0"/>
        <w:adjustRightInd w:val="0"/>
        <w:jc w:val="both"/>
        <w:rPr>
          <w:rFonts w:ascii="Arial" w:hAnsi="Arial" w:cs="Arial"/>
          <w:sz w:val="24"/>
          <w:szCs w:val="24"/>
        </w:rPr>
      </w:pPr>
      <w:r>
        <w:rPr>
          <w:rFonts w:ascii="Arial" w:hAnsi="Arial" w:cs="Arial"/>
          <w:sz w:val="24"/>
          <w:szCs w:val="24"/>
        </w:rPr>
        <w:t xml:space="preserve">La principal normativa que se </w:t>
      </w:r>
      <w:r w:rsidR="006F70AC" w:rsidRPr="00492F59">
        <w:rPr>
          <w:rFonts w:ascii="Arial" w:hAnsi="Arial" w:cs="Arial"/>
          <w:sz w:val="24"/>
          <w:szCs w:val="24"/>
        </w:rPr>
        <w:t>consideró</w:t>
      </w:r>
      <w:r>
        <w:rPr>
          <w:rFonts w:ascii="Arial" w:hAnsi="Arial" w:cs="Arial"/>
          <w:sz w:val="24"/>
          <w:szCs w:val="24"/>
        </w:rPr>
        <w:t xml:space="preserve"> para la estimación de remuneraciones es</w:t>
      </w:r>
      <w:r w:rsidR="006F70AC" w:rsidRPr="00492F59">
        <w:rPr>
          <w:rFonts w:ascii="Arial" w:hAnsi="Arial" w:cs="Arial"/>
          <w:sz w:val="24"/>
          <w:szCs w:val="24"/>
        </w:rPr>
        <w:t xml:space="preserve"> la siguiente</w:t>
      </w:r>
      <w:r>
        <w:rPr>
          <w:rFonts w:ascii="Arial" w:hAnsi="Arial" w:cs="Arial"/>
          <w:sz w:val="24"/>
          <w:szCs w:val="24"/>
        </w:rPr>
        <w:t>:</w:t>
      </w:r>
    </w:p>
    <w:p w14:paraId="56669D79" w14:textId="77777777" w:rsidR="006F70AC" w:rsidRPr="00C71789" w:rsidRDefault="006F70AC" w:rsidP="006F70AC">
      <w:pPr>
        <w:autoSpaceDE w:val="0"/>
        <w:autoSpaceDN w:val="0"/>
        <w:adjustRightInd w:val="0"/>
        <w:rPr>
          <w:rFonts w:ascii="Arial" w:eastAsia="Times New Roman" w:hAnsi="Arial" w:cs="Arial"/>
          <w:sz w:val="24"/>
          <w:szCs w:val="24"/>
          <w:lang w:eastAsia="en-US"/>
        </w:rPr>
      </w:pPr>
    </w:p>
    <w:p w14:paraId="7749A23B" w14:textId="34B939CE" w:rsidR="00CA41AD" w:rsidRDefault="00716851" w:rsidP="006C5F95">
      <w:pPr>
        <w:pStyle w:val="Prrafodelista"/>
        <w:numPr>
          <w:ilvl w:val="0"/>
          <w:numId w:val="38"/>
        </w:numPr>
        <w:rPr>
          <w:rFonts w:ascii="Arial" w:hAnsi="Arial" w:cs="Arial"/>
          <w:sz w:val="24"/>
          <w:szCs w:val="24"/>
        </w:rPr>
      </w:pPr>
      <w:r w:rsidRPr="006C5F95">
        <w:rPr>
          <w:rFonts w:ascii="Arial" w:hAnsi="Arial" w:cs="Arial"/>
          <w:sz w:val="24"/>
          <w:szCs w:val="24"/>
        </w:rPr>
        <w:t>Lineamientos Técnicos sobre Presupuesto de la República</w:t>
      </w:r>
      <w:r w:rsidR="006F70AC" w:rsidRPr="006C5F95">
        <w:rPr>
          <w:rFonts w:ascii="Arial" w:hAnsi="Arial" w:cs="Arial"/>
          <w:sz w:val="24"/>
          <w:szCs w:val="24"/>
        </w:rPr>
        <w:t xml:space="preserve"> 20</w:t>
      </w:r>
      <w:r w:rsidR="00C424F9" w:rsidRPr="006C5F95">
        <w:rPr>
          <w:rFonts w:ascii="Arial" w:hAnsi="Arial" w:cs="Arial"/>
          <w:sz w:val="24"/>
          <w:szCs w:val="24"/>
        </w:rPr>
        <w:t>2</w:t>
      </w:r>
      <w:r w:rsidR="00CA41AD" w:rsidRPr="006C5F95">
        <w:rPr>
          <w:rFonts w:ascii="Arial" w:hAnsi="Arial" w:cs="Arial"/>
          <w:sz w:val="24"/>
          <w:szCs w:val="24"/>
        </w:rPr>
        <w:t>5</w:t>
      </w:r>
      <w:r w:rsidR="006F70AC" w:rsidRPr="006C5F95">
        <w:rPr>
          <w:rFonts w:ascii="Arial" w:hAnsi="Arial" w:cs="Arial"/>
          <w:sz w:val="24"/>
          <w:szCs w:val="24"/>
        </w:rPr>
        <w:t>, emitidas por la Dirección General de Presupuesto Nacional.</w:t>
      </w:r>
    </w:p>
    <w:p w14:paraId="6F16AA0C" w14:textId="77777777" w:rsidR="00CA41AD" w:rsidRDefault="00CA41AD" w:rsidP="00CA41AD">
      <w:pPr>
        <w:pStyle w:val="Prrafodelista"/>
        <w:rPr>
          <w:rFonts w:ascii="Arial" w:eastAsia="SimSun" w:hAnsi="Arial" w:cs="Arial"/>
          <w:sz w:val="24"/>
          <w:szCs w:val="24"/>
        </w:rPr>
      </w:pPr>
    </w:p>
    <w:p w14:paraId="3916FCEE" w14:textId="7B57AE5F" w:rsidR="00CA41AD" w:rsidRPr="006C5F95" w:rsidRDefault="00CA41AD" w:rsidP="006C5F95">
      <w:pPr>
        <w:pStyle w:val="Prrafodelista"/>
        <w:numPr>
          <w:ilvl w:val="0"/>
          <w:numId w:val="38"/>
        </w:numPr>
        <w:rPr>
          <w:rFonts w:ascii="Arial" w:eastAsia="SimSun" w:hAnsi="Arial" w:cs="Arial"/>
          <w:sz w:val="24"/>
          <w:szCs w:val="24"/>
          <w:lang w:val="es-CR"/>
        </w:rPr>
      </w:pPr>
      <w:r w:rsidRPr="006C5F95">
        <w:rPr>
          <w:rFonts w:ascii="Arial" w:hAnsi="Arial" w:cs="Arial"/>
          <w:sz w:val="24"/>
          <w:szCs w:val="24"/>
        </w:rPr>
        <w:t xml:space="preserve">Ley 10.159 </w:t>
      </w:r>
      <w:r w:rsidRPr="003942F2">
        <w:rPr>
          <w:rFonts w:ascii="Arial" w:hAnsi="Arial" w:cs="Arial"/>
          <w:sz w:val="24"/>
          <w:szCs w:val="24"/>
        </w:rPr>
        <w:t xml:space="preserve">Ley Marco de Empleo Público </w:t>
      </w:r>
      <w:r w:rsidRPr="006C5F95">
        <w:rPr>
          <w:rFonts w:ascii="Arial" w:hAnsi="Arial" w:cs="Arial"/>
          <w:sz w:val="24"/>
          <w:szCs w:val="24"/>
        </w:rPr>
        <w:t>y</w:t>
      </w:r>
      <w:r w:rsidRPr="003942F2">
        <w:rPr>
          <w:rFonts w:ascii="Arial" w:hAnsi="Arial" w:cs="Arial"/>
          <w:sz w:val="24"/>
          <w:szCs w:val="24"/>
        </w:rPr>
        <w:t xml:space="preserve"> su</w:t>
      </w:r>
      <w:r w:rsidRPr="006C5F95">
        <w:rPr>
          <w:rFonts w:ascii="Arial" w:hAnsi="Arial" w:cs="Arial"/>
          <w:sz w:val="24"/>
          <w:szCs w:val="24"/>
        </w:rPr>
        <w:t xml:space="preserve"> Reglamento</w:t>
      </w:r>
      <w:r w:rsidRPr="003942F2">
        <w:rPr>
          <w:rFonts w:ascii="Arial" w:hAnsi="Arial" w:cs="Arial"/>
          <w:sz w:val="24"/>
          <w:szCs w:val="24"/>
        </w:rPr>
        <w:t>.</w:t>
      </w:r>
    </w:p>
    <w:p w14:paraId="1C559569" w14:textId="77777777" w:rsidR="00CA41AD" w:rsidRDefault="00CA41AD" w:rsidP="006C5F95"/>
    <w:p w14:paraId="092067AD" w14:textId="57697838" w:rsidR="00C71789" w:rsidRDefault="00ED5F08" w:rsidP="006C5F95">
      <w:pPr>
        <w:pStyle w:val="Default"/>
        <w:numPr>
          <w:ilvl w:val="0"/>
          <w:numId w:val="38"/>
        </w:numPr>
        <w:rPr>
          <w:rFonts w:eastAsia="SimSun"/>
          <w:color w:val="auto"/>
          <w:lang w:eastAsia="es-ES"/>
        </w:rPr>
      </w:pPr>
      <w:r w:rsidRPr="006C5F95">
        <w:rPr>
          <w:rFonts w:eastAsia="SimSun"/>
          <w:color w:val="auto"/>
          <w:lang w:eastAsia="es-ES"/>
        </w:rPr>
        <w:t xml:space="preserve">CIRCULAR </w:t>
      </w:r>
      <w:r w:rsidR="00CA41AD" w:rsidRPr="006C5F95">
        <w:rPr>
          <w:rFonts w:eastAsia="SimSun"/>
          <w:color w:val="auto"/>
          <w:lang w:eastAsia="es-ES"/>
        </w:rPr>
        <w:t>MH-DGPN-DG-CIR-0009-</w:t>
      </w:r>
      <w:r w:rsidR="00C23E57" w:rsidRPr="006C5F95">
        <w:rPr>
          <w:rFonts w:eastAsia="SimSun"/>
          <w:color w:val="auto"/>
          <w:lang w:eastAsia="es-ES"/>
        </w:rPr>
        <w:t>2024.</w:t>
      </w:r>
    </w:p>
    <w:p w14:paraId="07B5BEFD" w14:textId="77777777" w:rsidR="00CA41AD" w:rsidRPr="00CA41AD" w:rsidRDefault="00CA41AD" w:rsidP="006C5F95">
      <w:pPr>
        <w:pStyle w:val="Default"/>
        <w:ind w:left="720"/>
      </w:pPr>
    </w:p>
    <w:p w14:paraId="6AD42AD5" w14:textId="34D1D88E" w:rsidR="00CA41AD" w:rsidRPr="006C5F95" w:rsidRDefault="00CA41AD" w:rsidP="006C5F95">
      <w:pPr>
        <w:pStyle w:val="Prrafodelista"/>
        <w:numPr>
          <w:ilvl w:val="0"/>
          <w:numId w:val="38"/>
        </w:numPr>
        <w:autoSpaceDE w:val="0"/>
        <w:autoSpaceDN w:val="0"/>
        <w:adjustRightInd w:val="0"/>
        <w:jc w:val="both"/>
        <w:rPr>
          <w:rFonts w:ascii="Arial" w:hAnsi="Arial" w:cs="Arial"/>
          <w:sz w:val="24"/>
          <w:szCs w:val="24"/>
        </w:rPr>
      </w:pPr>
      <w:r w:rsidRPr="006C5F95">
        <w:rPr>
          <w:rFonts w:ascii="Arial" w:eastAsia="SimSun" w:hAnsi="Arial" w:cs="Arial"/>
          <w:sz w:val="24"/>
          <w:szCs w:val="24"/>
        </w:rPr>
        <w:t>Ley 9635 Ley de Finanzas Públicas</w:t>
      </w:r>
    </w:p>
    <w:p w14:paraId="16C7040E" w14:textId="77777777" w:rsidR="00480D6A" w:rsidRDefault="00480D6A" w:rsidP="00480D6A">
      <w:pPr>
        <w:autoSpaceDE w:val="0"/>
        <w:autoSpaceDN w:val="0"/>
        <w:adjustRightInd w:val="0"/>
        <w:ind w:left="720"/>
        <w:jc w:val="both"/>
        <w:rPr>
          <w:rFonts w:ascii="Arial" w:hAnsi="Arial" w:cs="Arial"/>
          <w:sz w:val="24"/>
          <w:szCs w:val="24"/>
        </w:rPr>
      </w:pPr>
    </w:p>
    <w:p w14:paraId="6A7D7658" w14:textId="77F5C497" w:rsidR="00480D6A" w:rsidRPr="00ED5F08" w:rsidRDefault="00480D6A" w:rsidP="006C5F95">
      <w:pPr>
        <w:autoSpaceDE w:val="0"/>
        <w:autoSpaceDN w:val="0"/>
        <w:adjustRightInd w:val="0"/>
        <w:jc w:val="both"/>
        <w:rPr>
          <w:rFonts w:ascii="Arial" w:hAnsi="Arial" w:cs="Arial"/>
          <w:sz w:val="24"/>
          <w:szCs w:val="24"/>
        </w:rPr>
      </w:pPr>
    </w:p>
    <w:p w14:paraId="404E2AB7" w14:textId="77777777" w:rsidR="00B42FBA" w:rsidRPr="006F70AC" w:rsidRDefault="00B42FBA" w:rsidP="006F70AC">
      <w:pPr>
        <w:autoSpaceDE w:val="0"/>
        <w:autoSpaceDN w:val="0"/>
        <w:adjustRightInd w:val="0"/>
        <w:rPr>
          <w:rFonts w:ascii="Arial" w:eastAsia="Times New Roman" w:hAnsi="Arial" w:cs="Arial"/>
          <w:color w:val="000000"/>
          <w:sz w:val="24"/>
          <w:szCs w:val="24"/>
          <w:lang w:eastAsia="en-US"/>
        </w:rPr>
      </w:pPr>
    </w:p>
    <w:p w14:paraId="11C9778A"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t>0.01.01 Sueldos para cargos fijos</w:t>
      </w:r>
    </w:p>
    <w:p w14:paraId="78FBA06D" w14:textId="77777777" w:rsidR="006F70AC" w:rsidRPr="006F70AC" w:rsidRDefault="006F70AC" w:rsidP="006F70AC">
      <w:pPr>
        <w:jc w:val="both"/>
        <w:rPr>
          <w:rFonts w:eastAsia="Times New Roman"/>
          <w:sz w:val="24"/>
          <w:szCs w:val="24"/>
          <w:lang w:val="es-ES"/>
        </w:rPr>
      </w:pPr>
    </w:p>
    <w:p w14:paraId="695B2DD5" w14:textId="48D61971" w:rsidR="00FF42BC" w:rsidRDefault="006F70AC" w:rsidP="00CB3B9B">
      <w:pPr>
        <w:jc w:val="both"/>
        <w:rPr>
          <w:rFonts w:ascii="Arial" w:hAnsi="Arial" w:cs="Arial"/>
          <w:sz w:val="24"/>
          <w:szCs w:val="22"/>
        </w:rPr>
      </w:pPr>
      <w:r w:rsidRPr="00492F59">
        <w:rPr>
          <w:rFonts w:ascii="Arial" w:hAnsi="Arial" w:cs="Arial"/>
          <w:sz w:val="24"/>
          <w:szCs w:val="22"/>
        </w:rPr>
        <w:t xml:space="preserve">En este rubro se presupuestó la suma de </w:t>
      </w:r>
      <w:r w:rsidRPr="00492F59">
        <w:rPr>
          <w:rFonts w:ascii="Arial" w:hAnsi="Arial" w:cs="Arial"/>
          <w:b/>
          <w:sz w:val="24"/>
          <w:szCs w:val="22"/>
        </w:rPr>
        <w:t>¢</w:t>
      </w:r>
      <w:r w:rsidR="00CB3B9B">
        <w:rPr>
          <w:rFonts w:ascii="Arial" w:hAnsi="Arial" w:cs="Arial"/>
          <w:b/>
          <w:sz w:val="24"/>
          <w:szCs w:val="22"/>
        </w:rPr>
        <w:t>837.924.348</w:t>
      </w:r>
      <w:r w:rsidRPr="00492F59">
        <w:rPr>
          <w:rFonts w:ascii="Arial" w:hAnsi="Arial" w:cs="Arial"/>
          <w:sz w:val="24"/>
          <w:szCs w:val="22"/>
        </w:rPr>
        <w:t xml:space="preserve">, para lo cual se </w:t>
      </w:r>
      <w:r w:rsidR="008E34C5" w:rsidRPr="00492F59">
        <w:rPr>
          <w:rFonts w:ascii="Arial" w:hAnsi="Arial" w:cs="Arial"/>
          <w:sz w:val="24"/>
          <w:szCs w:val="22"/>
        </w:rPr>
        <w:t xml:space="preserve">consideró </w:t>
      </w:r>
      <w:r w:rsidR="004A1C85" w:rsidRPr="00492F59">
        <w:rPr>
          <w:rFonts w:ascii="Arial" w:hAnsi="Arial" w:cs="Arial"/>
          <w:sz w:val="24"/>
          <w:szCs w:val="22"/>
        </w:rPr>
        <w:t>el salario base para el periodo 202</w:t>
      </w:r>
      <w:r w:rsidR="00FF42BC">
        <w:rPr>
          <w:rFonts w:ascii="Arial" w:hAnsi="Arial" w:cs="Arial"/>
          <w:sz w:val="24"/>
          <w:szCs w:val="22"/>
        </w:rPr>
        <w:t>4. En el cálculo del presupuesto anterior, se consideró la Ley 10.159 “Ley Marco de empleo Público y su reglamento</w:t>
      </w:r>
      <w:r w:rsidR="00CB3B9B">
        <w:rPr>
          <w:rFonts w:ascii="Arial" w:hAnsi="Arial" w:cs="Arial"/>
          <w:sz w:val="24"/>
          <w:szCs w:val="22"/>
        </w:rPr>
        <w:t>.</w:t>
      </w:r>
    </w:p>
    <w:p w14:paraId="49BD944D" w14:textId="77777777" w:rsidR="00CB3B9B" w:rsidRDefault="00CB3B9B" w:rsidP="00CB3B9B">
      <w:pPr>
        <w:jc w:val="both"/>
        <w:rPr>
          <w:rFonts w:ascii="Arial" w:hAnsi="Arial" w:cs="Arial"/>
          <w:sz w:val="24"/>
          <w:szCs w:val="22"/>
        </w:rPr>
      </w:pPr>
    </w:p>
    <w:p w14:paraId="3AF546C3" w14:textId="6EA87F7A" w:rsidR="005D6F10" w:rsidRDefault="005D6F10" w:rsidP="006F70AC">
      <w:pPr>
        <w:jc w:val="both"/>
        <w:rPr>
          <w:rFonts w:ascii="Arial" w:hAnsi="Arial" w:cs="Arial"/>
          <w:sz w:val="24"/>
          <w:szCs w:val="22"/>
        </w:rPr>
      </w:pPr>
    </w:p>
    <w:p w14:paraId="71C793A3" w14:textId="77777777" w:rsidR="00CB3B9B" w:rsidRDefault="00CB3B9B" w:rsidP="006F70AC">
      <w:pPr>
        <w:jc w:val="both"/>
        <w:rPr>
          <w:rFonts w:ascii="Arial" w:hAnsi="Arial" w:cs="Arial"/>
          <w:sz w:val="24"/>
          <w:szCs w:val="22"/>
        </w:rPr>
      </w:pPr>
    </w:p>
    <w:p w14:paraId="5E429408" w14:textId="77777777" w:rsidR="00CB3B9B" w:rsidRDefault="00CB3B9B" w:rsidP="006F70AC">
      <w:pPr>
        <w:jc w:val="both"/>
        <w:rPr>
          <w:rFonts w:ascii="Arial" w:hAnsi="Arial" w:cs="Arial"/>
          <w:sz w:val="24"/>
          <w:szCs w:val="22"/>
        </w:rPr>
      </w:pPr>
    </w:p>
    <w:p w14:paraId="1B061C04" w14:textId="77777777" w:rsidR="00CB3B9B" w:rsidRDefault="00CB3B9B" w:rsidP="006F70AC">
      <w:pPr>
        <w:jc w:val="both"/>
        <w:rPr>
          <w:rFonts w:ascii="Arial" w:hAnsi="Arial" w:cs="Arial"/>
          <w:sz w:val="24"/>
          <w:szCs w:val="22"/>
        </w:rPr>
      </w:pPr>
    </w:p>
    <w:p w14:paraId="32534FFF" w14:textId="77777777" w:rsidR="005D6F10" w:rsidRDefault="005D6F10" w:rsidP="005D6F10">
      <w:pPr>
        <w:pStyle w:val="Prrafodelista"/>
        <w:jc w:val="both"/>
        <w:rPr>
          <w:rFonts w:ascii="Arial" w:hAnsi="Arial" w:cs="Arial"/>
          <w:sz w:val="24"/>
          <w:szCs w:val="24"/>
        </w:rPr>
      </w:pPr>
    </w:p>
    <w:p w14:paraId="63933FC4"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lastRenderedPageBreak/>
        <w:t>0.03.01 Retribución por años servidos</w:t>
      </w:r>
    </w:p>
    <w:p w14:paraId="230225DC" w14:textId="77777777" w:rsidR="006F70AC" w:rsidRPr="006F70AC" w:rsidRDefault="006F70AC" w:rsidP="006F70AC">
      <w:pPr>
        <w:jc w:val="both"/>
        <w:rPr>
          <w:rFonts w:eastAsia="Times New Roman"/>
          <w:sz w:val="24"/>
          <w:szCs w:val="24"/>
          <w:lang w:val="es-ES"/>
        </w:rPr>
      </w:pPr>
    </w:p>
    <w:p w14:paraId="726DE02F" w14:textId="2F148CE6" w:rsidR="006F70AC" w:rsidRDefault="006F70AC" w:rsidP="002A7117">
      <w:pPr>
        <w:jc w:val="both"/>
        <w:rPr>
          <w:rFonts w:ascii="Arial" w:hAnsi="Arial" w:cs="Arial"/>
          <w:sz w:val="24"/>
          <w:szCs w:val="24"/>
        </w:rPr>
      </w:pPr>
      <w:r w:rsidRPr="006F70AC">
        <w:rPr>
          <w:rFonts w:ascii="Arial" w:hAnsi="Arial" w:cs="Arial"/>
          <w:sz w:val="24"/>
          <w:szCs w:val="24"/>
        </w:rPr>
        <w:t>Se presupuestó la suma de</w:t>
      </w:r>
      <w:r w:rsidRPr="006F70AC">
        <w:rPr>
          <w:rFonts w:ascii="Arial" w:hAnsi="Arial" w:cs="Arial"/>
          <w:b/>
          <w:sz w:val="24"/>
          <w:szCs w:val="24"/>
        </w:rPr>
        <w:t xml:space="preserve"> ¢</w:t>
      </w:r>
      <w:r w:rsidR="00DF7EF1" w:rsidRPr="00DF7EF1">
        <w:rPr>
          <w:rFonts w:ascii="Arial" w:hAnsi="Arial" w:cs="Arial"/>
          <w:b/>
          <w:sz w:val="24"/>
          <w:szCs w:val="24"/>
        </w:rPr>
        <w:t xml:space="preserve"> 2</w:t>
      </w:r>
      <w:r w:rsidR="002A7117">
        <w:rPr>
          <w:rFonts w:ascii="Arial" w:hAnsi="Arial" w:cs="Arial"/>
          <w:b/>
          <w:sz w:val="24"/>
          <w:szCs w:val="24"/>
        </w:rPr>
        <w:t>4</w:t>
      </w:r>
      <w:r w:rsidR="000403C3">
        <w:rPr>
          <w:rFonts w:ascii="Arial" w:hAnsi="Arial" w:cs="Arial"/>
          <w:b/>
          <w:sz w:val="24"/>
          <w:szCs w:val="24"/>
        </w:rPr>
        <w:t>6</w:t>
      </w:r>
      <w:r w:rsidR="00F54536">
        <w:rPr>
          <w:rFonts w:ascii="Arial" w:hAnsi="Arial" w:cs="Arial"/>
          <w:b/>
          <w:sz w:val="24"/>
          <w:szCs w:val="24"/>
        </w:rPr>
        <w:t>.</w:t>
      </w:r>
      <w:r w:rsidR="000403C3">
        <w:rPr>
          <w:rFonts w:ascii="Arial" w:hAnsi="Arial" w:cs="Arial"/>
          <w:b/>
          <w:sz w:val="24"/>
          <w:szCs w:val="24"/>
        </w:rPr>
        <w:t>533.661</w:t>
      </w:r>
      <w:r w:rsidRPr="006F70AC">
        <w:rPr>
          <w:rFonts w:ascii="Arial" w:hAnsi="Arial" w:cs="Arial"/>
          <w:sz w:val="24"/>
          <w:szCs w:val="24"/>
        </w:rPr>
        <w:t>, para cubrir este rubro durante el 20</w:t>
      </w:r>
      <w:r w:rsidR="00837367">
        <w:rPr>
          <w:rFonts w:ascii="Arial" w:hAnsi="Arial" w:cs="Arial"/>
          <w:sz w:val="24"/>
          <w:szCs w:val="24"/>
        </w:rPr>
        <w:t>2</w:t>
      </w:r>
      <w:r w:rsidR="000403C3">
        <w:rPr>
          <w:rFonts w:ascii="Arial" w:hAnsi="Arial" w:cs="Arial"/>
          <w:sz w:val="24"/>
          <w:szCs w:val="24"/>
        </w:rPr>
        <w:t>5</w:t>
      </w:r>
      <w:r w:rsidRPr="006F70AC">
        <w:rPr>
          <w:rFonts w:ascii="Arial" w:hAnsi="Arial" w:cs="Arial"/>
          <w:sz w:val="24"/>
          <w:szCs w:val="24"/>
        </w:rPr>
        <w:t>, sustentado en la Ley de Salarios de la Administración Pública, articulo No.5 y 12 inciso b) y la Directriz 013-H “Racionalización del gasto por concepto de anualidades” en el cual las anualidades se calculan como un monto nominal fijo</w:t>
      </w:r>
      <w:r w:rsidR="002A7117">
        <w:rPr>
          <w:rFonts w:ascii="Arial" w:hAnsi="Arial" w:cs="Arial"/>
          <w:sz w:val="24"/>
          <w:szCs w:val="24"/>
        </w:rPr>
        <w:t>.</w:t>
      </w:r>
    </w:p>
    <w:p w14:paraId="7C3E6A60" w14:textId="77777777" w:rsidR="00CB3D80" w:rsidRDefault="00CB3D80" w:rsidP="00E701E0">
      <w:pPr>
        <w:jc w:val="both"/>
        <w:rPr>
          <w:rFonts w:ascii="Arial" w:hAnsi="Arial" w:cs="Arial"/>
          <w:sz w:val="24"/>
          <w:szCs w:val="24"/>
        </w:rPr>
      </w:pPr>
    </w:p>
    <w:p w14:paraId="0183D619" w14:textId="77777777" w:rsidR="00CB3D80" w:rsidRPr="006F70AC" w:rsidRDefault="00CB3D80" w:rsidP="006F70AC">
      <w:pPr>
        <w:jc w:val="both"/>
        <w:rPr>
          <w:rFonts w:ascii="Arial" w:hAnsi="Arial" w:cs="Arial"/>
          <w:sz w:val="24"/>
          <w:szCs w:val="24"/>
        </w:rPr>
      </w:pPr>
    </w:p>
    <w:p w14:paraId="39B91BE1"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t>0.03.02 Retribución al ejercicio liberal de la profesión</w:t>
      </w:r>
    </w:p>
    <w:p w14:paraId="0D6F5352" w14:textId="77777777" w:rsidR="006F70AC" w:rsidRPr="006F70AC" w:rsidRDefault="006F70AC" w:rsidP="006F70AC">
      <w:pPr>
        <w:jc w:val="both"/>
        <w:rPr>
          <w:rFonts w:eastAsia="Times New Roman"/>
          <w:sz w:val="24"/>
          <w:szCs w:val="24"/>
          <w:lang w:val="es-ES"/>
        </w:rPr>
      </w:pPr>
    </w:p>
    <w:p w14:paraId="02DC21CC" w14:textId="0E8D16CC" w:rsidR="006F70AC" w:rsidRPr="006F70AC" w:rsidRDefault="006F70AC" w:rsidP="006F70AC">
      <w:pPr>
        <w:jc w:val="both"/>
        <w:rPr>
          <w:rFonts w:ascii="Arial" w:hAnsi="Arial" w:cs="Arial"/>
          <w:sz w:val="24"/>
          <w:szCs w:val="24"/>
        </w:rPr>
      </w:pPr>
      <w:r w:rsidRPr="006F70AC">
        <w:rPr>
          <w:rFonts w:ascii="Arial" w:hAnsi="Arial" w:cs="Arial"/>
          <w:sz w:val="24"/>
          <w:szCs w:val="24"/>
        </w:rPr>
        <w:t xml:space="preserve">En esta subpartida se presupuestó la suma de </w:t>
      </w:r>
      <w:r w:rsidRPr="006F70AC">
        <w:rPr>
          <w:rFonts w:ascii="Arial" w:hAnsi="Arial" w:cs="Arial"/>
          <w:b/>
          <w:sz w:val="24"/>
          <w:szCs w:val="24"/>
        </w:rPr>
        <w:t>¢</w:t>
      </w:r>
      <w:r w:rsidR="00707F6C" w:rsidRPr="00707F6C">
        <w:t xml:space="preserve"> </w:t>
      </w:r>
      <w:r w:rsidR="00707F6C" w:rsidRPr="00707F6C">
        <w:rPr>
          <w:rFonts w:ascii="Arial" w:hAnsi="Arial" w:cs="Arial"/>
          <w:b/>
          <w:sz w:val="24"/>
          <w:szCs w:val="24"/>
        </w:rPr>
        <w:t>3</w:t>
      </w:r>
      <w:r w:rsidR="000403C3">
        <w:rPr>
          <w:rFonts w:ascii="Arial" w:hAnsi="Arial" w:cs="Arial"/>
          <w:b/>
          <w:sz w:val="24"/>
          <w:szCs w:val="24"/>
        </w:rPr>
        <w:t>03.</w:t>
      </w:r>
      <w:r w:rsidR="004D2FAE">
        <w:rPr>
          <w:rFonts w:ascii="Arial" w:hAnsi="Arial" w:cs="Arial"/>
          <w:b/>
          <w:sz w:val="24"/>
          <w:szCs w:val="24"/>
        </w:rPr>
        <w:t>358.661</w:t>
      </w:r>
      <w:r w:rsidRPr="006F70AC">
        <w:rPr>
          <w:rFonts w:ascii="Arial" w:hAnsi="Arial" w:cs="Arial"/>
          <w:sz w:val="24"/>
          <w:szCs w:val="24"/>
        </w:rPr>
        <w:t xml:space="preserve">, cuyo monto incluye tanto el rubro de dedicación exclusiva, así como el de prohibición. Sin embargo, en esta subpartida se deben considerar por un lado los servidores que ya cuenten con un contrato de dedicación exclusiva vigente y por otro lado los contratos de servidores que de previo a la publicación del decreto N° 41161-H no contaban con un contrato de dedicación exclusiva, el cálculo se realizó de la siguiente forma; </w:t>
      </w:r>
    </w:p>
    <w:p w14:paraId="52093AA4" w14:textId="77777777" w:rsidR="006F70AC" w:rsidRPr="006F70AC" w:rsidRDefault="006F70AC" w:rsidP="006F70AC">
      <w:pPr>
        <w:jc w:val="both"/>
        <w:rPr>
          <w:rFonts w:ascii="Arial" w:hAnsi="Arial" w:cs="Arial"/>
          <w:sz w:val="24"/>
          <w:szCs w:val="24"/>
        </w:rPr>
      </w:pPr>
    </w:p>
    <w:p w14:paraId="471B93E0" w14:textId="30796C75" w:rsidR="006F70AC" w:rsidRDefault="006F70AC" w:rsidP="003E1CA4">
      <w:pPr>
        <w:numPr>
          <w:ilvl w:val="0"/>
          <w:numId w:val="17"/>
        </w:numPr>
        <w:jc w:val="both"/>
        <w:rPr>
          <w:rFonts w:ascii="Arial" w:eastAsia="Times New Roman" w:hAnsi="Arial" w:cs="Arial"/>
          <w:sz w:val="24"/>
          <w:szCs w:val="24"/>
          <w:lang w:val="es-ES_tradnl"/>
        </w:rPr>
      </w:pPr>
      <w:r w:rsidRPr="006F70AC">
        <w:rPr>
          <w:rFonts w:ascii="Arial" w:eastAsia="Times New Roman" w:hAnsi="Arial" w:cs="Arial"/>
          <w:sz w:val="24"/>
          <w:szCs w:val="24"/>
          <w:lang w:val="es-ES_tradnl"/>
        </w:rPr>
        <w:t xml:space="preserve">El presupuesto para dedicación exclusiva se realizó </w:t>
      </w:r>
      <w:r w:rsidR="00537A80">
        <w:rPr>
          <w:rFonts w:ascii="Arial" w:eastAsia="Times New Roman" w:hAnsi="Arial" w:cs="Arial"/>
          <w:sz w:val="24"/>
          <w:szCs w:val="24"/>
          <w:lang w:val="es-ES_tradnl"/>
        </w:rPr>
        <w:t>de acuerdo al</w:t>
      </w:r>
      <w:r w:rsidRPr="006F70AC">
        <w:rPr>
          <w:rFonts w:ascii="Arial" w:eastAsia="Times New Roman" w:hAnsi="Arial" w:cs="Arial"/>
          <w:sz w:val="24"/>
          <w:szCs w:val="24"/>
          <w:lang w:val="es-ES_tradnl"/>
        </w:rPr>
        <w:t xml:space="preserve"> salario base para el periodo 20</w:t>
      </w:r>
      <w:r w:rsidR="00707F6C">
        <w:rPr>
          <w:rFonts w:ascii="Arial" w:eastAsia="Times New Roman" w:hAnsi="Arial" w:cs="Arial"/>
          <w:sz w:val="24"/>
          <w:szCs w:val="24"/>
          <w:lang w:val="es-ES_tradnl"/>
        </w:rPr>
        <w:t>2</w:t>
      </w:r>
      <w:r w:rsidR="002F6D5C">
        <w:rPr>
          <w:rFonts w:ascii="Arial" w:eastAsia="Times New Roman" w:hAnsi="Arial" w:cs="Arial"/>
          <w:sz w:val="24"/>
          <w:szCs w:val="24"/>
          <w:lang w:val="es-ES_tradnl"/>
        </w:rPr>
        <w:t>4</w:t>
      </w:r>
      <w:r w:rsidRPr="006F70AC">
        <w:rPr>
          <w:rFonts w:ascii="Arial" w:eastAsia="Times New Roman" w:hAnsi="Arial" w:cs="Arial"/>
          <w:sz w:val="24"/>
          <w:szCs w:val="24"/>
          <w:lang w:val="es-ES_tradnl"/>
        </w:rPr>
        <w:t xml:space="preserve">, mediante la estimación de pago del 25% sobre el salario base de los funcionarios que poseen </w:t>
      </w:r>
      <w:r w:rsidR="00537A80">
        <w:rPr>
          <w:rFonts w:ascii="Arial" w:eastAsia="Times New Roman" w:hAnsi="Arial" w:cs="Arial"/>
          <w:sz w:val="24"/>
          <w:szCs w:val="24"/>
          <w:lang w:val="es-ES_tradnl"/>
        </w:rPr>
        <w:t>e</w:t>
      </w:r>
      <w:r w:rsidRPr="006F70AC">
        <w:rPr>
          <w:rFonts w:ascii="Arial" w:eastAsia="Times New Roman" w:hAnsi="Arial" w:cs="Arial"/>
          <w:sz w:val="24"/>
          <w:szCs w:val="24"/>
          <w:lang w:val="es-ES_tradnl"/>
        </w:rPr>
        <w:t>l grado académico de Bachiller universitario y un 55% para los que poseen el grado de licenciatura u otro superior. Por su parte para la estimación del presupuesto para prohibición se consideró el 65% sobre el salario base fijado para los funcionarios cuya categoría del puesto se le aplica la Ley No.8422 y Ley 5867 “Ley de compensación por pago de prohibición”.</w:t>
      </w:r>
    </w:p>
    <w:p w14:paraId="3D428FE2" w14:textId="77777777" w:rsidR="00FF06C1" w:rsidRPr="006F70AC" w:rsidRDefault="00FF06C1" w:rsidP="00FF06C1">
      <w:pPr>
        <w:ind w:left="720"/>
        <w:jc w:val="both"/>
        <w:rPr>
          <w:rFonts w:ascii="Arial" w:eastAsia="Times New Roman" w:hAnsi="Arial" w:cs="Arial"/>
          <w:sz w:val="24"/>
          <w:szCs w:val="24"/>
          <w:lang w:val="es-ES_tradnl"/>
        </w:rPr>
      </w:pPr>
    </w:p>
    <w:p w14:paraId="0804D13E" w14:textId="0000E76D" w:rsidR="006F70AC" w:rsidRPr="006F70AC" w:rsidRDefault="006F70AC" w:rsidP="003E1CA4">
      <w:pPr>
        <w:numPr>
          <w:ilvl w:val="0"/>
          <w:numId w:val="17"/>
        </w:numPr>
        <w:jc w:val="both"/>
        <w:rPr>
          <w:rFonts w:ascii="Arial" w:eastAsia="Times New Roman" w:hAnsi="Arial" w:cs="Arial"/>
          <w:sz w:val="24"/>
          <w:szCs w:val="24"/>
          <w:lang w:val="es-ES_tradnl"/>
        </w:rPr>
      </w:pPr>
      <w:r w:rsidRPr="006F70AC">
        <w:rPr>
          <w:rFonts w:ascii="Arial" w:eastAsia="Times New Roman" w:hAnsi="Arial" w:cs="Arial"/>
          <w:sz w:val="24"/>
          <w:szCs w:val="24"/>
          <w:lang w:val="es-ES_tradnl"/>
        </w:rPr>
        <w:t>El presupuesto para dedicación exclusiva de servidores con contrato nuevos se realizó según estimación del salario base para el periodo 20</w:t>
      </w:r>
      <w:r w:rsidR="00707F6C">
        <w:rPr>
          <w:rFonts w:ascii="Arial" w:eastAsia="Times New Roman" w:hAnsi="Arial" w:cs="Arial"/>
          <w:sz w:val="24"/>
          <w:szCs w:val="24"/>
          <w:lang w:val="es-ES_tradnl"/>
        </w:rPr>
        <w:t>2</w:t>
      </w:r>
      <w:r w:rsidR="002F6D5C">
        <w:rPr>
          <w:rFonts w:ascii="Arial" w:eastAsia="Times New Roman" w:hAnsi="Arial" w:cs="Arial"/>
          <w:sz w:val="24"/>
          <w:szCs w:val="24"/>
          <w:lang w:val="es-ES_tradnl"/>
        </w:rPr>
        <w:t>4</w:t>
      </w:r>
      <w:r w:rsidRPr="006F70AC">
        <w:rPr>
          <w:rFonts w:ascii="Arial" w:eastAsia="Times New Roman" w:hAnsi="Arial" w:cs="Arial"/>
          <w:sz w:val="24"/>
          <w:szCs w:val="24"/>
          <w:lang w:val="es-ES_tradnl"/>
        </w:rPr>
        <w:t>, mediante la estimación de pago del 10% sobre el salario base de los funcionarios que poseen al grado académico de Bachiller universitario y un 25% para los que poseen el grado de licenciatura u otro superior.</w:t>
      </w:r>
      <w:r w:rsidR="000403C3">
        <w:rPr>
          <w:rFonts w:ascii="Arial" w:eastAsia="Times New Roman" w:hAnsi="Arial" w:cs="Arial"/>
          <w:sz w:val="24"/>
          <w:szCs w:val="24"/>
          <w:lang w:val="es-ES_tradnl"/>
        </w:rPr>
        <w:t>, conforme la Ley 9635, Ley de Finanzas Públicas</w:t>
      </w:r>
    </w:p>
    <w:p w14:paraId="3BDBFB56" w14:textId="77777777" w:rsidR="006F70AC" w:rsidRPr="006F70AC" w:rsidRDefault="006F70AC" w:rsidP="006F70AC">
      <w:pPr>
        <w:jc w:val="both"/>
        <w:rPr>
          <w:rFonts w:ascii="Arial" w:hAnsi="Arial" w:cs="Arial"/>
          <w:sz w:val="24"/>
          <w:szCs w:val="24"/>
        </w:rPr>
      </w:pPr>
    </w:p>
    <w:p w14:paraId="0145D47C" w14:textId="77777777" w:rsidR="006F70AC" w:rsidRDefault="006F70AC" w:rsidP="006F70AC">
      <w:pPr>
        <w:jc w:val="both"/>
        <w:rPr>
          <w:rFonts w:ascii="Arial" w:hAnsi="Arial" w:cs="Arial"/>
          <w:sz w:val="24"/>
          <w:szCs w:val="24"/>
        </w:rPr>
      </w:pPr>
      <w:r w:rsidRPr="006F70AC">
        <w:rPr>
          <w:rFonts w:ascii="Arial" w:hAnsi="Arial" w:cs="Arial"/>
          <w:sz w:val="24"/>
          <w:szCs w:val="24"/>
        </w:rPr>
        <w:t>Dichas estimaciones también se sustentan en el artículo No. 63 del Reglamento Autónomo de Servicios del Ministerio de Ambiente y Energía, la resolución DG-2</w:t>
      </w:r>
      <w:r w:rsidR="00D061B0">
        <w:rPr>
          <w:rFonts w:ascii="Arial" w:hAnsi="Arial" w:cs="Arial"/>
          <w:sz w:val="24"/>
          <w:szCs w:val="24"/>
        </w:rPr>
        <w:t>5</w:t>
      </w:r>
      <w:r w:rsidRPr="006F70AC">
        <w:rPr>
          <w:rFonts w:ascii="Arial" w:hAnsi="Arial" w:cs="Arial"/>
          <w:sz w:val="24"/>
          <w:szCs w:val="24"/>
        </w:rPr>
        <w:t>4-2009 emitida por la Dirección General del Servicio Civil, articulo 15 de la ley 8422 “Ley contra la corrupción y el enriquecimiento ilícito en la Función Pública y Ley 5867 del 15 de diciembre de 1975 “Ley de compen</w:t>
      </w:r>
      <w:r w:rsidR="00D061B0">
        <w:rPr>
          <w:rFonts w:ascii="Arial" w:hAnsi="Arial" w:cs="Arial"/>
          <w:sz w:val="24"/>
          <w:szCs w:val="24"/>
        </w:rPr>
        <w:t xml:space="preserve">sación por pago de prohibición” y </w:t>
      </w:r>
      <w:r w:rsidR="00D061B0" w:rsidRPr="00BF1BA5">
        <w:rPr>
          <w:rFonts w:ascii="Arial" w:hAnsi="Arial" w:cs="Arial"/>
          <w:sz w:val="24"/>
          <w:szCs w:val="24"/>
        </w:rPr>
        <w:t xml:space="preserve">resolución DG-127-2019 </w:t>
      </w:r>
      <w:r w:rsidR="00D061B0">
        <w:rPr>
          <w:rFonts w:ascii="Arial" w:hAnsi="Arial" w:cs="Arial"/>
          <w:sz w:val="24"/>
          <w:szCs w:val="24"/>
        </w:rPr>
        <w:t>emitida por la Direcci</w:t>
      </w:r>
      <w:r w:rsidR="00D061B0" w:rsidRPr="00D061B0">
        <w:rPr>
          <w:rFonts w:ascii="Arial" w:hAnsi="Arial" w:cs="Arial"/>
          <w:sz w:val="24"/>
          <w:szCs w:val="24"/>
        </w:rPr>
        <w:t>ón General de Servicio Civil</w:t>
      </w:r>
      <w:r w:rsidR="00D061B0">
        <w:rPr>
          <w:rFonts w:ascii="Arial" w:hAnsi="Arial" w:cs="Arial"/>
          <w:sz w:val="24"/>
          <w:szCs w:val="24"/>
        </w:rPr>
        <w:t>.</w:t>
      </w:r>
    </w:p>
    <w:p w14:paraId="6EF53C09" w14:textId="77777777" w:rsidR="00B92BBB" w:rsidRDefault="00B92BBB" w:rsidP="006F70AC">
      <w:pPr>
        <w:jc w:val="both"/>
        <w:rPr>
          <w:rFonts w:ascii="Arial" w:hAnsi="Arial" w:cs="Arial"/>
          <w:sz w:val="24"/>
          <w:szCs w:val="24"/>
        </w:rPr>
      </w:pPr>
    </w:p>
    <w:p w14:paraId="510D1ECE" w14:textId="77777777" w:rsidR="006F70AC" w:rsidRPr="000F1470" w:rsidRDefault="006F70AC" w:rsidP="003E1CA4">
      <w:pPr>
        <w:pStyle w:val="Prrafodelista"/>
        <w:numPr>
          <w:ilvl w:val="0"/>
          <w:numId w:val="3"/>
        </w:numPr>
        <w:jc w:val="both"/>
        <w:rPr>
          <w:rFonts w:ascii="Arial" w:hAnsi="Arial" w:cs="Arial"/>
          <w:b/>
          <w:sz w:val="24"/>
          <w:szCs w:val="24"/>
        </w:rPr>
      </w:pPr>
      <w:r w:rsidRPr="000F1470">
        <w:rPr>
          <w:rFonts w:ascii="Arial" w:hAnsi="Arial" w:cs="Arial"/>
          <w:b/>
          <w:sz w:val="24"/>
          <w:szCs w:val="24"/>
        </w:rPr>
        <w:t>0.03.03 Décimo tercer mes</w:t>
      </w:r>
    </w:p>
    <w:p w14:paraId="7F639BAD" w14:textId="77777777" w:rsidR="006F70AC" w:rsidRPr="006F70AC" w:rsidRDefault="006F70AC" w:rsidP="006F70AC">
      <w:pPr>
        <w:jc w:val="both"/>
        <w:rPr>
          <w:rFonts w:eastAsia="Times New Roman"/>
          <w:sz w:val="24"/>
          <w:szCs w:val="24"/>
          <w:lang w:val="es-ES"/>
        </w:rPr>
      </w:pPr>
    </w:p>
    <w:p w14:paraId="2B5829B2" w14:textId="777123AD" w:rsidR="006F70AC" w:rsidRPr="00BF1BA5" w:rsidRDefault="006F70AC" w:rsidP="006F70AC">
      <w:pPr>
        <w:jc w:val="both"/>
        <w:rPr>
          <w:rFonts w:ascii="Arial" w:hAnsi="Arial" w:cs="Arial"/>
          <w:sz w:val="24"/>
          <w:szCs w:val="24"/>
        </w:rPr>
      </w:pPr>
      <w:r w:rsidRPr="006F70AC">
        <w:rPr>
          <w:rFonts w:ascii="Arial" w:hAnsi="Arial" w:cs="Arial"/>
          <w:sz w:val="24"/>
          <w:szCs w:val="24"/>
        </w:rPr>
        <w:t>En esta subpartida se presupuesta la suma de</w:t>
      </w:r>
      <w:r w:rsidRPr="006F70AC">
        <w:rPr>
          <w:rFonts w:ascii="Arial" w:hAnsi="Arial" w:cs="Arial"/>
          <w:b/>
          <w:sz w:val="24"/>
          <w:szCs w:val="24"/>
        </w:rPr>
        <w:t xml:space="preserve"> ¢</w:t>
      </w:r>
      <w:r w:rsidR="00CB3D80" w:rsidRPr="00CB3D80">
        <w:rPr>
          <w:rFonts w:ascii="Arial" w:hAnsi="Arial" w:cs="Arial"/>
          <w:b/>
          <w:sz w:val="24"/>
          <w:szCs w:val="24"/>
        </w:rPr>
        <w:t xml:space="preserve"> </w:t>
      </w:r>
      <w:r w:rsidR="004D2FAE">
        <w:rPr>
          <w:rFonts w:ascii="Arial" w:hAnsi="Arial" w:cs="Arial"/>
          <w:b/>
          <w:sz w:val="24"/>
          <w:szCs w:val="24"/>
        </w:rPr>
        <w:t>132.775.337</w:t>
      </w:r>
      <w:r w:rsidRPr="006F70AC">
        <w:rPr>
          <w:rFonts w:ascii="Arial" w:hAnsi="Arial" w:cs="Arial"/>
          <w:sz w:val="24"/>
          <w:szCs w:val="24"/>
        </w:rPr>
        <w:t xml:space="preserve">, considerando los </w:t>
      </w:r>
      <w:r w:rsidR="00922A47" w:rsidRPr="00716851">
        <w:rPr>
          <w:rFonts w:ascii="Arial" w:hAnsi="Arial" w:cs="Arial"/>
          <w:sz w:val="24"/>
          <w:szCs w:val="24"/>
        </w:rPr>
        <w:t xml:space="preserve">Lineamientos Técnicos sobre Presupuesto de la </w:t>
      </w:r>
      <w:r w:rsidR="00922A47" w:rsidRPr="00BF1BA5">
        <w:rPr>
          <w:rFonts w:ascii="Arial" w:hAnsi="Arial" w:cs="Arial"/>
          <w:sz w:val="24"/>
          <w:szCs w:val="24"/>
        </w:rPr>
        <w:t>República 202</w:t>
      </w:r>
      <w:r w:rsidR="000403C3">
        <w:rPr>
          <w:rFonts w:ascii="Arial" w:hAnsi="Arial" w:cs="Arial"/>
          <w:sz w:val="24"/>
          <w:szCs w:val="24"/>
        </w:rPr>
        <w:t>5</w:t>
      </w:r>
      <w:r w:rsidRPr="00BF1BA5">
        <w:rPr>
          <w:rFonts w:ascii="Arial" w:hAnsi="Arial" w:cs="Arial"/>
          <w:sz w:val="24"/>
          <w:szCs w:val="24"/>
        </w:rPr>
        <w:t xml:space="preserve">, emitidas por la Dirección General de Presupuesto Nacional y el Inciso h) del artículo </w:t>
      </w:r>
      <w:r w:rsidR="00131514" w:rsidRPr="00BF1BA5">
        <w:rPr>
          <w:rFonts w:ascii="Arial" w:hAnsi="Arial" w:cs="Arial"/>
          <w:sz w:val="24"/>
          <w:szCs w:val="24"/>
        </w:rPr>
        <w:t xml:space="preserve">N° </w:t>
      </w:r>
      <w:r w:rsidRPr="00BF1BA5">
        <w:rPr>
          <w:rFonts w:ascii="Arial" w:hAnsi="Arial" w:cs="Arial"/>
          <w:sz w:val="24"/>
          <w:szCs w:val="24"/>
        </w:rPr>
        <w:t xml:space="preserve">37 del Estatuto del Servicio Civil. </w:t>
      </w:r>
    </w:p>
    <w:p w14:paraId="7044503A" w14:textId="77777777" w:rsidR="006F70AC" w:rsidRPr="00BF1BA5" w:rsidRDefault="006F70AC" w:rsidP="006F70AC">
      <w:pPr>
        <w:jc w:val="both"/>
        <w:rPr>
          <w:rFonts w:ascii="Arial" w:hAnsi="Arial" w:cs="Arial"/>
          <w:sz w:val="24"/>
          <w:szCs w:val="24"/>
        </w:rPr>
      </w:pPr>
    </w:p>
    <w:p w14:paraId="07C6B49D" w14:textId="781B3BF8" w:rsidR="006F70AC" w:rsidRDefault="00E21BDA" w:rsidP="006F70AC">
      <w:pPr>
        <w:jc w:val="both"/>
        <w:rPr>
          <w:rFonts w:ascii="Arial" w:hAnsi="Arial" w:cs="Arial"/>
          <w:sz w:val="24"/>
          <w:szCs w:val="24"/>
        </w:rPr>
      </w:pPr>
      <w:r w:rsidRPr="006F70AC">
        <w:rPr>
          <w:rFonts w:ascii="Arial" w:hAnsi="Arial" w:cs="Arial"/>
          <w:sz w:val="24"/>
          <w:szCs w:val="24"/>
        </w:rPr>
        <w:t>De acuerdo con</w:t>
      </w:r>
      <w:r w:rsidR="006F70AC" w:rsidRPr="006F70AC">
        <w:rPr>
          <w:rFonts w:ascii="Arial" w:hAnsi="Arial" w:cs="Arial"/>
          <w:sz w:val="24"/>
          <w:szCs w:val="24"/>
        </w:rPr>
        <w:t xml:space="preserve"> lo anterior, se estimó el 8.33% del total acumulado de los salarios estimados para los funcionarios (as) en el periodo 20</w:t>
      </w:r>
      <w:r w:rsidR="00131514">
        <w:rPr>
          <w:rFonts w:ascii="Arial" w:hAnsi="Arial" w:cs="Arial"/>
          <w:sz w:val="24"/>
          <w:szCs w:val="24"/>
        </w:rPr>
        <w:t>2</w:t>
      </w:r>
      <w:r w:rsidR="000403C3">
        <w:rPr>
          <w:rFonts w:ascii="Arial" w:hAnsi="Arial" w:cs="Arial"/>
          <w:sz w:val="24"/>
          <w:szCs w:val="24"/>
        </w:rPr>
        <w:t>5</w:t>
      </w:r>
      <w:r w:rsidR="006F70AC" w:rsidRPr="006F70AC">
        <w:rPr>
          <w:rFonts w:ascii="Arial" w:hAnsi="Arial" w:cs="Arial"/>
          <w:sz w:val="24"/>
          <w:szCs w:val="24"/>
        </w:rPr>
        <w:t xml:space="preserve">.   </w:t>
      </w:r>
    </w:p>
    <w:p w14:paraId="6D0BA21B" w14:textId="77777777" w:rsidR="00B370F8" w:rsidRDefault="00B370F8" w:rsidP="006F70AC">
      <w:pPr>
        <w:jc w:val="both"/>
        <w:rPr>
          <w:rFonts w:ascii="Arial" w:hAnsi="Arial" w:cs="Arial"/>
          <w:sz w:val="24"/>
          <w:szCs w:val="24"/>
        </w:rPr>
      </w:pPr>
    </w:p>
    <w:p w14:paraId="7256D30D"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lastRenderedPageBreak/>
        <w:t>0.03.04 Salario Escolar</w:t>
      </w:r>
    </w:p>
    <w:p w14:paraId="07EB93A2" w14:textId="77777777" w:rsidR="006F70AC" w:rsidRPr="006F70AC" w:rsidRDefault="006F70AC" w:rsidP="006F70AC">
      <w:pPr>
        <w:jc w:val="both"/>
        <w:rPr>
          <w:rFonts w:eastAsia="Times New Roman"/>
          <w:sz w:val="24"/>
          <w:szCs w:val="24"/>
          <w:lang w:val="es-ES"/>
        </w:rPr>
      </w:pPr>
    </w:p>
    <w:p w14:paraId="738B75B4" w14:textId="390B076E" w:rsidR="006F70AC" w:rsidRPr="006F70AC" w:rsidRDefault="006F70AC" w:rsidP="006F70AC">
      <w:pPr>
        <w:jc w:val="both"/>
        <w:rPr>
          <w:rFonts w:ascii="Arial" w:hAnsi="Arial" w:cs="Arial"/>
          <w:sz w:val="24"/>
          <w:szCs w:val="24"/>
        </w:rPr>
      </w:pPr>
      <w:r w:rsidRPr="006F70AC">
        <w:rPr>
          <w:rFonts w:ascii="Arial" w:hAnsi="Arial" w:cs="Arial"/>
          <w:sz w:val="24"/>
          <w:szCs w:val="24"/>
        </w:rPr>
        <w:t>En esta subpartida se presupuest</w:t>
      </w:r>
      <w:r w:rsidR="00F56EBA">
        <w:rPr>
          <w:rFonts w:ascii="Arial" w:hAnsi="Arial" w:cs="Arial"/>
          <w:sz w:val="24"/>
          <w:szCs w:val="24"/>
        </w:rPr>
        <w:t>ó</w:t>
      </w:r>
      <w:r w:rsidRPr="006F70AC">
        <w:rPr>
          <w:rFonts w:ascii="Arial" w:hAnsi="Arial" w:cs="Arial"/>
          <w:sz w:val="24"/>
          <w:szCs w:val="24"/>
        </w:rPr>
        <w:t xml:space="preserve"> la suma de </w:t>
      </w:r>
      <w:r w:rsidRPr="006F70AC">
        <w:rPr>
          <w:rFonts w:ascii="Arial" w:hAnsi="Arial" w:cs="Arial"/>
          <w:b/>
          <w:sz w:val="24"/>
          <w:szCs w:val="24"/>
        </w:rPr>
        <w:t>¢</w:t>
      </w:r>
      <w:r w:rsidR="004D2FAE">
        <w:rPr>
          <w:rFonts w:ascii="Arial" w:hAnsi="Arial" w:cs="Arial"/>
          <w:b/>
          <w:sz w:val="24"/>
          <w:szCs w:val="24"/>
        </w:rPr>
        <w:t>122.565.621</w:t>
      </w:r>
      <w:r w:rsidRPr="006F70AC">
        <w:rPr>
          <w:rFonts w:ascii="Arial" w:hAnsi="Arial" w:cs="Arial"/>
          <w:sz w:val="24"/>
          <w:szCs w:val="24"/>
        </w:rPr>
        <w:t>, considerando l</w:t>
      </w:r>
      <w:r w:rsidR="00BA3C60">
        <w:rPr>
          <w:rFonts w:ascii="Arial" w:hAnsi="Arial" w:cs="Arial"/>
          <w:sz w:val="24"/>
          <w:szCs w:val="24"/>
        </w:rPr>
        <w:t>o</w:t>
      </w:r>
      <w:r w:rsidRPr="006F70AC">
        <w:rPr>
          <w:rFonts w:ascii="Arial" w:hAnsi="Arial" w:cs="Arial"/>
          <w:sz w:val="24"/>
          <w:szCs w:val="24"/>
        </w:rPr>
        <w:t xml:space="preserve">s </w:t>
      </w:r>
      <w:r w:rsidR="00BA3C60" w:rsidRPr="00716851">
        <w:rPr>
          <w:rFonts w:ascii="Arial" w:hAnsi="Arial" w:cs="Arial"/>
          <w:sz w:val="24"/>
          <w:szCs w:val="24"/>
        </w:rPr>
        <w:t xml:space="preserve">Lineamientos Técnicos sobre </w:t>
      </w:r>
      <w:r w:rsidR="00BA3C60" w:rsidRPr="00BF1BA5">
        <w:rPr>
          <w:rFonts w:ascii="Arial" w:hAnsi="Arial" w:cs="Arial"/>
          <w:sz w:val="24"/>
          <w:szCs w:val="24"/>
        </w:rPr>
        <w:t>Presupuesto de la República 202</w:t>
      </w:r>
      <w:r w:rsidR="000403C3">
        <w:rPr>
          <w:rFonts w:ascii="Arial" w:hAnsi="Arial" w:cs="Arial"/>
          <w:sz w:val="24"/>
          <w:szCs w:val="24"/>
        </w:rPr>
        <w:t>5</w:t>
      </w:r>
      <w:r w:rsidRPr="00BF1BA5">
        <w:rPr>
          <w:rFonts w:ascii="Arial" w:hAnsi="Arial" w:cs="Arial"/>
          <w:sz w:val="24"/>
          <w:szCs w:val="24"/>
        </w:rPr>
        <w:t xml:space="preserve">, emitidas por la Dirección General de Presupuesto Nacional y el Decreto Ejecutivo No. 23907 del </w:t>
      </w:r>
      <w:r w:rsidRPr="006F70AC">
        <w:rPr>
          <w:rFonts w:ascii="Arial" w:hAnsi="Arial" w:cs="Arial"/>
          <w:sz w:val="24"/>
          <w:szCs w:val="24"/>
        </w:rPr>
        <w:t>21 de diciembre de 1994.</w:t>
      </w:r>
    </w:p>
    <w:p w14:paraId="482F8203" w14:textId="77777777" w:rsidR="006F70AC" w:rsidRPr="006F70AC" w:rsidRDefault="006F70AC" w:rsidP="006F70AC">
      <w:pPr>
        <w:jc w:val="both"/>
        <w:rPr>
          <w:rFonts w:ascii="Arial" w:hAnsi="Arial" w:cs="Arial"/>
          <w:sz w:val="24"/>
          <w:szCs w:val="24"/>
        </w:rPr>
      </w:pPr>
    </w:p>
    <w:p w14:paraId="619B7E3C" w14:textId="649FF5C0" w:rsidR="006F70AC" w:rsidRDefault="00E21BDA" w:rsidP="006F70AC">
      <w:pPr>
        <w:jc w:val="both"/>
        <w:rPr>
          <w:rFonts w:ascii="Arial" w:hAnsi="Arial" w:cs="Arial"/>
          <w:sz w:val="24"/>
          <w:szCs w:val="24"/>
        </w:rPr>
      </w:pPr>
      <w:r w:rsidRPr="006F70AC">
        <w:rPr>
          <w:rFonts w:ascii="Arial" w:hAnsi="Arial" w:cs="Arial"/>
          <w:sz w:val="24"/>
          <w:szCs w:val="24"/>
        </w:rPr>
        <w:t>De acuerdo con</w:t>
      </w:r>
      <w:r w:rsidR="006F70AC" w:rsidRPr="006F70AC">
        <w:rPr>
          <w:rFonts w:ascii="Arial" w:hAnsi="Arial" w:cs="Arial"/>
          <w:sz w:val="24"/>
          <w:szCs w:val="24"/>
        </w:rPr>
        <w:t xml:space="preserve"> lo anterior, se presupuesta el 8,33% del total acumulado de los salarios estimados para los funcionarios durante el 20</w:t>
      </w:r>
      <w:r w:rsidR="006A4C86">
        <w:rPr>
          <w:rFonts w:ascii="Arial" w:hAnsi="Arial" w:cs="Arial"/>
          <w:sz w:val="24"/>
          <w:szCs w:val="24"/>
        </w:rPr>
        <w:t>2</w:t>
      </w:r>
      <w:r w:rsidR="000403C3">
        <w:rPr>
          <w:rFonts w:ascii="Arial" w:hAnsi="Arial" w:cs="Arial"/>
          <w:sz w:val="24"/>
          <w:szCs w:val="24"/>
        </w:rPr>
        <w:t>4</w:t>
      </w:r>
      <w:r w:rsidR="006F70AC" w:rsidRPr="006F70AC">
        <w:rPr>
          <w:rFonts w:ascii="Arial" w:hAnsi="Arial" w:cs="Arial"/>
          <w:sz w:val="24"/>
          <w:szCs w:val="24"/>
        </w:rPr>
        <w:t xml:space="preserve">. </w:t>
      </w:r>
    </w:p>
    <w:p w14:paraId="2546B923" w14:textId="77777777" w:rsidR="00EF2C19" w:rsidRPr="00F56EBA" w:rsidRDefault="00EF2C19" w:rsidP="006F70AC">
      <w:pPr>
        <w:jc w:val="both"/>
        <w:rPr>
          <w:rFonts w:ascii="Arial" w:hAnsi="Arial" w:cs="Arial"/>
          <w:b/>
          <w:sz w:val="24"/>
          <w:szCs w:val="24"/>
        </w:rPr>
      </w:pPr>
    </w:p>
    <w:p w14:paraId="2539386D" w14:textId="77777777" w:rsidR="00EF2C19" w:rsidRPr="007B4D9A" w:rsidRDefault="00EF2C19" w:rsidP="006F70AC">
      <w:pPr>
        <w:jc w:val="both"/>
        <w:rPr>
          <w:rFonts w:ascii="Arial" w:hAnsi="Arial" w:cs="Arial"/>
          <w:sz w:val="22"/>
          <w:szCs w:val="22"/>
        </w:rPr>
      </w:pPr>
    </w:p>
    <w:p w14:paraId="1F3676BB"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t>0.03.99 Otros Incentivos Salariales</w:t>
      </w:r>
    </w:p>
    <w:p w14:paraId="0775A234" w14:textId="77777777" w:rsidR="006F70AC" w:rsidRPr="006F70AC" w:rsidRDefault="006F70AC" w:rsidP="006F70AC">
      <w:pPr>
        <w:jc w:val="both"/>
        <w:rPr>
          <w:rFonts w:eastAsia="Times New Roman"/>
          <w:sz w:val="24"/>
          <w:szCs w:val="24"/>
          <w:lang w:val="es-ES"/>
        </w:rPr>
      </w:pPr>
    </w:p>
    <w:p w14:paraId="46DC5631" w14:textId="6ABC8A59" w:rsidR="006F70AC" w:rsidRPr="006F70AC" w:rsidRDefault="006F70AC" w:rsidP="006F70AC">
      <w:pPr>
        <w:jc w:val="both"/>
        <w:rPr>
          <w:rFonts w:ascii="Arial" w:hAnsi="Arial" w:cs="Arial"/>
          <w:sz w:val="24"/>
          <w:szCs w:val="24"/>
        </w:rPr>
      </w:pPr>
      <w:r w:rsidRPr="006F70AC">
        <w:rPr>
          <w:rFonts w:ascii="Arial" w:hAnsi="Arial" w:cs="Arial"/>
          <w:sz w:val="24"/>
          <w:szCs w:val="24"/>
        </w:rPr>
        <w:t xml:space="preserve">En esta subpartida se presupuesta la suma de </w:t>
      </w:r>
      <w:r w:rsidRPr="006F70AC">
        <w:rPr>
          <w:rFonts w:ascii="Arial" w:hAnsi="Arial" w:cs="Arial"/>
          <w:b/>
          <w:sz w:val="24"/>
          <w:szCs w:val="24"/>
        </w:rPr>
        <w:t>¢</w:t>
      </w:r>
      <w:r w:rsidR="001C1CB5" w:rsidRPr="001C1CB5">
        <w:rPr>
          <w:rFonts w:ascii="Arial" w:hAnsi="Arial" w:cs="Arial"/>
          <w:b/>
          <w:sz w:val="24"/>
          <w:szCs w:val="24"/>
        </w:rPr>
        <w:t>8</w:t>
      </w:r>
      <w:r w:rsidR="000403C3">
        <w:rPr>
          <w:rFonts w:ascii="Arial" w:hAnsi="Arial" w:cs="Arial"/>
          <w:b/>
          <w:sz w:val="24"/>
          <w:szCs w:val="24"/>
        </w:rPr>
        <w:t>3.559.675</w:t>
      </w:r>
      <w:r w:rsidRPr="006F70AC">
        <w:rPr>
          <w:rFonts w:ascii="Arial" w:hAnsi="Arial" w:cs="Arial"/>
          <w:sz w:val="24"/>
          <w:szCs w:val="24"/>
        </w:rPr>
        <w:t>, cuyo monto incluye los rubros carrera profesional, zonaje y regionalización.</w:t>
      </w:r>
    </w:p>
    <w:p w14:paraId="0DE38393" w14:textId="77777777" w:rsidR="006F70AC" w:rsidRPr="006F70AC" w:rsidRDefault="006F70AC" w:rsidP="006F70AC">
      <w:pPr>
        <w:jc w:val="both"/>
        <w:rPr>
          <w:rFonts w:ascii="Arial" w:hAnsi="Arial" w:cs="Arial"/>
          <w:sz w:val="24"/>
          <w:szCs w:val="24"/>
        </w:rPr>
      </w:pPr>
    </w:p>
    <w:p w14:paraId="6C3B55D9" w14:textId="77777777" w:rsidR="006F70AC" w:rsidRPr="006F70AC" w:rsidRDefault="006F70AC" w:rsidP="006F70AC">
      <w:pPr>
        <w:jc w:val="both"/>
        <w:rPr>
          <w:rFonts w:ascii="Arial" w:hAnsi="Arial" w:cs="Arial"/>
          <w:sz w:val="24"/>
          <w:szCs w:val="24"/>
        </w:rPr>
      </w:pPr>
      <w:r w:rsidRPr="006F70AC">
        <w:rPr>
          <w:rFonts w:ascii="Arial" w:hAnsi="Arial" w:cs="Arial"/>
          <w:sz w:val="24"/>
          <w:szCs w:val="24"/>
        </w:rPr>
        <w:t>Para la estimación de carrera profesional se consideró una base de ¢2.273 por punto de carrera profesional.</w:t>
      </w:r>
    </w:p>
    <w:p w14:paraId="3B594F8E" w14:textId="77777777" w:rsidR="006F70AC" w:rsidRPr="006F70AC" w:rsidRDefault="006F70AC" w:rsidP="006F70AC">
      <w:pPr>
        <w:jc w:val="both"/>
        <w:rPr>
          <w:rFonts w:ascii="Arial" w:hAnsi="Arial" w:cs="Arial"/>
          <w:sz w:val="24"/>
          <w:szCs w:val="24"/>
          <w:highlight w:val="yellow"/>
        </w:rPr>
      </w:pPr>
    </w:p>
    <w:p w14:paraId="6C4DDFD0" w14:textId="4928E816" w:rsidR="006F70AC" w:rsidRPr="006F70AC" w:rsidRDefault="006F70AC" w:rsidP="006F70AC">
      <w:pPr>
        <w:jc w:val="both"/>
        <w:rPr>
          <w:rFonts w:ascii="Arial" w:hAnsi="Arial" w:cs="Arial"/>
          <w:sz w:val="24"/>
          <w:szCs w:val="24"/>
        </w:rPr>
      </w:pPr>
      <w:r w:rsidRPr="006F70AC">
        <w:rPr>
          <w:rFonts w:ascii="Arial" w:hAnsi="Arial" w:cs="Arial"/>
          <w:sz w:val="24"/>
          <w:szCs w:val="24"/>
        </w:rPr>
        <w:t>En la estimación del zonaje se consideró como base ¢1</w:t>
      </w:r>
      <w:r w:rsidR="00C825B3">
        <w:rPr>
          <w:rFonts w:ascii="Arial" w:hAnsi="Arial" w:cs="Arial"/>
          <w:sz w:val="24"/>
          <w:szCs w:val="24"/>
        </w:rPr>
        <w:t>44.225</w:t>
      </w:r>
      <w:r w:rsidR="009A26BC">
        <w:rPr>
          <w:rFonts w:ascii="Arial" w:hAnsi="Arial" w:cs="Arial"/>
          <w:sz w:val="24"/>
          <w:szCs w:val="24"/>
        </w:rPr>
        <w:t xml:space="preserve"> </w:t>
      </w:r>
      <w:r w:rsidRPr="006F70AC">
        <w:rPr>
          <w:rFonts w:ascii="Arial" w:hAnsi="Arial" w:cs="Arial"/>
          <w:sz w:val="24"/>
          <w:szCs w:val="24"/>
        </w:rPr>
        <w:t xml:space="preserve">presupuestando el 20%, 40%, </w:t>
      </w:r>
      <w:r w:rsidR="00C825B3">
        <w:rPr>
          <w:rFonts w:ascii="Arial" w:hAnsi="Arial" w:cs="Arial"/>
          <w:sz w:val="24"/>
          <w:szCs w:val="24"/>
        </w:rPr>
        <w:t>9</w:t>
      </w:r>
      <w:r w:rsidRPr="006F70AC">
        <w:rPr>
          <w:rFonts w:ascii="Arial" w:hAnsi="Arial" w:cs="Arial"/>
          <w:sz w:val="24"/>
          <w:szCs w:val="24"/>
        </w:rPr>
        <w:t>0%</w:t>
      </w:r>
      <w:r w:rsidR="00C825B3">
        <w:rPr>
          <w:rFonts w:ascii="Arial" w:hAnsi="Arial" w:cs="Arial"/>
          <w:sz w:val="24"/>
          <w:szCs w:val="24"/>
        </w:rPr>
        <w:t xml:space="preserve"> </w:t>
      </w:r>
      <w:r w:rsidRPr="006F70AC">
        <w:rPr>
          <w:rFonts w:ascii="Arial" w:hAnsi="Arial" w:cs="Arial"/>
          <w:sz w:val="24"/>
          <w:szCs w:val="24"/>
        </w:rPr>
        <w:t>sobre el monto para el pago del zonaje establecido por la Contraloría General de la República para los funcionarios (as) que cumplan con lo establecido en el artículo 63 del Reglamento Autónomo del Servicio del Ministerio del Ambiente y Energía, Decreto Ejecutivo 90 S.C. del 13 de diciembre de 1965 y sus reformas, fijación de montos de pago de zonaje realizado por la Contraloría General de la República, Decreto ejecutivo 33870-MINAE del 27 de julio de 2007 “Reglamento de zonaje de los funcionarios del Ministerio del Ambiente y Energía” y la Ley de Salarios de la Administración Pública.</w:t>
      </w:r>
    </w:p>
    <w:p w14:paraId="0290179E" w14:textId="77777777" w:rsidR="006F70AC" w:rsidRPr="006F70AC" w:rsidRDefault="006F70AC" w:rsidP="006F70AC">
      <w:pPr>
        <w:jc w:val="both"/>
        <w:rPr>
          <w:rFonts w:ascii="Arial" w:hAnsi="Arial" w:cs="Arial"/>
          <w:sz w:val="24"/>
          <w:szCs w:val="24"/>
        </w:rPr>
      </w:pPr>
    </w:p>
    <w:p w14:paraId="6CE6AEFC" w14:textId="017039B4" w:rsidR="006F70AC" w:rsidRDefault="006F70AC" w:rsidP="006F70AC">
      <w:pPr>
        <w:jc w:val="both"/>
        <w:rPr>
          <w:rFonts w:ascii="Arial" w:hAnsi="Arial" w:cs="Arial"/>
          <w:sz w:val="24"/>
          <w:szCs w:val="24"/>
        </w:rPr>
      </w:pPr>
      <w:r w:rsidRPr="006F70AC">
        <w:rPr>
          <w:rFonts w:ascii="Arial" w:hAnsi="Arial" w:cs="Arial"/>
          <w:sz w:val="24"/>
          <w:szCs w:val="24"/>
        </w:rPr>
        <w:t>Con respecto a la Regionalización consideró como base ¢</w:t>
      </w:r>
      <w:r w:rsidR="00C825B3">
        <w:rPr>
          <w:rFonts w:ascii="Arial" w:hAnsi="Arial" w:cs="Arial"/>
          <w:sz w:val="24"/>
          <w:szCs w:val="24"/>
        </w:rPr>
        <w:t>72.113</w:t>
      </w:r>
      <w:r w:rsidR="009A26BC">
        <w:rPr>
          <w:rFonts w:ascii="Arial" w:hAnsi="Arial" w:cs="Arial"/>
          <w:sz w:val="24"/>
          <w:szCs w:val="24"/>
        </w:rPr>
        <w:t xml:space="preserve"> </w:t>
      </w:r>
      <w:r w:rsidRPr="006F70AC">
        <w:rPr>
          <w:rFonts w:ascii="Arial" w:hAnsi="Arial" w:cs="Arial"/>
          <w:sz w:val="24"/>
          <w:szCs w:val="24"/>
        </w:rPr>
        <w:t>presupuestando el 60%, 70%, 80%</w:t>
      </w:r>
      <w:r w:rsidR="00C825B3">
        <w:rPr>
          <w:rFonts w:ascii="Arial" w:hAnsi="Arial" w:cs="Arial"/>
          <w:sz w:val="24"/>
          <w:szCs w:val="24"/>
        </w:rPr>
        <w:t>,</w:t>
      </w:r>
      <w:r w:rsidRPr="006F70AC">
        <w:rPr>
          <w:rFonts w:ascii="Arial" w:hAnsi="Arial" w:cs="Arial"/>
          <w:sz w:val="24"/>
          <w:szCs w:val="24"/>
        </w:rPr>
        <w:t xml:space="preserve"> 90%</w:t>
      </w:r>
      <w:r w:rsidR="00C825B3">
        <w:rPr>
          <w:rFonts w:ascii="Arial" w:hAnsi="Arial" w:cs="Arial"/>
          <w:sz w:val="24"/>
          <w:szCs w:val="24"/>
        </w:rPr>
        <w:t>, 95%</w:t>
      </w:r>
      <w:r w:rsidRPr="006F70AC">
        <w:rPr>
          <w:rFonts w:ascii="Arial" w:hAnsi="Arial" w:cs="Arial"/>
          <w:sz w:val="24"/>
          <w:szCs w:val="24"/>
        </w:rPr>
        <w:t xml:space="preserve"> sobre el monto para el pago de regionalización según corresponda.</w:t>
      </w:r>
    </w:p>
    <w:p w14:paraId="68D3E84B" w14:textId="77777777" w:rsidR="005E0C29" w:rsidRDefault="005E0C29" w:rsidP="006F70AC">
      <w:pPr>
        <w:jc w:val="both"/>
        <w:rPr>
          <w:rFonts w:ascii="Arial" w:hAnsi="Arial" w:cs="Arial"/>
          <w:sz w:val="24"/>
          <w:szCs w:val="24"/>
        </w:rPr>
      </w:pPr>
    </w:p>
    <w:p w14:paraId="248361A2" w14:textId="77777777" w:rsidR="001B1034" w:rsidRPr="006F70AC" w:rsidRDefault="001B1034" w:rsidP="006F70AC">
      <w:pPr>
        <w:jc w:val="both"/>
        <w:rPr>
          <w:rFonts w:ascii="Arial" w:hAnsi="Arial" w:cs="Arial"/>
          <w:sz w:val="24"/>
          <w:szCs w:val="24"/>
          <w:highlight w:val="yellow"/>
        </w:rPr>
      </w:pPr>
    </w:p>
    <w:p w14:paraId="5F455C44"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t xml:space="preserve">0.04.01 Contribución patronal al Seguro de Salud de la Caja Costarricense del Seguro Social </w:t>
      </w:r>
    </w:p>
    <w:p w14:paraId="02F1836F" w14:textId="77777777" w:rsidR="006F70AC" w:rsidRPr="006F70AC" w:rsidRDefault="006F70AC" w:rsidP="006F70AC">
      <w:pPr>
        <w:jc w:val="both"/>
        <w:rPr>
          <w:rFonts w:eastAsia="Times New Roman"/>
          <w:sz w:val="24"/>
          <w:szCs w:val="24"/>
          <w:lang w:val="es-ES"/>
        </w:rPr>
      </w:pPr>
    </w:p>
    <w:p w14:paraId="064BEDED" w14:textId="325548A1" w:rsidR="006F70AC" w:rsidRDefault="00E21BDA" w:rsidP="006F70AC">
      <w:pPr>
        <w:jc w:val="both"/>
        <w:rPr>
          <w:rFonts w:ascii="Arial" w:hAnsi="Arial" w:cs="Arial"/>
          <w:sz w:val="24"/>
          <w:szCs w:val="24"/>
        </w:rPr>
      </w:pPr>
      <w:r w:rsidRPr="006F70AC">
        <w:rPr>
          <w:rFonts w:ascii="Arial" w:hAnsi="Arial" w:cs="Arial"/>
          <w:sz w:val="24"/>
          <w:szCs w:val="24"/>
        </w:rPr>
        <w:t>De acuerdo con</w:t>
      </w:r>
      <w:r w:rsidR="006F70AC" w:rsidRPr="006F70AC">
        <w:rPr>
          <w:rFonts w:ascii="Arial" w:hAnsi="Arial" w:cs="Arial"/>
          <w:sz w:val="24"/>
          <w:szCs w:val="24"/>
        </w:rPr>
        <w:t xml:space="preserve"> lo establecido en la Ley Constitutiva de la Caja Costarricense de Seguro Social y el Reglamento No 7082 del 03/12/1996 y sus reformas, el FONAFIFO en su condición de patrono, presupuesta la suma de </w:t>
      </w:r>
      <w:r w:rsidR="006F70AC" w:rsidRPr="006F70AC">
        <w:rPr>
          <w:rFonts w:ascii="Arial" w:hAnsi="Arial" w:cs="Arial"/>
          <w:b/>
          <w:sz w:val="24"/>
          <w:szCs w:val="24"/>
        </w:rPr>
        <w:t>¢</w:t>
      </w:r>
      <w:r w:rsidR="004D2FAE">
        <w:rPr>
          <w:rFonts w:ascii="Arial" w:hAnsi="Arial" w:cs="Arial"/>
          <w:b/>
          <w:sz w:val="24"/>
          <w:szCs w:val="24"/>
        </w:rPr>
        <w:t>147.439.600</w:t>
      </w:r>
      <w:r w:rsidR="006F70AC" w:rsidRPr="006F70AC">
        <w:rPr>
          <w:rFonts w:ascii="Arial" w:hAnsi="Arial" w:cs="Arial"/>
          <w:b/>
          <w:sz w:val="24"/>
          <w:szCs w:val="24"/>
        </w:rPr>
        <w:t>,</w:t>
      </w:r>
      <w:r w:rsidR="006F70AC" w:rsidRPr="006F70AC">
        <w:rPr>
          <w:rFonts w:ascii="Arial" w:hAnsi="Arial" w:cs="Arial"/>
          <w:sz w:val="24"/>
          <w:szCs w:val="24"/>
        </w:rPr>
        <w:t xml:space="preserve"> correspondiente a la contribución </w:t>
      </w:r>
      <w:r w:rsidR="006F70AC" w:rsidRPr="00BF1BA5">
        <w:rPr>
          <w:rFonts w:ascii="Arial" w:hAnsi="Arial" w:cs="Arial"/>
          <w:sz w:val="24"/>
          <w:szCs w:val="24"/>
        </w:rPr>
        <w:t xml:space="preserve">del 9,25% al </w:t>
      </w:r>
      <w:r w:rsidR="006F70AC" w:rsidRPr="006F70AC">
        <w:rPr>
          <w:rFonts w:ascii="Arial" w:hAnsi="Arial" w:cs="Arial"/>
          <w:sz w:val="24"/>
          <w:szCs w:val="24"/>
        </w:rPr>
        <w:t>seguro de salud, utilizando como base el presupuesto de remuneraciones para el periodo 20</w:t>
      </w:r>
      <w:r w:rsidR="007C3141">
        <w:rPr>
          <w:rFonts w:ascii="Arial" w:hAnsi="Arial" w:cs="Arial"/>
          <w:sz w:val="24"/>
          <w:szCs w:val="24"/>
        </w:rPr>
        <w:t>2</w:t>
      </w:r>
      <w:r w:rsidR="000403C3">
        <w:rPr>
          <w:rFonts w:ascii="Arial" w:hAnsi="Arial" w:cs="Arial"/>
          <w:sz w:val="24"/>
          <w:szCs w:val="24"/>
        </w:rPr>
        <w:t>5</w:t>
      </w:r>
      <w:r w:rsidR="006F70AC" w:rsidRPr="006F70AC">
        <w:rPr>
          <w:rFonts w:ascii="Arial" w:hAnsi="Arial" w:cs="Arial"/>
          <w:sz w:val="24"/>
          <w:szCs w:val="24"/>
        </w:rPr>
        <w:t xml:space="preserve">, excluyendo el décimo tercer mes. </w:t>
      </w:r>
    </w:p>
    <w:p w14:paraId="29F36435" w14:textId="77777777" w:rsidR="00CB3D80" w:rsidRDefault="00CB3D80" w:rsidP="006F70AC">
      <w:pPr>
        <w:jc w:val="both"/>
        <w:rPr>
          <w:rFonts w:ascii="Arial" w:hAnsi="Arial" w:cs="Arial"/>
          <w:sz w:val="24"/>
          <w:szCs w:val="24"/>
        </w:rPr>
      </w:pPr>
    </w:p>
    <w:p w14:paraId="79581E2E" w14:textId="77777777" w:rsidR="00AD7780" w:rsidRDefault="00AD7780" w:rsidP="006F70AC">
      <w:pPr>
        <w:jc w:val="both"/>
        <w:rPr>
          <w:rFonts w:ascii="Arial" w:hAnsi="Arial" w:cs="Arial"/>
          <w:sz w:val="24"/>
          <w:szCs w:val="24"/>
        </w:rPr>
      </w:pPr>
    </w:p>
    <w:p w14:paraId="448AD2F8"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t>0.04.05 Contribución patronal al Banco Popular y Desarrollo Comunal</w:t>
      </w:r>
    </w:p>
    <w:p w14:paraId="1CCC46E4" w14:textId="77777777" w:rsidR="006F70AC" w:rsidRPr="00D14CB2" w:rsidRDefault="006F70AC" w:rsidP="006F70AC">
      <w:pPr>
        <w:jc w:val="both"/>
        <w:rPr>
          <w:rFonts w:eastAsia="Times New Roman"/>
          <w:sz w:val="24"/>
          <w:szCs w:val="24"/>
          <w:lang w:val="es-ES_tradnl"/>
        </w:rPr>
      </w:pPr>
    </w:p>
    <w:p w14:paraId="63C867A7" w14:textId="056A3B00" w:rsidR="006F70AC" w:rsidRDefault="00E21BDA" w:rsidP="006F70AC">
      <w:pPr>
        <w:jc w:val="both"/>
        <w:rPr>
          <w:rFonts w:ascii="Arial" w:hAnsi="Arial" w:cs="Arial"/>
          <w:sz w:val="24"/>
          <w:szCs w:val="24"/>
        </w:rPr>
      </w:pPr>
      <w:r w:rsidRPr="006F70AC">
        <w:rPr>
          <w:rFonts w:ascii="Arial" w:hAnsi="Arial" w:cs="Arial"/>
          <w:sz w:val="24"/>
          <w:szCs w:val="24"/>
        </w:rPr>
        <w:t>De acuerdo con</w:t>
      </w:r>
      <w:r w:rsidR="006F70AC" w:rsidRPr="006F70AC">
        <w:rPr>
          <w:rFonts w:ascii="Arial" w:hAnsi="Arial" w:cs="Arial"/>
          <w:sz w:val="24"/>
          <w:szCs w:val="24"/>
        </w:rPr>
        <w:t xml:space="preserve"> lo establecido en la Ley No 4351 </w:t>
      </w:r>
      <w:r w:rsidR="009A6356">
        <w:rPr>
          <w:rFonts w:ascii="Arial" w:hAnsi="Arial" w:cs="Arial"/>
          <w:sz w:val="24"/>
          <w:szCs w:val="24"/>
        </w:rPr>
        <w:t>“</w:t>
      </w:r>
      <w:r w:rsidR="006F70AC" w:rsidRPr="006F70AC">
        <w:rPr>
          <w:rFonts w:ascii="Arial" w:hAnsi="Arial" w:cs="Arial"/>
          <w:sz w:val="24"/>
          <w:szCs w:val="24"/>
        </w:rPr>
        <w:t>Ley Orgánica del Banco Popular y de Desarrollo Comunal</w:t>
      </w:r>
      <w:r w:rsidR="009A6356">
        <w:rPr>
          <w:rFonts w:ascii="Arial" w:hAnsi="Arial" w:cs="Arial"/>
          <w:sz w:val="24"/>
          <w:szCs w:val="24"/>
        </w:rPr>
        <w:t>”</w:t>
      </w:r>
      <w:r w:rsidR="006F70AC" w:rsidRPr="006F70AC">
        <w:rPr>
          <w:rFonts w:ascii="Arial" w:hAnsi="Arial" w:cs="Arial"/>
          <w:sz w:val="24"/>
          <w:szCs w:val="24"/>
        </w:rPr>
        <w:t>, el F</w:t>
      </w:r>
      <w:r w:rsidR="009A6356">
        <w:rPr>
          <w:rFonts w:ascii="Arial" w:hAnsi="Arial" w:cs="Arial"/>
          <w:sz w:val="24"/>
          <w:szCs w:val="24"/>
        </w:rPr>
        <w:t>onafifo</w:t>
      </w:r>
      <w:r w:rsidR="006F70AC" w:rsidRPr="006F70AC">
        <w:rPr>
          <w:rFonts w:ascii="Arial" w:hAnsi="Arial" w:cs="Arial"/>
          <w:sz w:val="24"/>
          <w:szCs w:val="24"/>
        </w:rPr>
        <w:t xml:space="preserve"> en su condición de patrono, presupuesta la suma de </w:t>
      </w:r>
      <w:r w:rsidR="006F70AC" w:rsidRPr="006F70AC">
        <w:rPr>
          <w:rFonts w:ascii="Arial" w:hAnsi="Arial" w:cs="Arial"/>
          <w:b/>
          <w:sz w:val="24"/>
          <w:szCs w:val="24"/>
        </w:rPr>
        <w:t>¢</w:t>
      </w:r>
      <w:r w:rsidR="00CB3D80" w:rsidRPr="00CB3D80">
        <w:rPr>
          <w:rFonts w:ascii="Arial" w:hAnsi="Arial" w:cs="Arial"/>
          <w:b/>
          <w:sz w:val="24"/>
          <w:szCs w:val="24"/>
        </w:rPr>
        <w:t xml:space="preserve"> 7.</w:t>
      </w:r>
      <w:r w:rsidR="004D2FAE">
        <w:rPr>
          <w:rFonts w:ascii="Arial" w:hAnsi="Arial" w:cs="Arial"/>
          <w:b/>
          <w:sz w:val="24"/>
          <w:szCs w:val="24"/>
        </w:rPr>
        <w:t>969.708</w:t>
      </w:r>
      <w:r w:rsidR="006F70AC" w:rsidRPr="006F70AC">
        <w:rPr>
          <w:rFonts w:ascii="Arial" w:hAnsi="Arial" w:cs="Arial"/>
          <w:sz w:val="24"/>
          <w:szCs w:val="24"/>
        </w:rPr>
        <w:t xml:space="preserve">, correspondiente a la contribución </w:t>
      </w:r>
      <w:r w:rsidR="006F70AC" w:rsidRPr="00BF1BA5">
        <w:rPr>
          <w:rFonts w:ascii="Arial" w:hAnsi="Arial" w:cs="Arial"/>
          <w:sz w:val="24"/>
          <w:szCs w:val="24"/>
        </w:rPr>
        <w:t xml:space="preserve">del 0,50% </w:t>
      </w:r>
      <w:r w:rsidR="006F70AC" w:rsidRPr="006F70AC">
        <w:rPr>
          <w:rFonts w:ascii="Arial" w:hAnsi="Arial" w:cs="Arial"/>
          <w:sz w:val="24"/>
          <w:szCs w:val="24"/>
        </w:rPr>
        <w:t xml:space="preserve">al Banco Popular y de Desarrollo </w:t>
      </w:r>
      <w:r w:rsidR="006F70AC" w:rsidRPr="006F70AC">
        <w:rPr>
          <w:rFonts w:ascii="Arial" w:hAnsi="Arial" w:cs="Arial"/>
          <w:sz w:val="24"/>
          <w:szCs w:val="24"/>
        </w:rPr>
        <w:lastRenderedPageBreak/>
        <w:t>Comunal, utilizando como base el presupuesto de remuneraciones para el periodo 20</w:t>
      </w:r>
      <w:r w:rsidR="008B6361">
        <w:rPr>
          <w:rFonts w:ascii="Arial" w:hAnsi="Arial" w:cs="Arial"/>
          <w:sz w:val="24"/>
          <w:szCs w:val="24"/>
        </w:rPr>
        <w:t>2</w:t>
      </w:r>
      <w:r w:rsidR="009B40B7">
        <w:rPr>
          <w:rFonts w:ascii="Arial" w:hAnsi="Arial" w:cs="Arial"/>
          <w:sz w:val="24"/>
          <w:szCs w:val="24"/>
        </w:rPr>
        <w:t>5</w:t>
      </w:r>
      <w:r w:rsidR="006F70AC" w:rsidRPr="006F70AC">
        <w:rPr>
          <w:rFonts w:ascii="Arial" w:hAnsi="Arial" w:cs="Arial"/>
          <w:sz w:val="24"/>
          <w:szCs w:val="24"/>
        </w:rPr>
        <w:t xml:space="preserve">, excluyendo el décimo tercer mes. </w:t>
      </w:r>
    </w:p>
    <w:p w14:paraId="1A3D4ECE" w14:textId="00894BE1" w:rsidR="00D81D81" w:rsidRDefault="00D81D81" w:rsidP="006F70AC">
      <w:pPr>
        <w:jc w:val="both"/>
        <w:rPr>
          <w:rFonts w:ascii="Arial" w:hAnsi="Arial" w:cs="Arial"/>
          <w:sz w:val="24"/>
          <w:szCs w:val="24"/>
        </w:rPr>
      </w:pPr>
    </w:p>
    <w:p w14:paraId="2E30ACF3" w14:textId="365A352A" w:rsidR="003C08EC" w:rsidRDefault="003C08EC" w:rsidP="006F70AC">
      <w:pPr>
        <w:jc w:val="both"/>
        <w:rPr>
          <w:rFonts w:ascii="Arial" w:hAnsi="Arial" w:cs="Arial"/>
          <w:sz w:val="24"/>
          <w:szCs w:val="24"/>
        </w:rPr>
      </w:pPr>
    </w:p>
    <w:p w14:paraId="3DB66F8A" w14:textId="6209330F" w:rsidR="003C08EC" w:rsidRDefault="003C08EC" w:rsidP="006F70AC">
      <w:pPr>
        <w:jc w:val="both"/>
        <w:rPr>
          <w:rFonts w:ascii="Arial" w:hAnsi="Arial" w:cs="Arial"/>
          <w:sz w:val="24"/>
          <w:szCs w:val="24"/>
        </w:rPr>
      </w:pPr>
    </w:p>
    <w:p w14:paraId="04CC0323" w14:textId="77777777" w:rsidR="006F70AC" w:rsidRPr="006F70AC" w:rsidRDefault="006F70AC" w:rsidP="003E1CA4">
      <w:pPr>
        <w:numPr>
          <w:ilvl w:val="0"/>
          <w:numId w:val="3"/>
        </w:numPr>
        <w:jc w:val="both"/>
        <w:rPr>
          <w:rFonts w:ascii="Arial" w:eastAsia="Times New Roman" w:hAnsi="Arial" w:cs="Arial"/>
          <w:b/>
          <w:sz w:val="24"/>
          <w:szCs w:val="24"/>
          <w:lang w:val="es-ES_tradnl"/>
        </w:rPr>
      </w:pPr>
      <w:r w:rsidRPr="006F70AC">
        <w:rPr>
          <w:rFonts w:ascii="Arial" w:eastAsia="Times New Roman" w:hAnsi="Arial" w:cs="Arial"/>
          <w:b/>
          <w:sz w:val="24"/>
          <w:szCs w:val="24"/>
          <w:lang w:val="es-ES_tradnl"/>
        </w:rPr>
        <w:t>0.05.01 Contribución patronal del seguro de salud social de la Caja Costarricense del Seguro Social</w:t>
      </w:r>
    </w:p>
    <w:p w14:paraId="21A10E10" w14:textId="77777777" w:rsidR="006F70AC" w:rsidRPr="006F70AC" w:rsidRDefault="006F70AC" w:rsidP="006F70AC">
      <w:pPr>
        <w:jc w:val="both"/>
        <w:rPr>
          <w:rFonts w:ascii="Arial" w:eastAsia="Times New Roman" w:hAnsi="Arial" w:cs="Arial"/>
          <w:sz w:val="24"/>
          <w:szCs w:val="24"/>
          <w:lang w:val="es-ES"/>
        </w:rPr>
      </w:pPr>
    </w:p>
    <w:p w14:paraId="3AA54611" w14:textId="75030AB3" w:rsidR="006F70AC" w:rsidRDefault="00E21BDA"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De acuerdo con</w:t>
      </w:r>
      <w:r w:rsidR="006F70AC" w:rsidRPr="006F70AC">
        <w:rPr>
          <w:rFonts w:ascii="Arial" w:eastAsia="Times New Roman" w:hAnsi="Arial" w:cs="Arial"/>
          <w:sz w:val="24"/>
          <w:szCs w:val="24"/>
          <w:lang w:val="es-ES"/>
        </w:rPr>
        <w:t xml:space="preserve"> lo establecido en la Ley Constitutiva de la Caja Costarricense de Seguro Social y el Reglamento No 7082 del 03/12/1996 y sus reformas, el </w:t>
      </w:r>
      <w:r w:rsidR="009A6356" w:rsidRPr="006F70AC">
        <w:rPr>
          <w:rFonts w:ascii="Arial" w:hAnsi="Arial" w:cs="Arial"/>
          <w:sz w:val="24"/>
          <w:szCs w:val="24"/>
        </w:rPr>
        <w:t>F</w:t>
      </w:r>
      <w:r w:rsidR="009A6356">
        <w:rPr>
          <w:rFonts w:ascii="Arial" w:hAnsi="Arial" w:cs="Arial"/>
          <w:sz w:val="24"/>
          <w:szCs w:val="24"/>
        </w:rPr>
        <w:t>onafifo</w:t>
      </w:r>
      <w:r w:rsidR="006F70AC" w:rsidRPr="006F70AC">
        <w:rPr>
          <w:rFonts w:ascii="Arial" w:eastAsia="Times New Roman" w:hAnsi="Arial" w:cs="Arial"/>
          <w:sz w:val="24"/>
          <w:szCs w:val="24"/>
          <w:lang w:val="es-ES"/>
        </w:rPr>
        <w:t xml:space="preserve"> en su condición de patrono, presupuesta la suma de </w:t>
      </w:r>
      <w:r w:rsidR="006F70AC" w:rsidRPr="006F70AC">
        <w:rPr>
          <w:rFonts w:ascii="Arial" w:eastAsia="Times New Roman" w:hAnsi="Arial" w:cs="Arial"/>
          <w:b/>
          <w:bCs/>
          <w:sz w:val="24"/>
          <w:szCs w:val="24"/>
          <w:lang w:val="es-ES"/>
        </w:rPr>
        <w:t>¢</w:t>
      </w:r>
      <w:r w:rsidR="00D473A6">
        <w:rPr>
          <w:rFonts w:ascii="Arial" w:eastAsia="Times New Roman" w:hAnsi="Arial" w:cs="Arial"/>
          <w:b/>
          <w:bCs/>
          <w:sz w:val="24"/>
          <w:szCs w:val="24"/>
          <w:lang w:val="es-ES"/>
        </w:rPr>
        <w:t>8</w:t>
      </w:r>
      <w:r w:rsidR="004D2FAE">
        <w:rPr>
          <w:rFonts w:ascii="Arial" w:eastAsia="Times New Roman" w:hAnsi="Arial" w:cs="Arial"/>
          <w:b/>
          <w:bCs/>
          <w:sz w:val="24"/>
          <w:szCs w:val="24"/>
          <w:lang w:val="es-ES"/>
        </w:rPr>
        <w:t>6.391.636</w:t>
      </w:r>
      <w:r w:rsidR="006F70AC" w:rsidRPr="006F70AC">
        <w:rPr>
          <w:rFonts w:ascii="Arial" w:eastAsia="Times New Roman" w:hAnsi="Arial" w:cs="Arial"/>
          <w:sz w:val="24"/>
          <w:szCs w:val="24"/>
          <w:lang w:val="es-ES"/>
        </w:rPr>
        <w:t xml:space="preserve">, correspondiente a la contribución </w:t>
      </w:r>
      <w:r w:rsidR="006F70AC" w:rsidRPr="00BF1BA5">
        <w:rPr>
          <w:rFonts w:ascii="Arial" w:eastAsia="Times New Roman" w:hAnsi="Arial" w:cs="Arial"/>
          <w:sz w:val="24"/>
          <w:szCs w:val="24"/>
          <w:lang w:val="es-ES"/>
        </w:rPr>
        <w:t>del 5.</w:t>
      </w:r>
      <w:r w:rsidR="00D473A6">
        <w:rPr>
          <w:rFonts w:ascii="Arial" w:eastAsia="Times New Roman" w:hAnsi="Arial" w:cs="Arial"/>
          <w:sz w:val="24"/>
          <w:szCs w:val="24"/>
          <w:lang w:val="es-ES"/>
        </w:rPr>
        <w:t>42</w:t>
      </w:r>
      <w:r w:rsidR="006F70AC" w:rsidRPr="00BF1BA5">
        <w:rPr>
          <w:rFonts w:ascii="Arial" w:eastAsia="Times New Roman" w:hAnsi="Arial" w:cs="Arial"/>
          <w:sz w:val="24"/>
          <w:szCs w:val="24"/>
          <w:lang w:val="es-ES"/>
        </w:rPr>
        <w:t xml:space="preserve">% </w:t>
      </w:r>
      <w:r w:rsidR="006F70AC" w:rsidRPr="006F70AC">
        <w:rPr>
          <w:rFonts w:ascii="Arial" w:eastAsia="Times New Roman" w:hAnsi="Arial" w:cs="Arial"/>
          <w:sz w:val="24"/>
          <w:szCs w:val="24"/>
          <w:lang w:val="es-ES"/>
        </w:rPr>
        <w:t>al seguro de pensiones, utilizando como base el presupuesto de remuneraciones para el periodo 20</w:t>
      </w:r>
      <w:r w:rsidR="00931D9B">
        <w:rPr>
          <w:rFonts w:ascii="Arial" w:eastAsia="Times New Roman" w:hAnsi="Arial" w:cs="Arial"/>
          <w:sz w:val="24"/>
          <w:szCs w:val="24"/>
          <w:lang w:val="es-ES"/>
        </w:rPr>
        <w:t>2</w:t>
      </w:r>
      <w:r w:rsidR="009B40B7">
        <w:rPr>
          <w:rFonts w:ascii="Arial" w:eastAsia="Times New Roman" w:hAnsi="Arial" w:cs="Arial"/>
          <w:sz w:val="24"/>
          <w:szCs w:val="24"/>
          <w:lang w:val="es-ES"/>
        </w:rPr>
        <w:t>5</w:t>
      </w:r>
      <w:r w:rsidR="006F70AC" w:rsidRPr="006F70AC">
        <w:rPr>
          <w:rFonts w:ascii="Arial" w:eastAsia="Times New Roman" w:hAnsi="Arial" w:cs="Arial"/>
          <w:sz w:val="24"/>
          <w:szCs w:val="24"/>
          <w:lang w:val="es-ES"/>
        </w:rPr>
        <w:t xml:space="preserve">, excluyendo el décimo tercer mes. </w:t>
      </w:r>
    </w:p>
    <w:p w14:paraId="717DD43D" w14:textId="77777777" w:rsidR="003D4034" w:rsidRPr="006F70AC" w:rsidRDefault="003D4034" w:rsidP="006F70AC">
      <w:pPr>
        <w:jc w:val="both"/>
        <w:rPr>
          <w:rFonts w:ascii="Arial" w:eastAsia="Times New Roman" w:hAnsi="Arial" w:cs="Arial"/>
          <w:sz w:val="24"/>
          <w:szCs w:val="24"/>
          <w:highlight w:val="yellow"/>
          <w:lang w:val="es-ES"/>
        </w:rPr>
      </w:pPr>
    </w:p>
    <w:p w14:paraId="03440EBE" w14:textId="77777777" w:rsidR="006F70AC" w:rsidRPr="006F70AC" w:rsidRDefault="006F70AC" w:rsidP="003E1CA4">
      <w:pPr>
        <w:numPr>
          <w:ilvl w:val="0"/>
          <w:numId w:val="3"/>
        </w:numPr>
        <w:jc w:val="both"/>
        <w:rPr>
          <w:rFonts w:ascii="Arial" w:eastAsia="Times New Roman" w:hAnsi="Arial" w:cs="Arial"/>
          <w:sz w:val="24"/>
          <w:szCs w:val="24"/>
          <w:lang w:val="es-ES"/>
        </w:rPr>
      </w:pPr>
      <w:r w:rsidRPr="006F70AC">
        <w:rPr>
          <w:rFonts w:ascii="Arial" w:eastAsia="Times New Roman" w:hAnsi="Arial" w:cs="Arial"/>
          <w:b/>
          <w:bCs/>
          <w:sz w:val="24"/>
          <w:szCs w:val="24"/>
          <w:lang w:val="es-ES"/>
        </w:rPr>
        <w:t>0.05.02 Aporte patronal al Régimen obligatorio de pensiones complementarias</w:t>
      </w:r>
    </w:p>
    <w:p w14:paraId="64F635C2" w14:textId="77777777" w:rsidR="006F70AC" w:rsidRPr="006F70AC" w:rsidRDefault="006F70AC" w:rsidP="006F70AC">
      <w:pPr>
        <w:jc w:val="both"/>
        <w:rPr>
          <w:rFonts w:ascii="Arial" w:eastAsia="Times New Roman" w:hAnsi="Arial" w:cs="Arial"/>
          <w:sz w:val="24"/>
          <w:szCs w:val="24"/>
          <w:lang w:val="es-ES"/>
        </w:rPr>
      </w:pPr>
    </w:p>
    <w:p w14:paraId="54795029" w14:textId="6D287115"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De acuerdo a lo establecido en la Ley de Protección al Trabajador No 7983 del 16 de febrero del 2000, el F</w:t>
      </w:r>
      <w:r w:rsidR="009A6356">
        <w:rPr>
          <w:rFonts w:ascii="Arial" w:eastAsia="Times New Roman" w:hAnsi="Arial" w:cs="Arial"/>
          <w:sz w:val="24"/>
          <w:szCs w:val="24"/>
          <w:lang w:val="es-ES"/>
        </w:rPr>
        <w:t>onafifo</w:t>
      </w:r>
      <w:r w:rsidRPr="006F70AC">
        <w:rPr>
          <w:rFonts w:ascii="Arial" w:eastAsia="Times New Roman" w:hAnsi="Arial" w:cs="Arial"/>
          <w:sz w:val="24"/>
          <w:szCs w:val="24"/>
          <w:lang w:val="es-ES"/>
        </w:rPr>
        <w:t xml:space="preserve"> en su condición de patrono, presupuesta la suma de </w:t>
      </w:r>
      <w:r w:rsidRPr="006F70AC">
        <w:rPr>
          <w:rFonts w:ascii="Arial" w:eastAsia="Times New Roman" w:hAnsi="Arial" w:cs="Arial"/>
          <w:b/>
          <w:bCs/>
          <w:sz w:val="24"/>
          <w:szCs w:val="24"/>
          <w:lang w:val="es-ES"/>
        </w:rPr>
        <w:t>¢</w:t>
      </w:r>
      <w:r w:rsidR="004A1C85">
        <w:rPr>
          <w:rFonts w:ascii="Arial" w:eastAsia="Times New Roman" w:hAnsi="Arial" w:cs="Arial"/>
          <w:b/>
          <w:bCs/>
          <w:sz w:val="24"/>
          <w:szCs w:val="24"/>
          <w:lang w:val="es-ES"/>
        </w:rPr>
        <w:t>4</w:t>
      </w:r>
      <w:r w:rsidR="004D2FAE">
        <w:rPr>
          <w:rFonts w:ascii="Arial" w:eastAsia="Times New Roman" w:hAnsi="Arial" w:cs="Arial"/>
          <w:b/>
          <w:bCs/>
          <w:sz w:val="24"/>
          <w:szCs w:val="24"/>
          <w:lang w:val="es-ES"/>
        </w:rPr>
        <w:t>7.818.249</w:t>
      </w:r>
      <w:r w:rsidRPr="006F70AC">
        <w:rPr>
          <w:rFonts w:ascii="Arial" w:eastAsia="Times New Roman" w:hAnsi="Arial" w:cs="Arial"/>
          <w:sz w:val="24"/>
          <w:szCs w:val="24"/>
          <w:lang w:val="es-ES"/>
        </w:rPr>
        <w:t xml:space="preserve">, correspondiente al aporte del </w:t>
      </w:r>
      <w:r w:rsidR="004A1C85">
        <w:rPr>
          <w:rFonts w:ascii="Arial" w:eastAsia="Times New Roman" w:hAnsi="Arial" w:cs="Arial"/>
          <w:sz w:val="24"/>
          <w:szCs w:val="24"/>
          <w:lang w:val="es-ES"/>
        </w:rPr>
        <w:t>3</w:t>
      </w:r>
      <w:r w:rsidRPr="006F70AC">
        <w:rPr>
          <w:rFonts w:ascii="Arial" w:eastAsia="Times New Roman" w:hAnsi="Arial" w:cs="Arial"/>
          <w:sz w:val="24"/>
          <w:szCs w:val="24"/>
          <w:lang w:val="es-ES"/>
        </w:rPr>
        <w:t>% al Régimen Obligatorio de Pensiones Complementarias, utilizando como base el presupuesto de remuneraciones para el periodo 20</w:t>
      </w:r>
      <w:r w:rsidR="00462575">
        <w:rPr>
          <w:rFonts w:ascii="Arial" w:eastAsia="Times New Roman" w:hAnsi="Arial" w:cs="Arial"/>
          <w:sz w:val="24"/>
          <w:szCs w:val="24"/>
          <w:lang w:val="es-ES"/>
        </w:rPr>
        <w:t>2</w:t>
      </w:r>
      <w:r w:rsidR="001D1EBE">
        <w:rPr>
          <w:rFonts w:ascii="Arial" w:eastAsia="Times New Roman" w:hAnsi="Arial" w:cs="Arial"/>
          <w:sz w:val="24"/>
          <w:szCs w:val="24"/>
          <w:lang w:val="es-ES"/>
        </w:rPr>
        <w:t>5</w:t>
      </w:r>
      <w:r w:rsidRPr="006F70AC">
        <w:rPr>
          <w:rFonts w:ascii="Arial" w:eastAsia="Times New Roman" w:hAnsi="Arial" w:cs="Arial"/>
          <w:sz w:val="24"/>
          <w:szCs w:val="24"/>
          <w:lang w:val="es-ES"/>
        </w:rPr>
        <w:t>, excluyendo el décimo tercer mes.</w:t>
      </w:r>
    </w:p>
    <w:p w14:paraId="4D0508F7" w14:textId="77777777" w:rsidR="006B3657" w:rsidRDefault="006B3657" w:rsidP="006F70AC">
      <w:pPr>
        <w:jc w:val="both"/>
        <w:rPr>
          <w:rFonts w:ascii="Arial" w:eastAsia="Times New Roman" w:hAnsi="Arial" w:cs="Arial"/>
          <w:sz w:val="24"/>
          <w:szCs w:val="24"/>
          <w:lang w:val="es-ES"/>
        </w:rPr>
      </w:pPr>
    </w:p>
    <w:p w14:paraId="5AE28941" w14:textId="77777777" w:rsidR="00DB6090" w:rsidRDefault="00DB6090" w:rsidP="006F70AC">
      <w:pPr>
        <w:jc w:val="both"/>
        <w:rPr>
          <w:rFonts w:ascii="Arial" w:eastAsia="Times New Roman" w:hAnsi="Arial" w:cs="Arial"/>
          <w:sz w:val="24"/>
          <w:szCs w:val="24"/>
          <w:lang w:val="es-ES"/>
        </w:rPr>
      </w:pPr>
    </w:p>
    <w:p w14:paraId="3FB86CB6" w14:textId="77777777" w:rsidR="006F70AC" w:rsidRPr="006F70AC" w:rsidRDefault="006F70AC" w:rsidP="003E1CA4">
      <w:pPr>
        <w:numPr>
          <w:ilvl w:val="0"/>
          <w:numId w:val="3"/>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0.05.03 Aporte patronal al Fondo de Capitalización Laboral</w:t>
      </w:r>
    </w:p>
    <w:p w14:paraId="212F63C0" w14:textId="77777777" w:rsidR="006F70AC" w:rsidRPr="006F70AC" w:rsidRDefault="006F70AC" w:rsidP="006F70AC">
      <w:pPr>
        <w:jc w:val="both"/>
        <w:rPr>
          <w:rFonts w:ascii="Arial" w:eastAsia="Times New Roman" w:hAnsi="Arial" w:cs="Arial"/>
          <w:sz w:val="24"/>
          <w:szCs w:val="24"/>
          <w:lang w:val="es-ES"/>
        </w:rPr>
      </w:pPr>
    </w:p>
    <w:p w14:paraId="32128A3A" w14:textId="2A377520" w:rsidR="006F70AC" w:rsidRDefault="00E21BDA"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De acuerdo con</w:t>
      </w:r>
      <w:r w:rsidR="006F70AC" w:rsidRPr="006F70AC">
        <w:rPr>
          <w:rFonts w:ascii="Arial" w:eastAsia="Times New Roman" w:hAnsi="Arial" w:cs="Arial"/>
          <w:sz w:val="24"/>
          <w:szCs w:val="24"/>
          <w:lang w:val="es-ES"/>
        </w:rPr>
        <w:t xml:space="preserve"> lo establecido en la Ley de Protección al Trabajador No 7983 del 16 de febrero del 2000, el F</w:t>
      </w:r>
      <w:r w:rsidR="009A6356">
        <w:rPr>
          <w:rFonts w:ascii="Arial" w:eastAsia="Times New Roman" w:hAnsi="Arial" w:cs="Arial"/>
          <w:sz w:val="24"/>
          <w:szCs w:val="24"/>
          <w:lang w:val="es-ES"/>
        </w:rPr>
        <w:t>onafifo</w:t>
      </w:r>
      <w:r w:rsidR="006F70AC" w:rsidRPr="006F70AC">
        <w:rPr>
          <w:rFonts w:ascii="Arial" w:eastAsia="Times New Roman" w:hAnsi="Arial" w:cs="Arial"/>
          <w:sz w:val="24"/>
          <w:szCs w:val="24"/>
          <w:lang w:val="es-ES"/>
        </w:rPr>
        <w:t xml:space="preserve"> en su condición de patrono, presupuesta la suma de </w:t>
      </w:r>
      <w:r w:rsidR="006F70AC" w:rsidRPr="006F70AC">
        <w:rPr>
          <w:rFonts w:ascii="Arial" w:eastAsia="Times New Roman" w:hAnsi="Arial" w:cs="Arial"/>
          <w:b/>
          <w:bCs/>
          <w:sz w:val="24"/>
          <w:szCs w:val="24"/>
          <w:lang w:val="es-ES"/>
        </w:rPr>
        <w:t>¢</w:t>
      </w:r>
      <w:r w:rsidR="004D2FAE">
        <w:rPr>
          <w:rFonts w:ascii="Arial" w:eastAsia="Times New Roman" w:hAnsi="Arial" w:cs="Arial"/>
          <w:b/>
          <w:bCs/>
          <w:sz w:val="24"/>
          <w:szCs w:val="24"/>
          <w:lang w:val="es-ES"/>
        </w:rPr>
        <w:t>23.909.124</w:t>
      </w:r>
      <w:r w:rsidR="006F70AC" w:rsidRPr="006F70AC">
        <w:rPr>
          <w:rFonts w:ascii="Arial" w:eastAsia="Times New Roman" w:hAnsi="Arial" w:cs="Arial"/>
          <w:sz w:val="24"/>
          <w:szCs w:val="24"/>
          <w:lang w:val="es-ES"/>
        </w:rPr>
        <w:t xml:space="preserve">, correspondiente al aporte del </w:t>
      </w:r>
      <w:r w:rsidR="0042688B">
        <w:rPr>
          <w:rFonts w:ascii="Arial" w:eastAsia="Times New Roman" w:hAnsi="Arial" w:cs="Arial"/>
          <w:sz w:val="24"/>
          <w:szCs w:val="24"/>
          <w:lang w:val="es-ES"/>
        </w:rPr>
        <w:t>1,5</w:t>
      </w:r>
      <w:r w:rsidR="006F70AC" w:rsidRPr="006F70AC">
        <w:rPr>
          <w:rFonts w:ascii="Arial" w:eastAsia="Times New Roman" w:hAnsi="Arial" w:cs="Arial"/>
          <w:sz w:val="24"/>
          <w:szCs w:val="24"/>
          <w:lang w:val="es-ES"/>
        </w:rPr>
        <w:t>% al Fondo de Capitalización Laboral, utilizando como base el presupuesto de remuneraciones para el periodo 20</w:t>
      </w:r>
      <w:r w:rsidR="008F2973">
        <w:rPr>
          <w:rFonts w:ascii="Arial" w:eastAsia="Times New Roman" w:hAnsi="Arial" w:cs="Arial"/>
          <w:sz w:val="24"/>
          <w:szCs w:val="24"/>
          <w:lang w:val="es-ES"/>
        </w:rPr>
        <w:t>2</w:t>
      </w:r>
      <w:r w:rsidR="001D1EBE">
        <w:rPr>
          <w:rFonts w:ascii="Arial" w:eastAsia="Times New Roman" w:hAnsi="Arial" w:cs="Arial"/>
          <w:sz w:val="24"/>
          <w:szCs w:val="24"/>
          <w:lang w:val="es-ES"/>
        </w:rPr>
        <w:t>5</w:t>
      </w:r>
      <w:r w:rsidR="006F70AC" w:rsidRPr="006F70AC">
        <w:rPr>
          <w:rFonts w:ascii="Arial" w:eastAsia="Times New Roman" w:hAnsi="Arial" w:cs="Arial"/>
          <w:sz w:val="24"/>
          <w:szCs w:val="24"/>
          <w:lang w:val="es-ES"/>
        </w:rPr>
        <w:t>.</w:t>
      </w:r>
    </w:p>
    <w:p w14:paraId="0C4DA5DF" w14:textId="77777777" w:rsidR="00B14E0A" w:rsidRDefault="00B14E0A" w:rsidP="006F70AC">
      <w:pPr>
        <w:jc w:val="both"/>
        <w:rPr>
          <w:rFonts w:ascii="Arial" w:eastAsia="Times New Roman" w:hAnsi="Arial" w:cs="Arial"/>
          <w:sz w:val="24"/>
          <w:szCs w:val="24"/>
          <w:lang w:val="es-ES"/>
        </w:rPr>
      </w:pPr>
    </w:p>
    <w:p w14:paraId="19E1047A" w14:textId="77777777" w:rsidR="006F70AC" w:rsidRPr="006F70AC" w:rsidRDefault="006F70AC" w:rsidP="003E1CA4">
      <w:pPr>
        <w:numPr>
          <w:ilvl w:val="0"/>
          <w:numId w:val="3"/>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0.05.05 Contribución patronal a fondos administrados por entes privados</w:t>
      </w:r>
    </w:p>
    <w:p w14:paraId="68757317" w14:textId="77777777" w:rsidR="006F70AC" w:rsidRPr="006F70AC" w:rsidRDefault="006F70AC" w:rsidP="006F70AC">
      <w:pPr>
        <w:jc w:val="both"/>
        <w:rPr>
          <w:rFonts w:ascii="Arial" w:eastAsia="Times New Roman" w:hAnsi="Arial" w:cs="Arial"/>
          <w:b/>
          <w:bCs/>
          <w:sz w:val="24"/>
          <w:szCs w:val="24"/>
        </w:rPr>
      </w:pPr>
    </w:p>
    <w:p w14:paraId="7CCD3116" w14:textId="77BE4210" w:rsidR="006F70AC" w:rsidRP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Según lo establecido en el artículo 18 de la Ley No. 6970 Ley de Asociaciones Solidaritas, se presupuesta la suma </w:t>
      </w:r>
      <w:r w:rsidRPr="00E65F5D">
        <w:rPr>
          <w:rFonts w:ascii="Arial" w:eastAsia="Times New Roman" w:hAnsi="Arial" w:cs="Arial"/>
          <w:bCs/>
          <w:sz w:val="24"/>
          <w:szCs w:val="24"/>
          <w:lang w:val="es-ES"/>
        </w:rPr>
        <w:t>de</w:t>
      </w:r>
      <w:r w:rsidRPr="00180194">
        <w:rPr>
          <w:rFonts w:ascii="Arial" w:eastAsia="Times New Roman" w:hAnsi="Arial" w:cs="Arial"/>
          <w:b/>
          <w:sz w:val="24"/>
          <w:szCs w:val="24"/>
          <w:lang w:val="es-ES"/>
        </w:rPr>
        <w:t xml:space="preserve"> </w:t>
      </w:r>
      <w:r w:rsidRPr="006F70AC">
        <w:rPr>
          <w:rFonts w:ascii="Arial" w:eastAsia="Times New Roman" w:hAnsi="Arial" w:cs="Arial"/>
          <w:b/>
          <w:sz w:val="24"/>
          <w:szCs w:val="24"/>
          <w:lang w:val="es-ES"/>
        </w:rPr>
        <w:t>¢</w:t>
      </w:r>
      <w:r w:rsidR="00E65F5D">
        <w:rPr>
          <w:rFonts w:ascii="Arial" w:eastAsia="Times New Roman" w:hAnsi="Arial" w:cs="Arial"/>
          <w:b/>
          <w:sz w:val="24"/>
          <w:szCs w:val="24"/>
          <w:lang w:val="es-ES"/>
        </w:rPr>
        <w:t>6</w:t>
      </w:r>
      <w:r w:rsidR="001D1EBE">
        <w:rPr>
          <w:rFonts w:ascii="Arial" w:eastAsia="Times New Roman" w:hAnsi="Arial" w:cs="Arial"/>
          <w:b/>
          <w:sz w:val="24"/>
          <w:szCs w:val="24"/>
          <w:lang w:val="es-ES"/>
        </w:rPr>
        <w:t>7</w:t>
      </w:r>
      <w:r w:rsidR="00E65F5D">
        <w:rPr>
          <w:rFonts w:ascii="Arial" w:eastAsia="Times New Roman" w:hAnsi="Arial" w:cs="Arial"/>
          <w:b/>
          <w:sz w:val="24"/>
          <w:szCs w:val="24"/>
          <w:lang w:val="es-ES"/>
        </w:rPr>
        <w:t>.</w:t>
      </w:r>
      <w:r w:rsidR="001D1EBE">
        <w:rPr>
          <w:rFonts w:ascii="Arial" w:eastAsia="Times New Roman" w:hAnsi="Arial" w:cs="Arial"/>
          <w:b/>
          <w:sz w:val="24"/>
          <w:szCs w:val="24"/>
          <w:lang w:val="es-ES"/>
        </w:rPr>
        <w:t>955.298</w:t>
      </w:r>
      <w:r w:rsidRPr="00180194">
        <w:rPr>
          <w:rFonts w:ascii="Arial" w:eastAsia="Times New Roman" w:hAnsi="Arial" w:cs="Arial"/>
          <w:b/>
          <w:sz w:val="24"/>
          <w:szCs w:val="24"/>
          <w:lang w:val="es-ES"/>
        </w:rPr>
        <w:t>,</w:t>
      </w:r>
      <w:r w:rsidRPr="006F70AC">
        <w:rPr>
          <w:rFonts w:ascii="Arial" w:eastAsia="Times New Roman" w:hAnsi="Arial" w:cs="Arial"/>
          <w:b/>
          <w:sz w:val="24"/>
          <w:szCs w:val="24"/>
        </w:rPr>
        <w:t xml:space="preserve"> </w:t>
      </w:r>
      <w:r w:rsidRPr="006F70AC">
        <w:rPr>
          <w:rFonts w:ascii="Arial" w:eastAsia="Times New Roman" w:hAnsi="Arial" w:cs="Arial"/>
          <w:sz w:val="24"/>
          <w:szCs w:val="24"/>
          <w:lang w:val="es-ES"/>
        </w:rPr>
        <w:t xml:space="preserve">correspondiente al aporte patronal del </w:t>
      </w:r>
      <w:r w:rsidRPr="00AE0674">
        <w:rPr>
          <w:rFonts w:ascii="Arial" w:eastAsia="Times New Roman" w:hAnsi="Arial" w:cs="Arial"/>
          <w:b/>
          <w:bCs/>
          <w:sz w:val="24"/>
          <w:szCs w:val="24"/>
          <w:lang w:val="es-ES"/>
        </w:rPr>
        <w:t>5</w:t>
      </w:r>
      <w:r w:rsidR="00180194" w:rsidRPr="00AE0674">
        <w:rPr>
          <w:rFonts w:ascii="Arial" w:eastAsia="Times New Roman" w:hAnsi="Arial" w:cs="Arial"/>
          <w:b/>
          <w:bCs/>
          <w:sz w:val="24"/>
          <w:szCs w:val="24"/>
          <w:lang w:val="es-ES"/>
        </w:rPr>
        <w:t>.</w:t>
      </w:r>
      <w:r w:rsidR="001D1EBE" w:rsidRPr="00AE0674">
        <w:rPr>
          <w:rFonts w:ascii="Arial" w:eastAsia="Times New Roman" w:hAnsi="Arial" w:cs="Arial"/>
          <w:b/>
          <w:bCs/>
          <w:sz w:val="24"/>
          <w:szCs w:val="24"/>
          <w:lang w:val="es-ES"/>
        </w:rPr>
        <w:t>33</w:t>
      </w:r>
      <w:r w:rsidRPr="00AE0674">
        <w:rPr>
          <w:rFonts w:ascii="Arial" w:eastAsia="Times New Roman" w:hAnsi="Arial" w:cs="Arial"/>
          <w:b/>
          <w:bCs/>
          <w:sz w:val="24"/>
          <w:szCs w:val="24"/>
          <w:lang w:val="es-ES"/>
        </w:rPr>
        <w:t>%</w:t>
      </w:r>
      <w:r w:rsidRPr="006F70AC">
        <w:rPr>
          <w:rFonts w:ascii="Arial" w:eastAsia="Times New Roman" w:hAnsi="Arial" w:cs="Arial"/>
          <w:sz w:val="24"/>
          <w:szCs w:val="24"/>
          <w:lang w:val="es-ES"/>
        </w:rPr>
        <w:t xml:space="preserve"> sobre la estimación de salarios de los Asociados, para ser transferidos a la Asociación Solidarista de Empleados del Fondo Nacional de Financiamiento Forestal.</w:t>
      </w:r>
      <w:r w:rsidR="00AE0674">
        <w:rPr>
          <w:rFonts w:ascii="Arial" w:eastAsia="Times New Roman" w:hAnsi="Arial" w:cs="Arial"/>
          <w:sz w:val="24"/>
          <w:szCs w:val="24"/>
          <w:lang w:val="es-ES"/>
        </w:rPr>
        <w:t xml:space="preserve"> Este porcentaje incluye el incremento del 0,33% sujeto aprobación por parte de la Junta Directiva</w:t>
      </w:r>
      <w:r w:rsidR="008A7950">
        <w:rPr>
          <w:rFonts w:ascii="Arial" w:eastAsia="Times New Roman" w:hAnsi="Arial" w:cs="Arial"/>
          <w:sz w:val="24"/>
          <w:szCs w:val="24"/>
          <w:lang w:val="es-ES"/>
        </w:rPr>
        <w:t>.</w:t>
      </w:r>
    </w:p>
    <w:p w14:paraId="66E1233C" w14:textId="77777777" w:rsidR="006F70AC" w:rsidRDefault="006F70AC" w:rsidP="006F70AC">
      <w:pPr>
        <w:jc w:val="both"/>
        <w:rPr>
          <w:rFonts w:ascii="Arial" w:eastAsia="Times New Roman" w:hAnsi="Arial" w:cs="Arial"/>
          <w:sz w:val="24"/>
          <w:szCs w:val="24"/>
          <w:lang w:val="es-ES"/>
        </w:rPr>
      </w:pPr>
    </w:p>
    <w:p w14:paraId="4B578C5A" w14:textId="77777777" w:rsidR="00D81D81" w:rsidRDefault="00D81D81" w:rsidP="003D4034">
      <w:pPr>
        <w:jc w:val="both"/>
        <w:rPr>
          <w:rFonts w:ascii="Arial" w:eastAsia="Times New Roman" w:hAnsi="Arial" w:cs="Arial"/>
          <w:b/>
          <w:sz w:val="24"/>
          <w:szCs w:val="24"/>
          <w:lang w:val="es-ES"/>
        </w:rPr>
      </w:pPr>
    </w:p>
    <w:p w14:paraId="78B02EA3" w14:textId="77777777" w:rsidR="00D81D81" w:rsidRDefault="003D4034" w:rsidP="003D4034">
      <w:pPr>
        <w:jc w:val="both"/>
        <w:rPr>
          <w:rFonts w:ascii="Arial" w:eastAsia="Times New Roman" w:hAnsi="Arial" w:cs="Arial"/>
          <w:b/>
          <w:sz w:val="24"/>
          <w:szCs w:val="24"/>
          <w:lang w:val="es-ES"/>
        </w:rPr>
      </w:pPr>
      <w:r w:rsidRPr="003D4034">
        <w:rPr>
          <w:rFonts w:ascii="Arial" w:eastAsia="Times New Roman" w:hAnsi="Arial" w:cs="Arial"/>
          <w:b/>
          <w:sz w:val="24"/>
          <w:szCs w:val="24"/>
          <w:lang w:val="es-ES"/>
        </w:rPr>
        <w:t xml:space="preserve">COLETILLA: </w:t>
      </w:r>
      <w:r w:rsidR="00D81D81">
        <w:rPr>
          <w:rFonts w:ascii="Arial" w:eastAsia="Times New Roman" w:hAnsi="Arial" w:cs="Arial"/>
          <w:b/>
          <w:sz w:val="24"/>
          <w:szCs w:val="24"/>
          <w:lang w:val="es-ES"/>
        </w:rPr>
        <w:t xml:space="preserve">(APORTE PATRONAL A LA </w:t>
      </w:r>
      <w:r w:rsidRPr="003D4034">
        <w:rPr>
          <w:rFonts w:ascii="Arial" w:eastAsia="Times New Roman" w:hAnsi="Arial" w:cs="Arial"/>
          <w:b/>
          <w:sz w:val="24"/>
          <w:szCs w:val="24"/>
          <w:lang w:val="es-ES"/>
        </w:rPr>
        <w:t>ASOCIACIÓN SOLIDARISTA</w:t>
      </w:r>
      <w:r w:rsidR="00D81D81">
        <w:rPr>
          <w:rFonts w:ascii="Arial" w:eastAsia="Times New Roman" w:hAnsi="Arial" w:cs="Arial"/>
          <w:b/>
          <w:sz w:val="24"/>
          <w:szCs w:val="24"/>
          <w:lang w:val="es-ES"/>
        </w:rPr>
        <w:t xml:space="preserve"> SEGÚN EL ARTICULO No 18, LEY No. 6970, LEY DE ASOCIACIONES SOLIDARISTAS).</w:t>
      </w:r>
    </w:p>
    <w:p w14:paraId="19FA0A2B" w14:textId="77777777" w:rsidR="00D81D81" w:rsidRDefault="00D81D81" w:rsidP="003D4034">
      <w:pPr>
        <w:jc w:val="both"/>
        <w:rPr>
          <w:rFonts w:ascii="Arial" w:eastAsia="Times New Roman" w:hAnsi="Arial" w:cs="Arial"/>
          <w:b/>
          <w:sz w:val="24"/>
          <w:szCs w:val="24"/>
          <w:lang w:val="es-ES"/>
        </w:rPr>
      </w:pPr>
    </w:p>
    <w:p w14:paraId="2864DD47" w14:textId="77777777" w:rsidR="003D4034" w:rsidRPr="003D4034" w:rsidRDefault="003D4034" w:rsidP="003D4034">
      <w:pPr>
        <w:jc w:val="both"/>
        <w:rPr>
          <w:rFonts w:ascii="Arial" w:eastAsia="Times New Roman" w:hAnsi="Arial" w:cs="Arial"/>
          <w:b/>
          <w:sz w:val="24"/>
          <w:szCs w:val="24"/>
          <w:lang w:val="es-ES"/>
        </w:rPr>
      </w:pPr>
      <w:r w:rsidRPr="003D4034">
        <w:rPr>
          <w:rFonts w:ascii="Arial" w:eastAsia="Times New Roman" w:hAnsi="Arial" w:cs="Arial"/>
          <w:b/>
          <w:sz w:val="24"/>
          <w:szCs w:val="24"/>
          <w:lang w:val="es-ES"/>
        </w:rPr>
        <w:t>CÉD. JUR.: 3-002-654044</w:t>
      </w:r>
    </w:p>
    <w:p w14:paraId="4089B579" w14:textId="77777777" w:rsidR="00180194" w:rsidRPr="003D4034" w:rsidRDefault="00180194" w:rsidP="006F70AC">
      <w:pPr>
        <w:jc w:val="both"/>
        <w:rPr>
          <w:rFonts w:ascii="Arial" w:eastAsia="Times New Roman" w:hAnsi="Arial" w:cs="Arial"/>
          <w:b/>
          <w:sz w:val="24"/>
          <w:szCs w:val="24"/>
          <w:lang w:val="es-ES"/>
        </w:rPr>
      </w:pPr>
    </w:p>
    <w:p w14:paraId="7E03C423" w14:textId="73562401" w:rsidR="00180194" w:rsidRDefault="00180194" w:rsidP="006F70AC">
      <w:pPr>
        <w:jc w:val="both"/>
        <w:rPr>
          <w:rFonts w:ascii="Arial" w:eastAsia="Times New Roman" w:hAnsi="Arial" w:cs="Arial"/>
          <w:b/>
          <w:sz w:val="24"/>
          <w:szCs w:val="24"/>
          <w:lang w:val="es-ES"/>
        </w:rPr>
      </w:pPr>
    </w:p>
    <w:p w14:paraId="4AB02AE8" w14:textId="0C550DD6" w:rsidR="00E7276A" w:rsidRDefault="00E7276A" w:rsidP="006F70AC">
      <w:pPr>
        <w:jc w:val="both"/>
        <w:rPr>
          <w:rFonts w:ascii="Arial" w:eastAsia="Times New Roman" w:hAnsi="Arial" w:cs="Arial"/>
          <w:b/>
          <w:sz w:val="24"/>
          <w:szCs w:val="24"/>
          <w:lang w:val="es-ES"/>
        </w:rPr>
      </w:pPr>
    </w:p>
    <w:p w14:paraId="36006F75" w14:textId="5BA4A825" w:rsidR="00E7276A" w:rsidRDefault="00E7276A" w:rsidP="006F70AC">
      <w:pPr>
        <w:jc w:val="both"/>
        <w:rPr>
          <w:rFonts w:ascii="Arial" w:eastAsia="Times New Roman" w:hAnsi="Arial" w:cs="Arial"/>
          <w:b/>
          <w:sz w:val="24"/>
          <w:szCs w:val="24"/>
          <w:lang w:val="es-ES"/>
        </w:rPr>
      </w:pPr>
    </w:p>
    <w:p w14:paraId="7188631B" w14:textId="3B564364" w:rsidR="006F70AC" w:rsidRPr="00815B39" w:rsidRDefault="006F70AC" w:rsidP="00DC2376">
      <w:pPr>
        <w:rPr>
          <w:rFonts w:ascii="Arial" w:eastAsia="Times New Roman" w:hAnsi="Arial" w:cs="Arial"/>
          <w:b/>
          <w:bCs/>
          <w:sz w:val="24"/>
          <w:szCs w:val="24"/>
        </w:rPr>
      </w:pPr>
      <w:r w:rsidRPr="00815B39">
        <w:rPr>
          <w:rFonts w:ascii="Arial" w:eastAsia="Times New Roman" w:hAnsi="Arial" w:cs="Arial"/>
          <w:b/>
          <w:bCs/>
          <w:sz w:val="24"/>
          <w:szCs w:val="24"/>
          <w:lang w:val="es-ES"/>
        </w:rPr>
        <w:lastRenderedPageBreak/>
        <w:t>SERVICIOS</w:t>
      </w:r>
      <w:r w:rsidRPr="00815B39">
        <w:rPr>
          <w:rFonts w:ascii="Arial" w:eastAsia="Times New Roman" w:hAnsi="Arial" w:cs="Arial"/>
          <w:b/>
          <w:bCs/>
          <w:sz w:val="24"/>
          <w:szCs w:val="24"/>
          <w:lang w:val="es-ES"/>
        </w:rPr>
        <w:tab/>
      </w:r>
      <w:r w:rsidRPr="00815B39">
        <w:rPr>
          <w:rFonts w:ascii="Arial" w:eastAsia="Times New Roman" w:hAnsi="Arial" w:cs="Arial"/>
          <w:b/>
          <w:bCs/>
          <w:sz w:val="24"/>
          <w:szCs w:val="24"/>
          <w:lang w:val="es-ES"/>
        </w:rPr>
        <w:tab/>
      </w:r>
      <w:r w:rsidRPr="00815B39">
        <w:rPr>
          <w:rFonts w:ascii="Arial" w:eastAsia="Times New Roman" w:hAnsi="Arial" w:cs="Arial"/>
          <w:b/>
          <w:bCs/>
          <w:sz w:val="24"/>
          <w:szCs w:val="24"/>
          <w:lang w:val="es-ES"/>
        </w:rPr>
        <w:tab/>
      </w:r>
      <w:r w:rsidRPr="00815B39">
        <w:rPr>
          <w:rFonts w:ascii="Arial" w:eastAsia="Times New Roman" w:hAnsi="Arial" w:cs="Arial"/>
          <w:b/>
          <w:bCs/>
          <w:sz w:val="24"/>
          <w:szCs w:val="24"/>
          <w:lang w:val="es-ES"/>
        </w:rPr>
        <w:tab/>
      </w:r>
      <w:r w:rsidRPr="00815B39">
        <w:rPr>
          <w:rFonts w:ascii="Arial" w:eastAsia="Times New Roman" w:hAnsi="Arial" w:cs="Arial"/>
          <w:b/>
          <w:bCs/>
          <w:sz w:val="24"/>
          <w:szCs w:val="24"/>
          <w:lang w:val="es-ES"/>
        </w:rPr>
        <w:tab/>
        <w:t xml:space="preserve">     </w:t>
      </w:r>
      <w:r w:rsidRPr="00815B39">
        <w:rPr>
          <w:rFonts w:ascii="Arial" w:eastAsia="Times New Roman" w:hAnsi="Arial" w:cs="Arial"/>
          <w:b/>
          <w:bCs/>
          <w:sz w:val="24"/>
          <w:szCs w:val="24"/>
          <w:lang w:val="es-ES"/>
        </w:rPr>
        <w:tab/>
        <w:t xml:space="preserve">      </w:t>
      </w:r>
      <w:r w:rsidR="00DC2376" w:rsidRPr="00815B39">
        <w:rPr>
          <w:rFonts w:ascii="Arial" w:eastAsia="Times New Roman" w:hAnsi="Arial" w:cs="Arial"/>
          <w:b/>
          <w:bCs/>
          <w:sz w:val="24"/>
          <w:szCs w:val="24"/>
          <w:lang w:val="es-ES"/>
        </w:rPr>
        <w:tab/>
      </w:r>
      <w:r w:rsidR="00DC2376" w:rsidRPr="00815B39">
        <w:rPr>
          <w:rFonts w:ascii="Arial" w:eastAsia="Times New Roman" w:hAnsi="Arial" w:cs="Arial"/>
          <w:b/>
          <w:bCs/>
          <w:sz w:val="24"/>
          <w:szCs w:val="24"/>
          <w:lang w:val="es-ES"/>
        </w:rPr>
        <w:tab/>
      </w:r>
      <w:r w:rsidR="00DC2376" w:rsidRPr="00815B39">
        <w:rPr>
          <w:rFonts w:ascii="Arial" w:eastAsia="Times New Roman" w:hAnsi="Arial" w:cs="Arial"/>
          <w:b/>
          <w:bCs/>
          <w:sz w:val="24"/>
          <w:szCs w:val="24"/>
          <w:lang w:val="es-ES"/>
        </w:rPr>
        <w:tab/>
      </w:r>
      <w:r w:rsidR="00DC2376" w:rsidRPr="00815B39">
        <w:rPr>
          <w:rFonts w:ascii="Arial" w:eastAsia="Times New Roman" w:hAnsi="Arial" w:cs="Arial"/>
          <w:b/>
          <w:bCs/>
          <w:sz w:val="24"/>
          <w:szCs w:val="24"/>
          <w:lang w:val="es-ES"/>
        </w:rPr>
        <w:tab/>
      </w:r>
      <w:r w:rsidRPr="00815B39">
        <w:rPr>
          <w:rFonts w:ascii="Arial" w:eastAsia="Times New Roman" w:hAnsi="Arial" w:cs="Arial"/>
          <w:b/>
          <w:bCs/>
          <w:sz w:val="24"/>
          <w:szCs w:val="24"/>
          <w:lang w:val="es-ES"/>
        </w:rPr>
        <w:t>¢</w:t>
      </w:r>
      <w:r w:rsidR="00B479FE" w:rsidRPr="00B479FE">
        <w:rPr>
          <w:rFonts w:ascii="Arial" w:eastAsia="Times New Roman" w:hAnsi="Arial" w:cs="Arial"/>
          <w:b/>
          <w:bCs/>
          <w:sz w:val="24"/>
          <w:szCs w:val="24"/>
          <w:lang w:val="es-ES"/>
        </w:rPr>
        <w:t xml:space="preserve"> </w:t>
      </w:r>
      <w:r w:rsidR="008D2ABD">
        <w:rPr>
          <w:rFonts w:ascii="Arial" w:eastAsia="Times New Roman" w:hAnsi="Arial" w:cs="Arial"/>
          <w:b/>
          <w:bCs/>
          <w:sz w:val="24"/>
          <w:szCs w:val="24"/>
          <w:lang w:val="es-ES"/>
        </w:rPr>
        <w:t>7</w:t>
      </w:r>
      <w:r w:rsidR="001D1EBE">
        <w:rPr>
          <w:rFonts w:ascii="Arial" w:eastAsia="Times New Roman" w:hAnsi="Arial" w:cs="Arial"/>
          <w:b/>
          <w:bCs/>
          <w:sz w:val="24"/>
          <w:szCs w:val="24"/>
          <w:lang w:val="es-ES"/>
        </w:rPr>
        <w:t>93.265.086</w:t>
      </w:r>
    </w:p>
    <w:p w14:paraId="184EEE55" w14:textId="77777777" w:rsidR="006F70AC" w:rsidRPr="00327D43" w:rsidRDefault="006F70AC" w:rsidP="006F70AC">
      <w:pPr>
        <w:ind w:left="1890"/>
        <w:rPr>
          <w:rFonts w:ascii="Arial" w:eastAsia="Times New Roman" w:hAnsi="Arial" w:cs="Arial"/>
          <w:b/>
          <w:bCs/>
          <w:color w:val="FF0000"/>
          <w:sz w:val="24"/>
          <w:szCs w:val="24"/>
        </w:rPr>
      </w:pPr>
    </w:p>
    <w:p w14:paraId="58D610C0" w14:textId="43F5C6BB" w:rsidR="008D2ABD" w:rsidRPr="008D2ABD" w:rsidRDefault="008D2ABD" w:rsidP="008D2ABD">
      <w:pPr>
        <w:rPr>
          <w:rFonts w:ascii="Arial" w:eastAsia="Times New Roman" w:hAnsi="Arial" w:cs="Arial"/>
          <w:sz w:val="24"/>
          <w:szCs w:val="24"/>
          <w:lang w:val="es-ES"/>
        </w:rPr>
      </w:pPr>
      <w:r w:rsidRPr="008D2ABD">
        <w:rPr>
          <w:rFonts w:ascii="Arial" w:eastAsia="Times New Roman" w:hAnsi="Arial" w:cs="Arial"/>
          <w:sz w:val="24"/>
          <w:szCs w:val="24"/>
          <w:lang w:val="es-ES"/>
        </w:rPr>
        <w:t xml:space="preserve">En esta partida se presupuestó la suma de </w:t>
      </w:r>
      <w:r w:rsidRPr="008D2ABD">
        <w:rPr>
          <w:rFonts w:ascii="Arial" w:eastAsia="Times New Roman" w:hAnsi="Arial" w:cs="Arial"/>
          <w:b/>
          <w:bCs/>
          <w:sz w:val="24"/>
          <w:szCs w:val="24"/>
          <w:lang w:val="es-ES"/>
        </w:rPr>
        <w:t>¢7</w:t>
      </w:r>
      <w:r w:rsidR="001D1EBE">
        <w:rPr>
          <w:rFonts w:ascii="Arial" w:eastAsia="Times New Roman" w:hAnsi="Arial" w:cs="Arial"/>
          <w:b/>
          <w:bCs/>
          <w:sz w:val="24"/>
          <w:szCs w:val="24"/>
          <w:lang w:val="es-ES"/>
        </w:rPr>
        <w:t>93.265.086</w:t>
      </w:r>
      <w:r w:rsidR="00E7276A" w:rsidRPr="008D2ABD">
        <w:rPr>
          <w:rFonts w:ascii="Arial" w:eastAsia="Times New Roman" w:hAnsi="Arial" w:cs="Arial"/>
          <w:sz w:val="24"/>
          <w:szCs w:val="24"/>
          <w:lang w:val="es-ES"/>
        </w:rPr>
        <w:t>, a</w:t>
      </w:r>
      <w:r w:rsidRPr="008D2ABD">
        <w:rPr>
          <w:rFonts w:ascii="Arial" w:eastAsia="Times New Roman" w:hAnsi="Arial" w:cs="Arial"/>
          <w:sz w:val="24"/>
          <w:szCs w:val="24"/>
          <w:lang w:val="es-ES"/>
        </w:rPr>
        <w:t xml:space="preserve"> </w:t>
      </w:r>
      <w:r w:rsidR="00E7276A" w:rsidRPr="008D2ABD">
        <w:rPr>
          <w:rFonts w:ascii="Arial" w:eastAsia="Times New Roman" w:hAnsi="Arial" w:cs="Arial"/>
          <w:sz w:val="24"/>
          <w:szCs w:val="24"/>
          <w:lang w:val="es-ES"/>
        </w:rPr>
        <w:t>continuación,</w:t>
      </w:r>
      <w:r w:rsidRPr="008D2ABD">
        <w:rPr>
          <w:rFonts w:ascii="Arial" w:eastAsia="Times New Roman" w:hAnsi="Arial" w:cs="Arial"/>
          <w:sz w:val="24"/>
          <w:szCs w:val="24"/>
          <w:lang w:val="es-ES"/>
        </w:rPr>
        <w:t xml:space="preserve"> se desglosan las subpartidas que conformar este monto:</w:t>
      </w:r>
    </w:p>
    <w:p w14:paraId="2719FF88" w14:textId="08B9BEB6" w:rsidR="006F70AC" w:rsidRPr="00327D43" w:rsidRDefault="008D2ABD" w:rsidP="008D2ABD">
      <w:pPr>
        <w:rPr>
          <w:rFonts w:ascii="Arial" w:eastAsia="Times New Roman" w:hAnsi="Arial" w:cs="Arial"/>
          <w:b/>
          <w:bCs/>
          <w:color w:val="FF0000"/>
          <w:sz w:val="24"/>
          <w:szCs w:val="24"/>
        </w:rPr>
      </w:pPr>
      <w:r>
        <w:rPr>
          <w:rFonts w:ascii="Arial" w:eastAsia="Times New Roman" w:hAnsi="Arial" w:cs="Arial"/>
          <w:b/>
          <w:bCs/>
          <w:color w:val="FF0000"/>
          <w:sz w:val="24"/>
          <w:szCs w:val="24"/>
        </w:rPr>
        <w:t xml:space="preserve"> </w:t>
      </w:r>
    </w:p>
    <w:p w14:paraId="2B6CD747" w14:textId="77777777" w:rsidR="006F70AC" w:rsidRPr="006F70AC" w:rsidRDefault="006F70AC" w:rsidP="003E1CA4">
      <w:pPr>
        <w:numPr>
          <w:ilvl w:val="0"/>
          <w:numId w:val="3"/>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1.01.01 Alquiler de edificios, locales y terrenos</w:t>
      </w:r>
    </w:p>
    <w:p w14:paraId="098B9497" w14:textId="77777777" w:rsidR="006F70AC" w:rsidRPr="006F70AC" w:rsidRDefault="006F70AC" w:rsidP="006F70AC">
      <w:pPr>
        <w:autoSpaceDE w:val="0"/>
        <w:autoSpaceDN w:val="0"/>
        <w:adjustRightInd w:val="0"/>
        <w:jc w:val="both"/>
        <w:rPr>
          <w:rFonts w:ascii="Arial" w:eastAsia="Times New Roman" w:hAnsi="Arial" w:cs="Arial"/>
          <w:sz w:val="24"/>
          <w:szCs w:val="24"/>
          <w:highlight w:val="yellow"/>
          <w:lang w:val="es-ES"/>
        </w:rPr>
      </w:pPr>
      <w:r w:rsidRPr="006F70AC">
        <w:rPr>
          <w:rFonts w:ascii="Arial" w:eastAsia="Times New Roman" w:hAnsi="Arial" w:cs="Arial"/>
          <w:sz w:val="24"/>
          <w:szCs w:val="24"/>
          <w:highlight w:val="yellow"/>
          <w:lang w:val="es-ES"/>
        </w:rPr>
        <w:t xml:space="preserve"> </w:t>
      </w:r>
    </w:p>
    <w:p w14:paraId="4AD01782" w14:textId="12977E5D" w:rsidR="006F70AC" w:rsidRDefault="006F70AC" w:rsidP="006F70AC">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1D3273">
        <w:rPr>
          <w:rFonts w:ascii="Arial" w:eastAsia="Times New Roman" w:hAnsi="Arial" w:cs="Arial"/>
          <w:b/>
          <w:bCs/>
          <w:sz w:val="24"/>
          <w:szCs w:val="24"/>
          <w:lang w:val="es-ES"/>
        </w:rPr>
        <w:t>32</w:t>
      </w:r>
      <w:r w:rsidR="00907D85">
        <w:rPr>
          <w:rFonts w:ascii="Arial" w:eastAsia="Times New Roman" w:hAnsi="Arial" w:cs="Arial"/>
          <w:b/>
          <w:bCs/>
          <w:sz w:val="24"/>
          <w:szCs w:val="24"/>
          <w:lang w:val="es-ES"/>
        </w:rPr>
        <w:t>5</w:t>
      </w:r>
      <w:r w:rsidR="001D3273">
        <w:rPr>
          <w:rFonts w:ascii="Arial" w:eastAsia="Times New Roman" w:hAnsi="Arial" w:cs="Arial"/>
          <w:b/>
          <w:bCs/>
          <w:sz w:val="24"/>
          <w:szCs w:val="24"/>
          <w:lang w:val="es-ES"/>
        </w:rPr>
        <w:t>.</w:t>
      </w:r>
      <w:r w:rsidR="00907D85">
        <w:rPr>
          <w:rFonts w:ascii="Arial" w:eastAsia="Times New Roman" w:hAnsi="Arial" w:cs="Arial"/>
          <w:b/>
          <w:bCs/>
          <w:sz w:val="24"/>
          <w:szCs w:val="24"/>
          <w:lang w:val="es-ES"/>
        </w:rPr>
        <w:t>552.660</w:t>
      </w:r>
      <w:r w:rsidR="003A378A">
        <w:rPr>
          <w:rFonts w:ascii="Arial" w:eastAsia="Times New Roman" w:hAnsi="Arial" w:cs="Arial"/>
          <w:b/>
          <w:bCs/>
          <w:sz w:val="24"/>
          <w:szCs w:val="24"/>
          <w:lang w:val="es-ES"/>
        </w:rPr>
        <w:t xml:space="preserve"> </w:t>
      </w:r>
      <w:r w:rsidR="00406D7B" w:rsidRPr="00406D7B">
        <w:rPr>
          <w:rFonts w:ascii="Arial" w:eastAsia="Times New Roman" w:hAnsi="Arial" w:cs="Arial"/>
          <w:sz w:val="24"/>
          <w:szCs w:val="24"/>
          <w:lang w:val="es-ES"/>
        </w:rPr>
        <w:t xml:space="preserve">principalmente </w:t>
      </w:r>
      <w:r w:rsidRPr="006F70AC">
        <w:rPr>
          <w:rFonts w:ascii="Arial" w:eastAsia="Times New Roman" w:hAnsi="Arial" w:cs="Arial"/>
          <w:sz w:val="24"/>
          <w:szCs w:val="24"/>
          <w:lang w:val="es-ES"/>
        </w:rPr>
        <w:t>para el pago del contrato de alquiler suscrito con el Instituto de Fomento y Asesoría Municipal (IFAM), para las Oficinas Centrales del FONAFIFO</w:t>
      </w:r>
      <w:r w:rsidR="00B4127A">
        <w:rPr>
          <w:rFonts w:ascii="Arial" w:eastAsia="Times New Roman" w:hAnsi="Arial" w:cs="Arial"/>
          <w:sz w:val="24"/>
          <w:szCs w:val="24"/>
          <w:lang w:val="es-ES"/>
        </w:rPr>
        <w:t xml:space="preserve">, así como para el pago de alquiler de las Oficinas </w:t>
      </w:r>
      <w:r w:rsidR="00431FAE">
        <w:rPr>
          <w:rFonts w:ascii="Arial" w:eastAsia="Times New Roman" w:hAnsi="Arial" w:cs="Arial"/>
          <w:sz w:val="24"/>
          <w:szCs w:val="24"/>
          <w:lang w:val="es-ES"/>
        </w:rPr>
        <w:t>Regionales</w:t>
      </w:r>
      <w:r w:rsidR="008001A4">
        <w:rPr>
          <w:rFonts w:ascii="Arial" w:eastAsia="Times New Roman" w:hAnsi="Arial" w:cs="Arial"/>
          <w:sz w:val="24"/>
          <w:szCs w:val="24"/>
          <w:lang w:val="es-ES"/>
        </w:rPr>
        <w:t>, también se incluye contenido para el pago de parqueos ocasionales</w:t>
      </w:r>
      <w:r w:rsidR="00431FAE">
        <w:rPr>
          <w:rFonts w:ascii="Arial" w:eastAsia="Times New Roman" w:hAnsi="Arial" w:cs="Arial"/>
          <w:sz w:val="24"/>
          <w:szCs w:val="24"/>
          <w:lang w:val="es-ES"/>
        </w:rPr>
        <w:t>.</w:t>
      </w:r>
    </w:p>
    <w:p w14:paraId="2C22A7FA" w14:textId="77777777" w:rsidR="00431FAE" w:rsidRDefault="00431FAE" w:rsidP="006F70AC">
      <w:pPr>
        <w:autoSpaceDE w:val="0"/>
        <w:autoSpaceDN w:val="0"/>
        <w:adjustRightInd w:val="0"/>
        <w:jc w:val="both"/>
        <w:rPr>
          <w:rFonts w:ascii="Arial" w:eastAsia="Times New Roman" w:hAnsi="Arial" w:cs="Arial"/>
          <w:sz w:val="24"/>
          <w:szCs w:val="24"/>
          <w:lang w:val="es-ES"/>
        </w:rPr>
      </w:pPr>
    </w:p>
    <w:p w14:paraId="4892DBD1" w14:textId="57080810" w:rsidR="00D008EF" w:rsidRDefault="00D008EF" w:rsidP="006F70AC">
      <w:pPr>
        <w:autoSpaceDE w:val="0"/>
        <w:autoSpaceDN w:val="0"/>
        <w:adjustRightInd w:val="0"/>
        <w:jc w:val="both"/>
        <w:rPr>
          <w:rFonts w:ascii="Arial" w:eastAsia="Times New Roman" w:hAnsi="Arial" w:cs="Arial"/>
          <w:sz w:val="24"/>
          <w:szCs w:val="24"/>
          <w:lang w:val="es-ES"/>
        </w:rPr>
      </w:pPr>
      <w:r w:rsidRPr="00A855DE">
        <w:rPr>
          <w:rFonts w:ascii="Arial" w:eastAsia="Times New Roman" w:hAnsi="Arial" w:cs="Arial"/>
          <w:sz w:val="24"/>
          <w:szCs w:val="24"/>
          <w:lang w:val="es-ES"/>
        </w:rPr>
        <w:t>D</w:t>
      </w:r>
      <w:r w:rsidR="00A855DE" w:rsidRPr="00A855DE">
        <w:rPr>
          <w:rFonts w:ascii="Arial" w:eastAsia="Times New Roman" w:hAnsi="Arial" w:cs="Arial"/>
          <w:sz w:val="24"/>
          <w:szCs w:val="24"/>
          <w:lang w:val="es-ES"/>
        </w:rPr>
        <w:t>etalle de los contratos</w:t>
      </w:r>
      <w:r w:rsidR="00AB1C3E">
        <w:rPr>
          <w:rFonts w:ascii="Arial" w:eastAsia="Times New Roman" w:hAnsi="Arial" w:cs="Arial"/>
          <w:sz w:val="24"/>
          <w:szCs w:val="24"/>
          <w:lang w:val="es-ES"/>
        </w:rPr>
        <w:t>:</w:t>
      </w:r>
    </w:p>
    <w:p w14:paraId="1956D692" w14:textId="77777777" w:rsidR="00AB1C3E" w:rsidRDefault="00AB1C3E" w:rsidP="006F70AC">
      <w:pPr>
        <w:autoSpaceDE w:val="0"/>
        <w:autoSpaceDN w:val="0"/>
        <w:adjustRightInd w:val="0"/>
        <w:jc w:val="both"/>
        <w:rPr>
          <w:rFonts w:ascii="Arial" w:eastAsia="Times New Roman" w:hAnsi="Arial" w:cs="Arial"/>
          <w:sz w:val="24"/>
          <w:szCs w:val="24"/>
          <w:lang w:val="es-ES"/>
        </w:rPr>
      </w:pPr>
    </w:p>
    <w:tbl>
      <w:tblPr>
        <w:tblW w:w="0" w:type="auto"/>
        <w:tblCellMar>
          <w:left w:w="70" w:type="dxa"/>
          <w:right w:w="70" w:type="dxa"/>
        </w:tblCellMar>
        <w:tblLook w:val="04A0" w:firstRow="1" w:lastRow="0" w:firstColumn="1" w:lastColumn="0" w:noHBand="0" w:noVBand="1"/>
      </w:tblPr>
      <w:tblGrid>
        <w:gridCol w:w="2405"/>
        <w:gridCol w:w="4138"/>
        <w:gridCol w:w="1884"/>
        <w:gridCol w:w="1371"/>
      </w:tblGrid>
      <w:tr w:rsidR="00DC5215" w:rsidRPr="00907D85" w14:paraId="24130156" w14:textId="77777777" w:rsidTr="00DC5215">
        <w:trPr>
          <w:trHeight w:val="288"/>
        </w:trPr>
        <w:tc>
          <w:tcPr>
            <w:tcW w:w="2405" w:type="dxa"/>
            <w:tcBorders>
              <w:top w:val="single" w:sz="4" w:space="0" w:color="auto"/>
              <w:left w:val="single" w:sz="4" w:space="0" w:color="auto"/>
              <w:bottom w:val="single" w:sz="4" w:space="0" w:color="auto"/>
              <w:right w:val="single" w:sz="4" w:space="0" w:color="auto"/>
            </w:tcBorders>
            <w:shd w:val="clear" w:color="000000" w:fill="4472C4"/>
            <w:noWrap/>
            <w:vAlign w:val="bottom"/>
            <w:hideMark/>
          </w:tcPr>
          <w:p w14:paraId="2E5E3331" w14:textId="77777777" w:rsidR="00DC5215" w:rsidRPr="006C5F95" w:rsidRDefault="00DC5215" w:rsidP="00907D85">
            <w:pPr>
              <w:jc w:val="center"/>
              <w:rPr>
                <w:rFonts w:ascii="Arial" w:eastAsia="Times New Roman" w:hAnsi="Arial" w:cs="Arial"/>
                <w:b/>
                <w:bCs/>
                <w:color w:val="000000"/>
                <w:sz w:val="18"/>
                <w:szCs w:val="18"/>
                <w:lang w:val="es-US" w:eastAsia="es-US"/>
              </w:rPr>
            </w:pPr>
            <w:r w:rsidRPr="006C5F95">
              <w:rPr>
                <w:rFonts w:ascii="Arial" w:eastAsia="Times New Roman" w:hAnsi="Arial" w:cs="Arial"/>
                <w:b/>
                <w:bCs/>
                <w:color w:val="000000"/>
                <w:sz w:val="18"/>
                <w:szCs w:val="18"/>
                <w:lang w:val="es-US" w:eastAsia="es-US"/>
              </w:rPr>
              <w:t>N° de Contrato</w:t>
            </w:r>
          </w:p>
        </w:tc>
        <w:tc>
          <w:tcPr>
            <w:tcW w:w="4138" w:type="dxa"/>
            <w:tcBorders>
              <w:top w:val="single" w:sz="4" w:space="0" w:color="auto"/>
              <w:left w:val="nil"/>
              <w:bottom w:val="single" w:sz="4" w:space="0" w:color="auto"/>
              <w:right w:val="single" w:sz="4" w:space="0" w:color="auto"/>
            </w:tcBorders>
            <w:shd w:val="clear" w:color="000000" w:fill="4472C4"/>
            <w:noWrap/>
            <w:vAlign w:val="bottom"/>
            <w:hideMark/>
          </w:tcPr>
          <w:p w14:paraId="6EDEBD82" w14:textId="77777777" w:rsidR="00DC5215" w:rsidRPr="006C5F95" w:rsidRDefault="00DC5215" w:rsidP="00907D85">
            <w:pPr>
              <w:jc w:val="center"/>
              <w:rPr>
                <w:rFonts w:ascii="Arial" w:eastAsia="Times New Roman" w:hAnsi="Arial" w:cs="Arial"/>
                <w:b/>
                <w:bCs/>
                <w:color w:val="000000"/>
                <w:sz w:val="18"/>
                <w:szCs w:val="18"/>
                <w:lang w:val="es-US" w:eastAsia="es-US"/>
              </w:rPr>
            </w:pPr>
            <w:r w:rsidRPr="006C5F95">
              <w:rPr>
                <w:rFonts w:ascii="Arial" w:eastAsia="Times New Roman" w:hAnsi="Arial" w:cs="Arial"/>
                <w:b/>
                <w:bCs/>
                <w:color w:val="000000"/>
                <w:sz w:val="18"/>
                <w:szCs w:val="18"/>
                <w:lang w:val="es-US" w:eastAsia="es-US"/>
              </w:rPr>
              <w:t>Nombre del Propietario del Inmueble</w:t>
            </w:r>
          </w:p>
        </w:tc>
        <w:tc>
          <w:tcPr>
            <w:tcW w:w="1884" w:type="dxa"/>
            <w:tcBorders>
              <w:top w:val="single" w:sz="4" w:space="0" w:color="auto"/>
              <w:left w:val="nil"/>
              <w:bottom w:val="single" w:sz="4" w:space="0" w:color="auto"/>
              <w:right w:val="single" w:sz="4" w:space="0" w:color="auto"/>
            </w:tcBorders>
            <w:shd w:val="clear" w:color="000000" w:fill="4472C4"/>
            <w:noWrap/>
            <w:vAlign w:val="bottom"/>
            <w:hideMark/>
          </w:tcPr>
          <w:p w14:paraId="47417C9B" w14:textId="77777777" w:rsidR="00DC5215" w:rsidRPr="006C5F95" w:rsidRDefault="00DC5215" w:rsidP="00907D85">
            <w:pPr>
              <w:jc w:val="center"/>
              <w:rPr>
                <w:rFonts w:ascii="Arial" w:eastAsia="Times New Roman" w:hAnsi="Arial" w:cs="Arial"/>
                <w:b/>
                <w:bCs/>
                <w:color w:val="000000"/>
                <w:sz w:val="18"/>
                <w:szCs w:val="18"/>
                <w:lang w:val="es-US" w:eastAsia="es-US"/>
              </w:rPr>
            </w:pPr>
            <w:r w:rsidRPr="006C5F95">
              <w:rPr>
                <w:rFonts w:ascii="Arial" w:eastAsia="Times New Roman" w:hAnsi="Arial" w:cs="Arial"/>
                <w:b/>
                <w:bCs/>
                <w:color w:val="000000"/>
                <w:sz w:val="18"/>
                <w:szCs w:val="18"/>
                <w:lang w:val="es-US" w:eastAsia="es-US"/>
              </w:rPr>
              <w:t>Localización del Inmueble</w:t>
            </w:r>
          </w:p>
        </w:tc>
        <w:tc>
          <w:tcPr>
            <w:tcW w:w="1371" w:type="dxa"/>
            <w:tcBorders>
              <w:top w:val="single" w:sz="4" w:space="0" w:color="auto"/>
              <w:left w:val="nil"/>
              <w:bottom w:val="single" w:sz="4" w:space="0" w:color="auto"/>
              <w:right w:val="single" w:sz="4" w:space="0" w:color="auto"/>
            </w:tcBorders>
            <w:shd w:val="clear" w:color="000000" w:fill="4472C4"/>
            <w:noWrap/>
            <w:vAlign w:val="bottom"/>
            <w:hideMark/>
          </w:tcPr>
          <w:p w14:paraId="365633EE" w14:textId="77777777" w:rsidR="00DC5215" w:rsidRPr="006C5F95" w:rsidRDefault="00DC5215" w:rsidP="00907D85">
            <w:pPr>
              <w:jc w:val="center"/>
              <w:rPr>
                <w:rFonts w:ascii="Arial" w:eastAsia="Times New Roman" w:hAnsi="Arial" w:cs="Arial"/>
                <w:b/>
                <w:bCs/>
                <w:color w:val="000000"/>
                <w:sz w:val="18"/>
                <w:szCs w:val="18"/>
                <w:lang w:val="es-US" w:eastAsia="es-US"/>
              </w:rPr>
            </w:pPr>
            <w:r w:rsidRPr="006C5F95">
              <w:rPr>
                <w:rFonts w:ascii="Arial" w:eastAsia="Times New Roman" w:hAnsi="Arial" w:cs="Arial"/>
                <w:b/>
                <w:bCs/>
                <w:color w:val="000000"/>
                <w:sz w:val="18"/>
                <w:szCs w:val="18"/>
                <w:lang w:val="es-US" w:eastAsia="es-US"/>
              </w:rPr>
              <w:t>Monto Anual del Contrato</w:t>
            </w:r>
          </w:p>
        </w:tc>
      </w:tr>
      <w:tr w:rsidR="00DC5215" w:rsidRPr="00907D85" w14:paraId="7416DE38" w14:textId="77777777" w:rsidTr="00DC5215">
        <w:trPr>
          <w:trHeight w:val="288"/>
        </w:trPr>
        <w:tc>
          <w:tcPr>
            <w:tcW w:w="2405" w:type="dxa"/>
            <w:tcBorders>
              <w:top w:val="nil"/>
              <w:left w:val="single" w:sz="4" w:space="0" w:color="auto"/>
              <w:bottom w:val="single" w:sz="4" w:space="0" w:color="auto"/>
              <w:right w:val="single" w:sz="4" w:space="0" w:color="auto"/>
            </w:tcBorders>
            <w:noWrap/>
            <w:vAlign w:val="bottom"/>
            <w:hideMark/>
          </w:tcPr>
          <w:p w14:paraId="08270BD9"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20190802889-00</w:t>
            </w:r>
          </w:p>
        </w:tc>
        <w:tc>
          <w:tcPr>
            <w:tcW w:w="4138" w:type="dxa"/>
            <w:tcBorders>
              <w:top w:val="nil"/>
              <w:left w:val="nil"/>
              <w:bottom w:val="single" w:sz="4" w:space="0" w:color="auto"/>
              <w:right w:val="single" w:sz="4" w:space="0" w:color="auto"/>
            </w:tcBorders>
            <w:shd w:val="clear" w:color="000000" w:fill="FFFFFF"/>
            <w:noWrap/>
            <w:vAlign w:val="bottom"/>
            <w:hideMark/>
          </w:tcPr>
          <w:p w14:paraId="5CFE41DF" w14:textId="1AD09015"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DIKIS JAS S. A</w:t>
            </w:r>
            <w:r>
              <w:rPr>
                <w:rFonts w:ascii="Arial" w:eastAsia="Times New Roman" w:hAnsi="Arial" w:cs="Arial"/>
                <w:color w:val="000000"/>
                <w:sz w:val="18"/>
                <w:szCs w:val="18"/>
                <w:lang w:val="es-US" w:eastAsia="es-US"/>
              </w:rPr>
              <w:t>.</w:t>
            </w:r>
          </w:p>
        </w:tc>
        <w:tc>
          <w:tcPr>
            <w:tcW w:w="1884" w:type="dxa"/>
            <w:tcBorders>
              <w:top w:val="nil"/>
              <w:left w:val="nil"/>
              <w:bottom w:val="single" w:sz="4" w:space="0" w:color="auto"/>
              <w:right w:val="single" w:sz="4" w:space="0" w:color="auto"/>
            </w:tcBorders>
            <w:shd w:val="clear" w:color="000000" w:fill="FFFFFF"/>
            <w:noWrap/>
            <w:vAlign w:val="bottom"/>
            <w:hideMark/>
          </w:tcPr>
          <w:p w14:paraId="13FC9F7D"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Puntarenas, Osa</w:t>
            </w:r>
          </w:p>
        </w:tc>
        <w:tc>
          <w:tcPr>
            <w:tcW w:w="1371" w:type="dxa"/>
            <w:tcBorders>
              <w:top w:val="nil"/>
              <w:left w:val="nil"/>
              <w:bottom w:val="single" w:sz="4" w:space="0" w:color="auto"/>
              <w:right w:val="single" w:sz="4" w:space="0" w:color="auto"/>
            </w:tcBorders>
            <w:shd w:val="clear" w:color="000000" w:fill="FFFFFF"/>
            <w:noWrap/>
            <w:vAlign w:val="bottom"/>
            <w:hideMark/>
          </w:tcPr>
          <w:p w14:paraId="5D7F34BB" w14:textId="17B00E7F" w:rsidR="00DC5215" w:rsidRPr="006C5F95" w:rsidRDefault="00DC5215" w:rsidP="00DC5215">
            <w:pPr>
              <w:jc w:val="right"/>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xml:space="preserve">             2,655,192</w:t>
            </w:r>
          </w:p>
        </w:tc>
      </w:tr>
      <w:tr w:rsidR="00DC5215" w:rsidRPr="00907D85" w14:paraId="3D38D479" w14:textId="77777777" w:rsidTr="00DC5215">
        <w:trPr>
          <w:trHeight w:val="288"/>
        </w:trPr>
        <w:tc>
          <w:tcPr>
            <w:tcW w:w="2405" w:type="dxa"/>
            <w:tcBorders>
              <w:top w:val="nil"/>
              <w:left w:val="single" w:sz="4" w:space="0" w:color="auto"/>
              <w:bottom w:val="single" w:sz="4" w:space="0" w:color="auto"/>
              <w:right w:val="single" w:sz="4" w:space="0" w:color="auto"/>
            </w:tcBorders>
            <w:noWrap/>
            <w:vAlign w:val="bottom"/>
            <w:hideMark/>
          </w:tcPr>
          <w:p w14:paraId="2C5806F3"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20191002561-00</w:t>
            </w:r>
          </w:p>
        </w:tc>
        <w:tc>
          <w:tcPr>
            <w:tcW w:w="4138" w:type="dxa"/>
            <w:tcBorders>
              <w:top w:val="nil"/>
              <w:left w:val="nil"/>
              <w:bottom w:val="single" w:sz="4" w:space="0" w:color="auto"/>
              <w:right w:val="single" w:sz="4" w:space="0" w:color="auto"/>
            </w:tcBorders>
            <w:shd w:val="clear" w:color="000000" w:fill="FFFFFF"/>
            <w:noWrap/>
            <w:vAlign w:val="bottom"/>
            <w:hideMark/>
          </w:tcPr>
          <w:p w14:paraId="480F74D0"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MARIFERAM ANDRE S.A</w:t>
            </w:r>
          </w:p>
        </w:tc>
        <w:tc>
          <w:tcPr>
            <w:tcW w:w="1884" w:type="dxa"/>
            <w:tcBorders>
              <w:top w:val="nil"/>
              <w:left w:val="nil"/>
              <w:bottom w:val="single" w:sz="4" w:space="0" w:color="auto"/>
              <w:right w:val="single" w:sz="4" w:space="0" w:color="auto"/>
            </w:tcBorders>
            <w:shd w:val="clear" w:color="000000" w:fill="FFFFFF"/>
            <w:noWrap/>
            <w:vAlign w:val="bottom"/>
            <w:hideMark/>
          </w:tcPr>
          <w:p w14:paraId="0D7E307F"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Guanacaste, Nicoya</w:t>
            </w:r>
          </w:p>
        </w:tc>
        <w:tc>
          <w:tcPr>
            <w:tcW w:w="1371" w:type="dxa"/>
            <w:tcBorders>
              <w:top w:val="nil"/>
              <w:left w:val="nil"/>
              <w:bottom w:val="single" w:sz="4" w:space="0" w:color="auto"/>
              <w:right w:val="single" w:sz="4" w:space="0" w:color="auto"/>
            </w:tcBorders>
            <w:shd w:val="clear" w:color="000000" w:fill="FFFFFF"/>
            <w:noWrap/>
            <w:vAlign w:val="bottom"/>
            <w:hideMark/>
          </w:tcPr>
          <w:p w14:paraId="3D172D7C" w14:textId="6D9B199E" w:rsidR="00DC5215" w:rsidRPr="006C5F95" w:rsidRDefault="00DC5215" w:rsidP="00DC5215">
            <w:pPr>
              <w:jc w:val="right"/>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xml:space="preserve">             4,851,204</w:t>
            </w:r>
          </w:p>
        </w:tc>
      </w:tr>
      <w:tr w:rsidR="00DC5215" w:rsidRPr="00907D85" w14:paraId="4B56F73C" w14:textId="77777777" w:rsidTr="00DC5215">
        <w:trPr>
          <w:trHeight w:val="288"/>
        </w:trPr>
        <w:tc>
          <w:tcPr>
            <w:tcW w:w="2405" w:type="dxa"/>
            <w:tcBorders>
              <w:top w:val="nil"/>
              <w:left w:val="single" w:sz="4" w:space="0" w:color="auto"/>
              <w:bottom w:val="single" w:sz="4" w:space="0" w:color="auto"/>
              <w:right w:val="single" w:sz="4" w:space="0" w:color="auto"/>
            </w:tcBorders>
            <w:noWrap/>
            <w:vAlign w:val="bottom"/>
            <w:hideMark/>
          </w:tcPr>
          <w:p w14:paraId="483C0B69"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04320230023000-12-00</w:t>
            </w:r>
          </w:p>
        </w:tc>
        <w:tc>
          <w:tcPr>
            <w:tcW w:w="4138" w:type="dxa"/>
            <w:tcBorders>
              <w:top w:val="nil"/>
              <w:left w:val="nil"/>
              <w:bottom w:val="single" w:sz="4" w:space="0" w:color="auto"/>
              <w:right w:val="single" w:sz="4" w:space="0" w:color="auto"/>
            </w:tcBorders>
            <w:shd w:val="clear" w:color="000000" w:fill="FFFFFF"/>
            <w:noWrap/>
            <w:vAlign w:val="bottom"/>
            <w:hideMark/>
          </w:tcPr>
          <w:p w14:paraId="428E92BC"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PARQUEO SEGURO</w:t>
            </w:r>
          </w:p>
        </w:tc>
        <w:tc>
          <w:tcPr>
            <w:tcW w:w="1884" w:type="dxa"/>
            <w:tcBorders>
              <w:top w:val="nil"/>
              <w:left w:val="nil"/>
              <w:bottom w:val="single" w:sz="4" w:space="0" w:color="auto"/>
              <w:right w:val="single" w:sz="4" w:space="0" w:color="auto"/>
            </w:tcBorders>
            <w:shd w:val="clear" w:color="000000" w:fill="FFFFFF"/>
            <w:noWrap/>
            <w:vAlign w:val="bottom"/>
            <w:hideMark/>
          </w:tcPr>
          <w:p w14:paraId="03892A04"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San José, San José</w:t>
            </w:r>
          </w:p>
        </w:tc>
        <w:tc>
          <w:tcPr>
            <w:tcW w:w="1371" w:type="dxa"/>
            <w:tcBorders>
              <w:top w:val="nil"/>
              <w:left w:val="nil"/>
              <w:bottom w:val="single" w:sz="4" w:space="0" w:color="auto"/>
              <w:right w:val="single" w:sz="4" w:space="0" w:color="auto"/>
            </w:tcBorders>
            <w:shd w:val="clear" w:color="000000" w:fill="FFFFFF"/>
            <w:noWrap/>
            <w:vAlign w:val="bottom"/>
            <w:hideMark/>
          </w:tcPr>
          <w:p w14:paraId="401D9E84" w14:textId="659567C7" w:rsidR="00DC5215" w:rsidRPr="006C5F95" w:rsidRDefault="00DC5215" w:rsidP="00DC5215">
            <w:pPr>
              <w:jc w:val="right"/>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xml:space="preserve">             2,496,000</w:t>
            </w:r>
          </w:p>
        </w:tc>
      </w:tr>
      <w:tr w:rsidR="00DC5215" w:rsidRPr="00907D85" w14:paraId="4D34D8EF" w14:textId="77777777" w:rsidTr="00DC5215">
        <w:trPr>
          <w:trHeight w:val="288"/>
        </w:trPr>
        <w:tc>
          <w:tcPr>
            <w:tcW w:w="2405" w:type="dxa"/>
            <w:tcBorders>
              <w:top w:val="nil"/>
              <w:left w:val="single" w:sz="4" w:space="0" w:color="auto"/>
              <w:bottom w:val="single" w:sz="4" w:space="0" w:color="auto"/>
              <w:right w:val="single" w:sz="4" w:space="0" w:color="auto"/>
            </w:tcBorders>
            <w:noWrap/>
            <w:vAlign w:val="bottom"/>
            <w:hideMark/>
          </w:tcPr>
          <w:p w14:paraId="625784FF"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20191004018-00</w:t>
            </w:r>
          </w:p>
        </w:tc>
        <w:tc>
          <w:tcPr>
            <w:tcW w:w="4138" w:type="dxa"/>
            <w:tcBorders>
              <w:top w:val="nil"/>
              <w:left w:val="nil"/>
              <w:bottom w:val="single" w:sz="4" w:space="0" w:color="auto"/>
              <w:right w:val="single" w:sz="4" w:space="0" w:color="auto"/>
            </w:tcBorders>
            <w:shd w:val="clear" w:color="000000" w:fill="FFFFFF"/>
            <w:noWrap/>
            <w:vAlign w:val="bottom"/>
            <w:hideMark/>
          </w:tcPr>
          <w:p w14:paraId="5296206C"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GERARDO OROZCO</w:t>
            </w:r>
          </w:p>
        </w:tc>
        <w:tc>
          <w:tcPr>
            <w:tcW w:w="1884" w:type="dxa"/>
            <w:tcBorders>
              <w:top w:val="nil"/>
              <w:left w:val="nil"/>
              <w:bottom w:val="single" w:sz="4" w:space="0" w:color="auto"/>
              <w:right w:val="single" w:sz="4" w:space="0" w:color="auto"/>
            </w:tcBorders>
            <w:shd w:val="clear" w:color="000000" w:fill="FFFFFF"/>
            <w:noWrap/>
            <w:vAlign w:val="bottom"/>
            <w:hideMark/>
          </w:tcPr>
          <w:p w14:paraId="548A6BE1"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Heredia, Sarapiquí</w:t>
            </w:r>
          </w:p>
        </w:tc>
        <w:tc>
          <w:tcPr>
            <w:tcW w:w="1371" w:type="dxa"/>
            <w:tcBorders>
              <w:top w:val="nil"/>
              <w:left w:val="nil"/>
              <w:bottom w:val="single" w:sz="4" w:space="0" w:color="auto"/>
              <w:right w:val="single" w:sz="4" w:space="0" w:color="auto"/>
            </w:tcBorders>
            <w:shd w:val="clear" w:color="000000" w:fill="FFFFFF"/>
            <w:noWrap/>
            <w:vAlign w:val="bottom"/>
            <w:hideMark/>
          </w:tcPr>
          <w:p w14:paraId="5D597D9D" w14:textId="7A883404" w:rsidR="00DC5215" w:rsidRPr="006C5F95" w:rsidRDefault="00DC5215" w:rsidP="00DC5215">
            <w:pPr>
              <w:jc w:val="right"/>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xml:space="preserve">             5,520,396</w:t>
            </w:r>
          </w:p>
        </w:tc>
      </w:tr>
      <w:tr w:rsidR="00DC5215" w:rsidRPr="00907D85" w14:paraId="26FD7AC3" w14:textId="77777777" w:rsidTr="00DC5215">
        <w:trPr>
          <w:trHeight w:val="288"/>
        </w:trPr>
        <w:tc>
          <w:tcPr>
            <w:tcW w:w="2405" w:type="dxa"/>
            <w:tcBorders>
              <w:top w:val="nil"/>
              <w:left w:val="single" w:sz="4" w:space="0" w:color="auto"/>
              <w:bottom w:val="single" w:sz="4" w:space="0" w:color="auto"/>
              <w:right w:val="single" w:sz="4" w:space="0" w:color="auto"/>
            </w:tcBorders>
            <w:noWrap/>
            <w:vAlign w:val="bottom"/>
            <w:hideMark/>
          </w:tcPr>
          <w:p w14:paraId="7F732E0C"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Contrato con IFAM</w:t>
            </w:r>
          </w:p>
        </w:tc>
        <w:tc>
          <w:tcPr>
            <w:tcW w:w="4138" w:type="dxa"/>
            <w:tcBorders>
              <w:top w:val="nil"/>
              <w:left w:val="nil"/>
              <w:bottom w:val="single" w:sz="4" w:space="0" w:color="auto"/>
              <w:right w:val="single" w:sz="4" w:space="0" w:color="auto"/>
            </w:tcBorders>
            <w:shd w:val="clear" w:color="000000" w:fill="FFFFFF"/>
            <w:noWrap/>
            <w:vAlign w:val="bottom"/>
            <w:hideMark/>
          </w:tcPr>
          <w:p w14:paraId="00BA91C7"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INSTITUTO DE FOMENTO Y ASESORÍA MUNICIPAL</w:t>
            </w:r>
          </w:p>
        </w:tc>
        <w:tc>
          <w:tcPr>
            <w:tcW w:w="1884" w:type="dxa"/>
            <w:tcBorders>
              <w:top w:val="nil"/>
              <w:left w:val="nil"/>
              <w:bottom w:val="single" w:sz="4" w:space="0" w:color="auto"/>
              <w:right w:val="single" w:sz="4" w:space="0" w:color="auto"/>
            </w:tcBorders>
            <w:shd w:val="clear" w:color="000000" w:fill="FFFFFF"/>
            <w:noWrap/>
            <w:vAlign w:val="bottom"/>
            <w:hideMark/>
          </w:tcPr>
          <w:p w14:paraId="45F5177C" w14:textId="77777777" w:rsidR="00DC5215" w:rsidRPr="006C5F95" w:rsidRDefault="00DC5215" w:rsidP="00907D85">
            <w:pPr>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San José, Moravia</w:t>
            </w:r>
          </w:p>
        </w:tc>
        <w:tc>
          <w:tcPr>
            <w:tcW w:w="1371" w:type="dxa"/>
            <w:tcBorders>
              <w:top w:val="nil"/>
              <w:left w:val="nil"/>
              <w:bottom w:val="single" w:sz="4" w:space="0" w:color="auto"/>
              <w:right w:val="single" w:sz="4" w:space="0" w:color="auto"/>
            </w:tcBorders>
            <w:shd w:val="clear" w:color="000000" w:fill="FFFFFF"/>
            <w:noWrap/>
            <w:vAlign w:val="bottom"/>
            <w:hideMark/>
          </w:tcPr>
          <w:p w14:paraId="6692C0DB" w14:textId="07E3F55A" w:rsidR="00DC5215" w:rsidRPr="006C5F95" w:rsidRDefault="00DC5215" w:rsidP="00DC5215">
            <w:pPr>
              <w:jc w:val="right"/>
              <w:rPr>
                <w:rFonts w:ascii="Arial" w:eastAsia="Times New Roman" w:hAnsi="Arial" w:cs="Arial"/>
                <w:color w:val="000000"/>
                <w:sz w:val="18"/>
                <w:szCs w:val="18"/>
                <w:lang w:val="es-US" w:eastAsia="es-US"/>
              </w:rPr>
            </w:pPr>
            <w:r w:rsidRPr="006C5F95">
              <w:rPr>
                <w:rFonts w:ascii="Arial" w:eastAsia="Times New Roman" w:hAnsi="Arial" w:cs="Arial"/>
                <w:color w:val="000000"/>
                <w:sz w:val="18"/>
                <w:szCs w:val="18"/>
                <w:lang w:val="es-US" w:eastAsia="es-US"/>
              </w:rPr>
              <w:t xml:space="preserve">         309,815,868</w:t>
            </w:r>
          </w:p>
        </w:tc>
      </w:tr>
    </w:tbl>
    <w:p w14:paraId="0900A63C" w14:textId="77777777" w:rsidR="00D008EF" w:rsidRPr="00A765F4" w:rsidRDefault="00A765F4" w:rsidP="006F70AC">
      <w:pPr>
        <w:autoSpaceDE w:val="0"/>
        <w:autoSpaceDN w:val="0"/>
        <w:adjustRightInd w:val="0"/>
        <w:jc w:val="both"/>
        <w:rPr>
          <w:rFonts w:ascii="Arial" w:eastAsia="Times New Roman" w:hAnsi="Arial" w:cs="Arial"/>
          <w:sz w:val="12"/>
          <w:szCs w:val="12"/>
          <w:lang w:val="es-ES"/>
        </w:rPr>
      </w:pPr>
      <w:r>
        <w:rPr>
          <w:rFonts w:ascii="Arial" w:eastAsia="Times New Roman" w:hAnsi="Arial" w:cs="Arial"/>
          <w:sz w:val="12"/>
          <w:szCs w:val="12"/>
          <w:lang w:val="es-ES"/>
        </w:rPr>
        <w:t xml:space="preserve">   </w:t>
      </w:r>
      <w:r w:rsidR="00647177" w:rsidRPr="00A765F4">
        <w:rPr>
          <w:rFonts w:ascii="Arial" w:eastAsia="Times New Roman" w:hAnsi="Arial" w:cs="Arial"/>
          <w:sz w:val="12"/>
          <w:szCs w:val="12"/>
          <w:lang w:val="es-ES"/>
        </w:rPr>
        <w:t>Fuente: Unidad de Proveeduría, FONAFIFO</w:t>
      </w:r>
    </w:p>
    <w:p w14:paraId="78F604BD" w14:textId="77777777" w:rsidR="00D008EF" w:rsidRPr="00A765F4" w:rsidRDefault="00D008EF" w:rsidP="006F70AC">
      <w:pPr>
        <w:autoSpaceDE w:val="0"/>
        <w:autoSpaceDN w:val="0"/>
        <w:adjustRightInd w:val="0"/>
        <w:jc w:val="both"/>
        <w:rPr>
          <w:rFonts w:ascii="Arial" w:eastAsia="Times New Roman" w:hAnsi="Arial" w:cs="Arial"/>
          <w:sz w:val="12"/>
          <w:szCs w:val="12"/>
          <w:lang w:val="es-ES"/>
        </w:rPr>
      </w:pPr>
    </w:p>
    <w:p w14:paraId="1120C8AA" w14:textId="77777777" w:rsidR="00631E0C" w:rsidRDefault="00631E0C" w:rsidP="006F70AC">
      <w:pPr>
        <w:autoSpaceDE w:val="0"/>
        <w:autoSpaceDN w:val="0"/>
        <w:adjustRightInd w:val="0"/>
        <w:jc w:val="both"/>
        <w:rPr>
          <w:rFonts w:ascii="Arial" w:eastAsia="Times New Roman" w:hAnsi="Arial" w:cs="Arial"/>
          <w:sz w:val="24"/>
          <w:szCs w:val="24"/>
          <w:lang w:val="es-ES"/>
        </w:rPr>
      </w:pPr>
    </w:p>
    <w:p w14:paraId="622B8FBA" w14:textId="77777777" w:rsidR="00570900" w:rsidRPr="007F701D" w:rsidRDefault="00570900" w:rsidP="006F70AC">
      <w:pPr>
        <w:autoSpaceDE w:val="0"/>
        <w:autoSpaceDN w:val="0"/>
        <w:adjustRightInd w:val="0"/>
        <w:jc w:val="both"/>
        <w:rPr>
          <w:rFonts w:ascii="Arial" w:eastAsia="Times New Roman" w:hAnsi="Arial" w:cs="Arial"/>
          <w:sz w:val="22"/>
          <w:szCs w:val="22"/>
          <w:lang w:val="es-ES"/>
        </w:rPr>
      </w:pPr>
    </w:p>
    <w:p w14:paraId="3C35C2E3" w14:textId="77777777" w:rsidR="006F70AC" w:rsidRPr="006F70AC" w:rsidRDefault="006F70AC" w:rsidP="003E1CA4">
      <w:pPr>
        <w:numPr>
          <w:ilvl w:val="0"/>
          <w:numId w:val="3"/>
        </w:numPr>
        <w:autoSpaceDE w:val="0"/>
        <w:autoSpaceDN w:val="0"/>
        <w:adjustRightInd w:val="0"/>
        <w:jc w:val="both"/>
        <w:rPr>
          <w:rFonts w:ascii="Arial" w:eastAsia="Times New Roman" w:hAnsi="Arial" w:cs="Arial"/>
          <w:b/>
          <w:sz w:val="24"/>
          <w:szCs w:val="24"/>
          <w:lang w:val="es-ES"/>
        </w:rPr>
      </w:pPr>
      <w:r w:rsidRPr="006F70AC">
        <w:rPr>
          <w:rFonts w:ascii="Arial" w:eastAsia="Times New Roman" w:hAnsi="Arial" w:cs="Arial"/>
          <w:b/>
          <w:sz w:val="24"/>
          <w:szCs w:val="24"/>
          <w:lang w:val="es-ES"/>
        </w:rPr>
        <w:t>1.01.02 Alquiler de maquinaria, equipo y mobiliario</w:t>
      </w:r>
    </w:p>
    <w:p w14:paraId="75826304" w14:textId="77777777" w:rsidR="006F70AC" w:rsidRPr="006F70AC" w:rsidRDefault="006F70AC" w:rsidP="006F70AC">
      <w:pPr>
        <w:autoSpaceDE w:val="0"/>
        <w:autoSpaceDN w:val="0"/>
        <w:adjustRightInd w:val="0"/>
        <w:ind w:left="720"/>
        <w:jc w:val="both"/>
        <w:rPr>
          <w:rFonts w:ascii="Arial" w:eastAsia="Times New Roman" w:hAnsi="Arial" w:cs="Arial"/>
          <w:b/>
          <w:sz w:val="24"/>
          <w:szCs w:val="24"/>
          <w:lang w:val="es-ES"/>
        </w:rPr>
      </w:pPr>
    </w:p>
    <w:p w14:paraId="261D8784" w14:textId="0EA3E80B" w:rsidR="006F70AC" w:rsidRDefault="006F70AC" w:rsidP="006F70AC">
      <w:pPr>
        <w:autoSpaceDE w:val="0"/>
        <w:autoSpaceDN w:val="0"/>
        <w:adjustRightInd w:val="0"/>
        <w:jc w:val="both"/>
        <w:rPr>
          <w:rFonts w:ascii="Arial"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hAnsi="Arial" w:cs="Arial"/>
          <w:b/>
          <w:sz w:val="24"/>
          <w:szCs w:val="24"/>
          <w:lang w:val="es-ES"/>
        </w:rPr>
        <w:t>¢</w:t>
      </w:r>
      <w:r w:rsidR="00722C08">
        <w:rPr>
          <w:rFonts w:ascii="Arial" w:hAnsi="Arial" w:cs="Arial"/>
          <w:b/>
          <w:sz w:val="24"/>
          <w:szCs w:val="24"/>
          <w:lang w:val="es-ES"/>
        </w:rPr>
        <w:t>171.576</w:t>
      </w:r>
      <w:r w:rsidRPr="006F70AC">
        <w:rPr>
          <w:rFonts w:ascii="Arial" w:hAnsi="Arial" w:cs="Arial"/>
          <w:sz w:val="24"/>
          <w:szCs w:val="24"/>
          <w:lang w:val="es-ES"/>
        </w:rPr>
        <w:t>, correspondiente al pago de kilometraje a miembros de la Junta Directiva</w:t>
      </w:r>
      <w:r w:rsidR="0087112C">
        <w:rPr>
          <w:rFonts w:ascii="Arial" w:hAnsi="Arial" w:cs="Arial"/>
          <w:sz w:val="24"/>
          <w:szCs w:val="24"/>
          <w:lang w:val="es-ES"/>
        </w:rPr>
        <w:t xml:space="preserve">, </w:t>
      </w:r>
      <w:r w:rsidR="001D3273">
        <w:rPr>
          <w:rFonts w:ascii="Arial" w:hAnsi="Arial" w:cs="Arial"/>
          <w:sz w:val="24"/>
          <w:szCs w:val="24"/>
          <w:lang w:val="es-ES"/>
        </w:rPr>
        <w:t>que permita el desplazamiento de sus miembros para la atención de sesiones ordinarias y extraordinarias</w:t>
      </w:r>
      <w:r w:rsidRPr="006F70AC">
        <w:rPr>
          <w:rFonts w:ascii="Arial" w:hAnsi="Arial" w:cs="Arial"/>
          <w:sz w:val="24"/>
          <w:szCs w:val="24"/>
          <w:lang w:val="es-ES"/>
        </w:rPr>
        <w:t>.</w:t>
      </w:r>
    </w:p>
    <w:p w14:paraId="55E49E8E" w14:textId="77777777" w:rsidR="006F70AC" w:rsidRPr="007F701D" w:rsidRDefault="006F70AC" w:rsidP="006F70AC">
      <w:pPr>
        <w:autoSpaceDE w:val="0"/>
        <w:autoSpaceDN w:val="0"/>
        <w:adjustRightInd w:val="0"/>
        <w:jc w:val="both"/>
        <w:rPr>
          <w:rFonts w:ascii="Arial" w:hAnsi="Arial" w:cs="Arial"/>
          <w:sz w:val="22"/>
          <w:szCs w:val="22"/>
          <w:lang w:val="es-ES"/>
        </w:rPr>
      </w:pPr>
    </w:p>
    <w:p w14:paraId="0B9D3ABA" w14:textId="77777777" w:rsidR="006F70AC" w:rsidRPr="006F70AC" w:rsidRDefault="006F70AC" w:rsidP="006F70AC">
      <w:pPr>
        <w:autoSpaceDE w:val="0"/>
        <w:autoSpaceDN w:val="0"/>
        <w:adjustRightInd w:val="0"/>
        <w:jc w:val="both"/>
        <w:rPr>
          <w:rFonts w:ascii="Arial" w:hAnsi="Arial" w:cs="Arial"/>
          <w:sz w:val="24"/>
          <w:szCs w:val="24"/>
          <w:lang w:val="es-ES"/>
        </w:rPr>
      </w:pPr>
    </w:p>
    <w:p w14:paraId="29E2A7AC" w14:textId="77777777" w:rsidR="006F70AC" w:rsidRPr="006F70AC" w:rsidRDefault="006F70AC" w:rsidP="003E1CA4">
      <w:pPr>
        <w:numPr>
          <w:ilvl w:val="0"/>
          <w:numId w:val="3"/>
        </w:numPr>
        <w:autoSpaceDE w:val="0"/>
        <w:autoSpaceDN w:val="0"/>
        <w:adjustRightInd w:val="0"/>
        <w:jc w:val="both"/>
        <w:rPr>
          <w:rFonts w:ascii="Arial" w:eastAsia="Times New Roman" w:hAnsi="Arial" w:cs="Arial"/>
          <w:b/>
          <w:bCs/>
          <w:sz w:val="24"/>
          <w:szCs w:val="24"/>
          <w:lang w:val="es-ES_tradnl"/>
        </w:rPr>
      </w:pPr>
      <w:r w:rsidRPr="006F70AC">
        <w:rPr>
          <w:rFonts w:ascii="Arial" w:eastAsia="Times New Roman" w:hAnsi="Arial" w:cs="Arial"/>
          <w:b/>
          <w:bCs/>
          <w:sz w:val="24"/>
          <w:szCs w:val="24"/>
          <w:lang w:val="es-ES_tradnl"/>
        </w:rPr>
        <w:t xml:space="preserve">1.01.99 Otros Alquileres </w:t>
      </w:r>
    </w:p>
    <w:p w14:paraId="77472A80" w14:textId="77777777" w:rsidR="006F70AC" w:rsidRPr="006F70AC" w:rsidRDefault="006F70AC" w:rsidP="006F70AC">
      <w:pPr>
        <w:autoSpaceDE w:val="0"/>
        <w:autoSpaceDN w:val="0"/>
        <w:adjustRightInd w:val="0"/>
        <w:jc w:val="both"/>
        <w:rPr>
          <w:rFonts w:ascii="Arial" w:eastAsia="Times New Roman" w:hAnsi="Arial" w:cs="Arial"/>
          <w:sz w:val="24"/>
          <w:szCs w:val="24"/>
          <w:lang w:val="es-ES"/>
        </w:rPr>
      </w:pPr>
    </w:p>
    <w:p w14:paraId="00367979" w14:textId="0859C005" w:rsidR="006F70AC" w:rsidRDefault="006F70AC" w:rsidP="006F70AC">
      <w:pPr>
        <w:autoSpaceDE w:val="0"/>
        <w:autoSpaceDN w:val="0"/>
        <w:adjustRightInd w:val="0"/>
        <w:jc w:val="both"/>
        <w:rPr>
          <w:rFonts w:ascii="Arial" w:hAnsi="Arial" w:cs="Arial"/>
          <w:sz w:val="24"/>
          <w:szCs w:val="24"/>
          <w:lang w:val="es-ES"/>
        </w:rPr>
      </w:pPr>
      <w:r w:rsidRPr="006F70AC">
        <w:rPr>
          <w:rFonts w:ascii="Arial" w:eastAsia="Times New Roman" w:hAnsi="Arial" w:cs="Arial"/>
          <w:sz w:val="24"/>
          <w:szCs w:val="24"/>
          <w:lang w:val="es-ES"/>
        </w:rPr>
        <w:t>Se presupuesta la suma de</w:t>
      </w:r>
      <w:r w:rsidRPr="006F70AC">
        <w:rPr>
          <w:rFonts w:ascii="Arial" w:eastAsia="Times New Roman" w:hAnsi="Arial" w:cs="Arial"/>
          <w:b/>
          <w:sz w:val="24"/>
          <w:szCs w:val="24"/>
          <w:lang w:val="es-ES"/>
        </w:rPr>
        <w:t xml:space="preserve"> ¢</w:t>
      </w:r>
      <w:r w:rsidR="000B65D1">
        <w:rPr>
          <w:rFonts w:ascii="Arial" w:eastAsia="Times New Roman" w:hAnsi="Arial" w:cs="Arial"/>
          <w:b/>
          <w:sz w:val="24"/>
          <w:szCs w:val="24"/>
          <w:lang w:val="es-ES"/>
        </w:rPr>
        <w:t>4</w:t>
      </w:r>
      <w:r w:rsidR="006B20EC">
        <w:rPr>
          <w:rFonts w:ascii="Arial" w:eastAsia="Times New Roman" w:hAnsi="Arial" w:cs="Arial"/>
          <w:b/>
          <w:sz w:val="24"/>
          <w:szCs w:val="24"/>
          <w:lang w:val="es-ES"/>
        </w:rPr>
        <w:t>.</w:t>
      </w:r>
      <w:r w:rsidR="000B65D1">
        <w:rPr>
          <w:rFonts w:ascii="Arial" w:eastAsia="Times New Roman" w:hAnsi="Arial" w:cs="Arial"/>
          <w:b/>
          <w:sz w:val="24"/>
          <w:szCs w:val="24"/>
          <w:lang w:val="es-ES"/>
        </w:rPr>
        <w:t>700</w:t>
      </w:r>
      <w:r w:rsidR="002525CB">
        <w:rPr>
          <w:rFonts w:ascii="Arial" w:eastAsia="Times New Roman" w:hAnsi="Arial" w:cs="Arial"/>
          <w:b/>
          <w:sz w:val="24"/>
          <w:szCs w:val="24"/>
          <w:lang w:val="es-ES"/>
        </w:rPr>
        <w:t>.000</w:t>
      </w:r>
      <w:r w:rsidRPr="006F70AC">
        <w:rPr>
          <w:rFonts w:ascii="Arial" w:eastAsia="Times New Roman" w:hAnsi="Arial" w:cs="Arial"/>
          <w:b/>
          <w:sz w:val="24"/>
          <w:szCs w:val="24"/>
          <w:lang w:val="es-ES"/>
        </w:rPr>
        <w:t>,</w:t>
      </w:r>
      <w:r w:rsidR="006B20EC" w:rsidRPr="006B20EC">
        <w:t xml:space="preserve"> </w:t>
      </w:r>
      <w:r w:rsidR="006B20EC" w:rsidRPr="006B20EC">
        <w:rPr>
          <w:rFonts w:ascii="Arial" w:eastAsia="Times New Roman" w:hAnsi="Arial" w:cs="Arial"/>
          <w:sz w:val="24"/>
          <w:szCs w:val="24"/>
          <w:lang w:val="es-ES"/>
        </w:rPr>
        <w:t xml:space="preserve">corresponde al pago del servicio de custodia de expedientes del programa de servicios ambientales declarados de valor científico cultural por un monto de </w:t>
      </w:r>
      <w:r w:rsidR="006B20EC">
        <w:rPr>
          <w:rFonts w:ascii="Arial" w:eastAsia="Times New Roman" w:hAnsi="Arial" w:cs="Arial"/>
          <w:sz w:val="24"/>
          <w:szCs w:val="24"/>
          <w:lang w:val="es-ES"/>
        </w:rPr>
        <w:t>e</w:t>
      </w:r>
      <w:r w:rsidR="006B20EC" w:rsidRPr="006B20EC">
        <w:rPr>
          <w:rFonts w:ascii="Arial" w:eastAsia="Times New Roman" w:hAnsi="Arial" w:cs="Arial"/>
          <w:sz w:val="24"/>
          <w:szCs w:val="24"/>
          <w:lang w:val="es-ES"/>
        </w:rPr>
        <w:t>n cumplimiento del artículo 84 de la ley 7202 del sistema nacional de archivos.</w:t>
      </w:r>
    </w:p>
    <w:p w14:paraId="44DECBEE" w14:textId="77777777" w:rsidR="00DD32A7" w:rsidRDefault="00DD32A7" w:rsidP="006F70AC">
      <w:pPr>
        <w:autoSpaceDE w:val="0"/>
        <w:autoSpaceDN w:val="0"/>
        <w:adjustRightInd w:val="0"/>
        <w:jc w:val="both"/>
        <w:rPr>
          <w:rFonts w:ascii="Arial" w:hAnsi="Arial" w:cs="Arial"/>
          <w:sz w:val="24"/>
          <w:szCs w:val="24"/>
          <w:lang w:val="es-ES"/>
        </w:rPr>
      </w:pPr>
    </w:p>
    <w:p w14:paraId="3242536A" w14:textId="77777777" w:rsidR="00DD32A7" w:rsidRPr="007F701D" w:rsidRDefault="00DD32A7" w:rsidP="006F70AC">
      <w:pPr>
        <w:autoSpaceDE w:val="0"/>
        <w:autoSpaceDN w:val="0"/>
        <w:adjustRightInd w:val="0"/>
        <w:jc w:val="both"/>
        <w:rPr>
          <w:rFonts w:ascii="Arial" w:hAnsi="Arial" w:cs="Arial"/>
          <w:b/>
          <w:sz w:val="22"/>
          <w:szCs w:val="22"/>
          <w:lang w:val="es-ES"/>
        </w:rPr>
      </w:pPr>
      <w:r w:rsidRPr="007F701D">
        <w:rPr>
          <w:rFonts w:ascii="Arial" w:hAnsi="Arial" w:cs="Arial"/>
          <w:b/>
          <w:sz w:val="22"/>
          <w:szCs w:val="22"/>
          <w:lang w:val="es-ES"/>
        </w:rPr>
        <w:t>COLETILLA</w:t>
      </w:r>
    </w:p>
    <w:p w14:paraId="246A7AB5" w14:textId="4AD3CBFE" w:rsidR="006F70AC" w:rsidRDefault="000B65D1" w:rsidP="006F70AC">
      <w:pPr>
        <w:autoSpaceDE w:val="0"/>
        <w:autoSpaceDN w:val="0"/>
        <w:adjustRightInd w:val="0"/>
        <w:jc w:val="both"/>
        <w:rPr>
          <w:rFonts w:ascii="Arial" w:eastAsia="Times New Roman" w:hAnsi="Arial" w:cs="Arial"/>
          <w:sz w:val="24"/>
          <w:szCs w:val="24"/>
          <w:lang w:val="es-ES"/>
        </w:rPr>
      </w:pPr>
      <w:r w:rsidRPr="000B65D1">
        <w:rPr>
          <w:rFonts w:ascii="Arial" w:hAnsi="Arial" w:cs="Arial"/>
          <w:b/>
          <w:sz w:val="22"/>
          <w:szCs w:val="22"/>
          <w:lang w:val="es-ES"/>
        </w:rPr>
        <w:t>(ALQUILER DE INSTALACIONES ADECUADAS SEGUN EL ARTÍCULO No 84 DEL REGLAMENTO A LA LEY 7202 "LEY DEL SISTEMA NACIONAL DE ARCHIVOS, PARA LA CUSTODIA DE LOS EXPEDIENTES DEL PROGRAMA DE PAGO POR SERVICIOS AMBIENTALES DECLARADOS DE VALOR CIENTÍFICO CULTURAL).</w:t>
      </w:r>
      <w:r w:rsidRPr="000B65D1" w:rsidDel="000B65D1">
        <w:rPr>
          <w:rFonts w:ascii="Arial" w:hAnsi="Arial" w:cs="Arial"/>
          <w:b/>
          <w:sz w:val="22"/>
          <w:szCs w:val="22"/>
          <w:lang w:val="es-ES"/>
        </w:rPr>
        <w:t xml:space="preserve"> </w:t>
      </w:r>
      <w:r w:rsidR="006F70AC" w:rsidRPr="006F70AC">
        <w:rPr>
          <w:rFonts w:ascii="Arial" w:eastAsia="Times New Roman" w:hAnsi="Arial" w:cs="Arial"/>
          <w:sz w:val="24"/>
          <w:szCs w:val="24"/>
          <w:lang w:val="es-ES"/>
        </w:rPr>
        <w:t xml:space="preserve"> </w:t>
      </w:r>
    </w:p>
    <w:p w14:paraId="48FCA721" w14:textId="77777777" w:rsidR="00E7276A" w:rsidRDefault="00E7276A" w:rsidP="006F70AC">
      <w:pPr>
        <w:autoSpaceDE w:val="0"/>
        <w:autoSpaceDN w:val="0"/>
        <w:adjustRightInd w:val="0"/>
        <w:jc w:val="both"/>
        <w:rPr>
          <w:rFonts w:ascii="Arial" w:eastAsia="Times New Roman" w:hAnsi="Arial" w:cs="Arial"/>
          <w:sz w:val="24"/>
          <w:szCs w:val="24"/>
          <w:lang w:val="es-ES"/>
        </w:rPr>
      </w:pPr>
    </w:p>
    <w:p w14:paraId="23880F02" w14:textId="77777777" w:rsidR="00DE06D1" w:rsidRDefault="00DE06D1" w:rsidP="006F70AC">
      <w:pPr>
        <w:autoSpaceDE w:val="0"/>
        <w:autoSpaceDN w:val="0"/>
        <w:adjustRightInd w:val="0"/>
        <w:jc w:val="both"/>
        <w:rPr>
          <w:rFonts w:ascii="Arial" w:eastAsia="Times New Roman" w:hAnsi="Arial" w:cs="Arial"/>
          <w:sz w:val="24"/>
          <w:szCs w:val="24"/>
          <w:lang w:val="es-ES"/>
        </w:rPr>
      </w:pPr>
    </w:p>
    <w:p w14:paraId="183097F4" w14:textId="77777777" w:rsidR="00DE06D1" w:rsidRPr="006F70AC" w:rsidRDefault="00DE06D1" w:rsidP="006F70AC">
      <w:pPr>
        <w:autoSpaceDE w:val="0"/>
        <w:autoSpaceDN w:val="0"/>
        <w:adjustRightInd w:val="0"/>
        <w:jc w:val="both"/>
        <w:rPr>
          <w:rFonts w:ascii="Arial" w:eastAsia="Times New Roman" w:hAnsi="Arial" w:cs="Arial"/>
          <w:sz w:val="24"/>
          <w:szCs w:val="24"/>
          <w:lang w:val="es-ES"/>
        </w:rPr>
      </w:pPr>
    </w:p>
    <w:p w14:paraId="23F242D4"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lastRenderedPageBreak/>
        <w:t>1.02.01 Servicios de agua y alcantarillado</w:t>
      </w:r>
    </w:p>
    <w:p w14:paraId="1FFA8706" w14:textId="77777777" w:rsidR="006F70AC" w:rsidRPr="006F70AC" w:rsidRDefault="006F70AC" w:rsidP="006F70AC">
      <w:pPr>
        <w:jc w:val="both"/>
        <w:rPr>
          <w:rFonts w:ascii="Arial" w:eastAsia="Times New Roman" w:hAnsi="Arial" w:cs="Arial"/>
          <w:b/>
          <w:bCs/>
          <w:sz w:val="24"/>
          <w:szCs w:val="24"/>
          <w:lang w:val="es-ES"/>
        </w:rPr>
      </w:pPr>
    </w:p>
    <w:p w14:paraId="691ABA02" w14:textId="3A45A8BD"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8A7E0C">
        <w:rPr>
          <w:rFonts w:ascii="Arial" w:eastAsia="Times New Roman" w:hAnsi="Arial" w:cs="Arial"/>
          <w:b/>
          <w:bCs/>
          <w:sz w:val="24"/>
          <w:szCs w:val="24"/>
          <w:lang w:val="es-ES"/>
        </w:rPr>
        <w:t>3.</w:t>
      </w:r>
      <w:r w:rsidR="00C8382D">
        <w:rPr>
          <w:rFonts w:ascii="Arial" w:eastAsia="Times New Roman" w:hAnsi="Arial" w:cs="Arial"/>
          <w:b/>
          <w:bCs/>
          <w:sz w:val="24"/>
          <w:szCs w:val="24"/>
          <w:lang w:val="es-ES"/>
        </w:rPr>
        <w:t>108</w:t>
      </w:r>
      <w:r w:rsidR="008A7E0C">
        <w:rPr>
          <w:rFonts w:ascii="Arial" w:eastAsia="Times New Roman" w:hAnsi="Arial" w:cs="Arial"/>
          <w:b/>
          <w:bCs/>
          <w:sz w:val="24"/>
          <w:szCs w:val="24"/>
          <w:lang w:val="es-ES"/>
        </w:rPr>
        <w:t>.000</w:t>
      </w:r>
      <w:r w:rsidRPr="006F70AC">
        <w:rPr>
          <w:rFonts w:ascii="Arial" w:eastAsia="Times New Roman" w:hAnsi="Arial" w:cs="Arial"/>
          <w:b/>
          <w:bCs/>
          <w:sz w:val="24"/>
          <w:szCs w:val="24"/>
        </w:rPr>
        <w:t xml:space="preserve">, </w:t>
      </w:r>
      <w:r w:rsidRPr="006F70AC">
        <w:rPr>
          <w:rFonts w:ascii="Arial" w:eastAsia="Times New Roman" w:hAnsi="Arial" w:cs="Arial"/>
          <w:sz w:val="24"/>
          <w:szCs w:val="24"/>
          <w:lang w:val="es-ES"/>
        </w:rPr>
        <w:t xml:space="preserve">para el pago </w:t>
      </w:r>
      <w:r w:rsidR="008A7E0C">
        <w:rPr>
          <w:rFonts w:ascii="Arial" w:eastAsia="Times New Roman" w:hAnsi="Arial" w:cs="Arial"/>
          <w:sz w:val="24"/>
          <w:szCs w:val="24"/>
          <w:lang w:val="es-ES"/>
        </w:rPr>
        <w:t xml:space="preserve">12 meses </w:t>
      </w:r>
      <w:r w:rsidRPr="006F70AC">
        <w:rPr>
          <w:rFonts w:ascii="Arial" w:eastAsia="Times New Roman" w:hAnsi="Arial" w:cs="Arial"/>
          <w:sz w:val="24"/>
          <w:szCs w:val="24"/>
          <w:lang w:val="es-ES"/>
        </w:rPr>
        <w:t xml:space="preserve">del servicio de agua según lo establecido en artículo sétimo del contrato de arrendamiento con el IFAM y el pago de servicio de agua para las Oficinas Regionales. </w:t>
      </w:r>
    </w:p>
    <w:p w14:paraId="415ECDD8" w14:textId="77777777" w:rsidR="00D92DC9" w:rsidRDefault="00D92DC9" w:rsidP="006F70AC">
      <w:pPr>
        <w:jc w:val="both"/>
        <w:rPr>
          <w:rFonts w:ascii="Arial" w:eastAsia="Times New Roman" w:hAnsi="Arial" w:cs="Arial"/>
          <w:sz w:val="24"/>
          <w:szCs w:val="24"/>
          <w:lang w:val="es-ES"/>
        </w:rPr>
      </w:pPr>
    </w:p>
    <w:p w14:paraId="6D0BBF9E"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 xml:space="preserve">1.02.02 Servicios de energía eléctrica </w:t>
      </w:r>
    </w:p>
    <w:p w14:paraId="76C2FCAB" w14:textId="77777777" w:rsidR="006F70AC" w:rsidRPr="006F70AC" w:rsidRDefault="006F70AC" w:rsidP="006F70AC">
      <w:pPr>
        <w:ind w:left="720"/>
        <w:jc w:val="both"/>
        <w:rPr>
          <w:rFonts w:ascii="Arial" w:eastAsia="Times New Roman" w:hAnsi="Arial" w:cs="Arial"/>
          <w:b/>
          <w:bCs/>
          <w:sz w:val="24"/>
          <w:szCs w:val="24"/>
          <w:lang w:val="es-ES"/>
        </w:rPr>
      </w:pPr>
    </w:p>
    <w:p w14:paraId="31641818" w14:textId="1D672FDB"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8A7E0C">
        <w:rPr>
          <w:rFonts w:ascii="Arial" w:eastAsia="Times New Roman" w:hAnsi="Arial" w:cs="Arial"/>
          <w:b/>
          <w:bCs/>
          <w:sz w:val="24"/>
          <w:szCs w:val="24"/>
          <w:lang w:val="es-ES"/>
        </w:rPr>
        <w:t>1</w:t>
      </w:r>
      <w:r w:rsidR="00C233A9">
        <w:rPr>
          <w:rFonts w:ascii="Arial" w:eastAsia="Times New Roman" w:hAnsi="Arial" w:cs="Arial"/>
          <w:b/>
          <w:bCs/>
          <w:sz w:val="24"/>
          <w:szCs w:val="24"/>
          <w:lang w:val="es-ES"/>
        </w:rPr>
        <w:t>6.</w:t>
      </w:r>
      <w:r w:rsidR="00C8382D">
        <w:rPr>
          <w:rFonts w:ascii="Arial" w:eastAsia="Times New Roman" w:hAnsi="Arial" w:cs="Arial"/>
          <w:b/>
          <w:bCs/>
          <w:sz w:val="24"/>
          <w:szCs w:val="24"/>
          <w:lang w:val="es-ES"/>
        </w:rPr>
        <w:t>632</w:t>
      </w:r>
      <w:r w:rsidR="00C233A9">
        <w:rPr>
          <w:rFonts w:ascii="Arial" w:eastAsia="Times New Roman" w:hAnsi="Arial" w:cs="Arial"/>
          <w:b/>
          <w:bCs/>
          <w:sz w:val="24"/>
          <w:szCs w:val="24"/>
          <w:lang w:val="es-ES"/>
        </w:rPr>
        <w:t>.000</w:t>
      </w:r>
      <w:r w:rsidRPr="006F70AC">
        <w:rPr>
          <w:rFonts w:ascii="Arial" w:eastAsia="Times New Roman" w:hAnsi="Arial" w:cs="Arial"/>
          <w:b/>
          <w:bCs/>
          <w:sz w:val="24"/>
          <w:szCs w:val="24"/>
        </w:rPr>
        <w:t xml:space="preserve">, </w:t>
      </w:r>
      <w:r w:rsidRPr="006F70AC">
        <w:rPr>
          <w:rFonts w:ascii="Arial" w:eastAsia="Times New Roman" w:hAnsi="Arial" w:cs="Arial"/>
          <w:sz w:val="24"/>
          <w:szCs w:val="24"/>
          <w:lang w:val="es-ES"/>
        </w:rPr>
        <w:t xml:space="preserve">para el pago </w:t>
      </w:r>
      <w:r w:rsidR="008A7E0C">
        <w:rPr>
          <w:rFonts w:ascii="Arial" w:eastAsia="Times New Roman" w:hAnsi="Arial" w:cs="Arial"/>
          <w:sz w:val="24"/>
          <w:szCs w:val="24"/>
          <w:lang w:val="es-ES"/>
        </w:rPr>
        <w:t xml:space="preserve">de 12 meses </w:t>
      </w:r>
      <w:r w:rsidRPr="006F70AC">
        <w:rPr>
          <w:rFonts w:ascii="Arial" w:eastAsia="Times New Roman" w:hAnsi="Arial" w:cs="Arial"/>
          <w:sz w:val="24"/>
          <w:szCs w:val="24"/>
          <w:lang w:val="es-ES"/>
        </w:rPr>
        <w:t>del servicio de energía eléctrica según lo establecido en artículo sétimo del contrato de arrendamiento con el IFAM, así como el servicio de energía eléctrica en las Oficinas Regionales.</w:t>
      </w:r>
    </w:p>
    <w:p w14:paraId="5E8D5745" w14:textId="77777777" w:rsidR="008D2ABD" w:rsidRDefault="008D2ABD" w:rsidP="006F70AC">
      <w:pPr>
        <w:jc w:val="both"/>
        <w:rPr>
          <w:rFonts w:ascii="Arial" w:eastAsia="Times New Roman" w:hAnsi="Arial" w:cs="Arial"/>
          <w:sz w:val="24"/>
          <w:szCs w:val="24"/>
          <w:lang w:val="es-ES"/>
        </w:rPr>
      </w:pPr>
    </w:p>
    <w:p w14:paraId="6482C2D8" w14:textId="77777777" w:rsidR="008D2ABD" w:rsidRDefault="008D2ABD" w:rsidP="006F70AC">
      <w:pPr>
        <w:jc w:val="both"/>
        <w:rPr>
          <w:rFonts w:ascii="Arial" w:eastAsia="Times New Roman" w:hAnsi="Arial" w:cs="Arial"/>
          <w:sz w:val="24"/>
          <w:szCs w:val="24"/>
          <w:lang w:val="es-ES"/>
        </w:rPr>
      </w:pPr>
    </w:p>
    <w:p w14:paraId="74E0D26E" w14:textId="77777777" w:rsidR="006F70AC" w:rsidRPr="006F70AC" w:rsidRDefault="006F70AC" w:rsidP="003E1CA4">
      <w:pPr>
        <w:numPr>
          <w:ilvl w:val="0"/>
          <w:numId w:val="11"/>
        </w:numPr>
        <w:jc w:val="both"/>
        <w:rPr>
          <w:rFonts w:ascii="Arial" w:eastAsia="Times New Roman" w:hAnsi="Arial" w:cs="Arial"/>
          <w:b/>
          <w:sz w:val="24"/>
          <w:szCs w:val="24"/>
          <w:lang w:val="es-ES"/>
        </w:rPr>
      </w:pPr>
      <w:r w:rsidRPr="006F70AC">
        <w:rPr>
          <w:rFonts w:ascii="Arial" w:eastAsia="Times New Roman" w:hAnsi="Arial" w:cs="Arial"/>
          <w:b/>
          <w:sz w:val="24"/>
          <w:szCs w:val="24"/>
          <w:lang w:val="es-ES"/>
        </w:rPr>
        <w:t>1.02.03 Servicio de correo</w:t>
      </w:r>
    </w:p>
    <w:p w14:paraId="6FF5C45D" w14:textId="77777777" w:rsidR="006F70AC" w:rsidRPr="006F70AC" w:rsidRDefault="006F70AC" w:rsidP="006F70AC">
      <w:pPr>
        <w:jc w:val="both"/>
        <w:rPr>
          <w:rFonts w:ascii="Arial" w:eastAsia="Times New Roman" w:hAnsi="Arial" w:cs="Arial"/>
          <w:b/>
          <w:sz w:val="24"/>
          <w:szCs w:val="24"/>
          <w:lang w:val="es-ES"/>
        </w:rPr>
      </w:pPr>
    </w:p>
    <w:p w14:paraId="427B0E1C" w14:textId="1AA3AC31"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C233A9">
        <w:rPr>
          <w:rFonts w:ascii="Arial" w:eastAsia="Times New Roman" w:hAnsi="Arial" w:cs="Arial"/>
          <w:b/>
          <w:sz w:val="24"/>
          <w:szCs w:val="24"/>
          <w:lang w:val="es-ES"/>
        </w:rPr>
        <w:t>1.</w:t>
      </w:r>
      <w:r w:rsidR="00C8382D">
        <w:rPr>
          <w:rFonts w:ascii="Arial" w:eastAsia="Times New Roman" w:hAnsi="Arial" w:cs="Arial"/>
          <w:b/>
          <w:sz w:val="24"/>
          <w:szCs w:val="24"/>
          <w:lang w:val="es-ES"/>
        </w:rPr>
        <w:t>734</w:t>
      </w:r>
      <w:r w:rsidR="002525CB">
        <w:rPr>
          <w:rFonts w:ascii="Arial" w:eastAsia="Times New Roman" w:hAnsi="Arial" w:cs="Arial"/>
          <w:b/>
          <w:sz w:val="24"/>
          <w:szCs w:val="24"/>
          <w:lang w:val="es-ES"/>
        </w:rPr>
        <w:t>.000</w:t>
      </w:r>
      <w:r w:rsidRPr="006F70AC">
        <w:rPr>
          <w:rFonts w:ascii="Arial" w:eastAsia="Times New Roman" w:hAnsi="Arial" w:cs="Arial"/>
          <w:sz w:val="24"/>
          <w:szCs w:val="24"/>
          <w:lang w:val="es-ES"/>
        </w:rPr>
        <w:t>, para el pago de apartado postal y el servicio de correo dentro y fuera del país.</w:t>
      </w:r>
    </w:p>
    <w:p w14:paraId="05D9186D" w14:textId="77777777" w:rsidR="002C7DCE" w:rsidRDefault="002C7DCE" w:rsidP="006F70AC">
      <w:pPr>
        <w:jc w:val="both"/>
        <w:rPr>
          <w:rFonts w:ascii="Arial" w:eastAsia="Times New Roman" w:hAnsi="Arial" w:cs="Arial"/>
          <w:sz w:val="24"/>
          <w:szCs w:val="24"/>
          <w:lang w:val="es-ES"/>
        </w:rPr>
      </w:pPr>
    </w:p>
    <w:p w14:paraId="748AAF50" w14:textId="77777777" w:rsidR="00631E0C" w:rsidRDefault="00631E0C" w:rsidP="006F70AC">
      <w:pPr>
        <w:jc w:val="both"/>
        <w:rPr>
          <w:rFonts w:ascii="Arial" w:eastAsia="Times New Roman" w:hAnsi="Arial" w:cs="Arial"/>
          <w:bCs/>
          <w:sz w:val="24"/>
          <w:szCs w:val="24"/>
          <w:lang w:val="es-ES"/>
        </w:rPr>
      </w:pPr>
    </w:p>
    <w:p w14:paraId="0774863A"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1.02.04 Servicios de Telecomunicaciones</w:t>
      </w:r>
    </w:p>
    <w:p w14:paraId="1C4E23C8" w14:textId="77777777" w:rsidR="006F70AC" w:rsidRPr="006F70AC" w:rsidRDefault="006F70AC" w:rsidP="006F70AC">
      <w:pPr>
        <w:jc w:val="both"/>
        <w:rPr>
          <w:rFonts w:ascii="Arial" w:eastAsia="Times New Roman" w:hAnsi="Arial" w:cs="Arial"/>
          <w:b/>
          <w:bCs/>
          <w:sz w:val="24"/>
          <w:szCs w:val="24"/>
          <w:lang w:val="es-ES"/>
        </w:rPr>
      </w:pPr>
    </w:p>
    <w:p w14:paraId="7CBF78C8" w14:textId="271810A3"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C8382D">
        <w:rPr>
          <w:rFonts w:ascii="Arial" w:eastAsia="Times New Roman" w:hAnsi="Arial" w:cs="Arial"/>
          <w:b/>
          <w:bCs/>
          <w:sz w:val="24"/>
          <w:szCs w:val="24"/>
          <w:lang w:val="es-ES"/>
        </w:rPr>
        <w:t>40.419</w:t>
      </w:r>
      <w:r w:rsidR="00C233A9">
        <w:rPr>
          <w:rFonts w:ascii="Arial" w:eastAsia="Times New Roman" w:hAnsi="Arial" w:cs="Arial"/>
          <w:b/>
          <w:bCs/>
          <w:sz w:val="24"/>
          <w:szCs w:val="24"/>
          <w:lang w:val="es-ES"/>
        </w:rPr>
        <w:t>.</w:t>
      </w:r>
      <w:r w:rsidR="00C8382D">
        <w:rPr>
          <w:rFonts w:ascii="Arial" w:eastAsia="Times New Roman" w:hAnsi="Arial" w:cs="Arial"/>
          <w:b/>
          <w:bCs/>
          <w:sz w:val="24"/>
          <w:szCs w:val="24"/>
          <w:lang w:val="es-ES"/>
        </w:rPr>
        <w:t>6</w:t>
      </w:r>
      <w:r w:rsidR="00C233A9">
        <w:rPr>
          <w:rFonts w:ascii="Arial" w:eastAsia="Times New Roman" w:hAnsi="Arial" w:cs="Arial"/>
          <w:b/>
          <w:bCs/>
          <w:sz w:val="24"/>
          <w:szCs w:val="24"/>
          <w:lang w:val="es-ES"/>
        </w:rPr>
        <w:t>00</w:t>
      </w:r>
      <w:r w:rsidR="008A7E0C">
        <w:rPr>
          <w:rFonts w:ascii="Arial" w:eastAsia="Times New Roman" w:hAnsi="Arial" w:cs="Arial"/>
          <w:b/>
          <w:bCs/>
          <w:sz w:val="24"/>
          <w:szCs w:val="24"/>
          <w:lang w:val="es-ES"/>
        </w:rPr>
        <w:t xml:space="preserve"> </w:t>
      </w:r>
      <w:r w:rsidR="008A7E0C" w:rsidRPr="008A7E0C">
        <w:rPr>
          <w:rFonts w:ascii="Arial" w:eastAsia="Times New Roman" w:hAnsi="Arial" w:cs="Arial"/>
          <w:sz w:val="24"/>
          <w:szCs w:val="24"/>
          <w:lang w:val="es-ES"/>
        </w:rPr>
        <w:t xml:space="preserve">corresponde al pago de servicios públicos de telefonía para las oficinas regionales y oficina </w:t>
      </w:r>
      <w:r w:rsidR="00C233A9" w:rsidRPr="008A7E0C">
        <w:rPr>
          <w:rFonts w:ascii="Arial" w:eastAsia="Times New Roman" w:hAnsi="Arial" w:cs="Arial"/>
          <w:sz w:val="24"/>
          <w:szCs w:val="24"/>
          <w:lang w:val="es-ES"/>
        </w:rPr>
        <w:t>central,</w:t>
      </w:r>
      <w:r w:rsidR="008A7E0C">
        <w:rPr>
          <w:rFonts w:ascii="Arial" w:eastAsia="Times New Roman" w:hAnsi="Arial" w:cs="Arial"/>
          <w:sz w:val="24"/>
          <w:szCs w:val="24"/>
          <w:lang w:val="es-ES"/>
        </w:rPr>
        <w:t xml:space="preserve"> </w:t>
      </w:r>
      <w:r w:rsidR="008A7E0C" w:rsidRPr="008A7E0C">
        <w:rPr>
          <w:rFonts w:ascii="Arial" w:eastAsia="Times New Roman" w:hAnsi="Arial" w:cs="Arial"/>
          <w:sz w:val="24"/>
          <w:szCs w:val="24"/>
          <w:lang w:val="es-ES"/>
        </w:rPr>
        <w:t xml:space="preserve">así como el servicio de internet de alta velocidad para la oficina central y oficinas regionales, según contrataciones </w:t>
      </w:r>
      <w:r w:rsidR="00C8382D" w:rsidRPr="00C8382D">
        <w:rPr>
          <w:rFonts w:ascii="Arial" w:eastAsia="Times New Roman" w:hAnsi="Arial" w:cs="Arial"/>
          <w:sz w:val="24"/>
          <w:szCs w:val="24"/>
          <w:lang w:val="es-ES"/>
        </w:rPr>
        <w:t>2024PX-000001-0012100001</w:t>
      </w:r>
      <w:r w:rsidRPr="006F70AC">
        <w:rPr>
          <w:rFonts w:ascii="Arial" w:eastAsia="Times New Roman" w:hAnsi="Arial" w:cs="Arial"/>
          <w:sz w:val="24"/>
          <w:szCs w:val="24"/>
          <w:lang w:val="es-ES"/>
        </w:rPr>
        <w:t>.</w:t>
      </w:r>
    </w:p>
    <w:p w14:paraId="58899BA6" w14:textId="77777777" w:rsidR="00A14121" w:rsidRPr="004351C4" w:rsidRDefault="00A14121" w:rsidP="006F70AC">
      <w:pPr>
        <w:jc w:val="both"/>
        <w:rPr>
          <w:rFonts w:ascii="Arial" w:eastAsia="Times New Roman" w:hAnsi="Arial" w:cs="Arial"/>
          <w:b/>
          <w:sz w:val="24"/>
          <w:szCs w:val="24"/>
          <w:lang w:val="es-ES"/>
        </w:rPr>
      </w:pPr>
    </w:p>
    <w:p w14:paraId="3225070C" w14:textId="77777777" w:rsidR="006F70AC" w:rsidRPr="006F70AC" w:rsidRDefault="006F70AC" w:rsidP="003E1CA4">
      <w:pPr>
        <w:numPr>
          <w:ilvl w:val="0"/>
          <w:numId w:val="11"/>
        </w:numPr>
        <w:jc w:val="both"/>
        <w:rPr>
          <w:rFonts w:ascii="Arial" w:eastAsia="Times New Roman" w:hAnsi="Arial" w:cs="Arial"/>
          <w:b/>
          <w:sz w:val="24"/>
          <w:szCs w:val="24"/>
          <w:lang w:val="es-ES"/>
        </w:rPr>
      </w:pPr>
      <w:r w:rsidRPr="006F70AC">
        <w:rPr>
          <w:rFonts w:ascii="Arial" w:eastAsia="Times New Roman" w:hAnsi="Arial" w:cs="Arial"/>
          <w:b/>
          <w:sz w:val="24"/>
          <w:szCs w:val="24"/>
          <w:lang w:val="es-ES"/>
        </w:rPr>
        <w:t>1.02.99 Otros servicios básicos</w:t>
      </w:r>
    </w:p>
    <w:p w14:paraId="518C25BC" w14:textId="77777777" w:rsidR="006F70AC" w:rsidRPr="006F70AC" w:rsidRDefault="006F70AC" w:rsidP="006F70AC">
      <w:pPr>
        <w:jc w:val="both"/>
        <w:rPr>
          <w:rFonts w:ascii="Arial" w:eastAsia="Times New Roman" w:hAnsi="Arial" w:cs="Arial"/>
          <w:sz w:val="24"/>
          <w:szCs w:val="24"/>
          <w:lang w:val="es-ES"/>
        </w:rPr>
      </w:pPr>
    </w:p>
    <w:p w14:paraId="089076FD" w14:textId="18EA632E" w:rsidR="006F70AC" w:rsidRDefault="006F70AC" w:rsidP="00DF5B46">
      <w:pPr>
        <w:ind w:left="36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C233A9">
        <w:rPr>
          <w:rFonts w:ascii="Arial" w:eastAsia="Times New Roman" w:hAnsi="Arial" w:cs="Arial"/>
          <w:b/>
          <w:sz w:val="24"/>
          <w:szCs w:val="24"/>
          <w:lang w:val="es-ES"/>
        </w:rPr>
        <w:t>20</w:t>
      </w:r>
      <w:r w:rsidR="00DF5B46">
        <w:rPr>
          <w:rFonts w:ascii="Arial" w:eastAsia="Times New Roman" w:hAnsi="Arial" w:cs="Arial"/>
          <w:b/>
          <w:sz w:val="24"/>
          <w:szCs w:val="24"/>
          <w:lang w:val="es-ES"/>
        </w:rPr>
        <w:t>0</w:t>
      </w:r>
      <w:r w:rsidR="002525CB">
        <w:rPr>
          <w:rFonts w:ascii="Arial" w:eastAsia="Times New Roman" w:hAnsi="Arial" w:cs="Arial"/>
          <w:b/>
          <w:sz w:val="24"/>
          <w:szCs w:val="24"/>
          <w:lang w:val="es-ES"/>
        </w:rPr>
        <w:t>.0</w:t>
      </w:r>
      <w:r w:rsidR="005B2CC8">
        <w:rPr>
          <w:rFonts w:ascii="Arial" w:eastAsia="Times New Roman" w:hAnsi="Arial" w:cs="Arial"/>
          <w:b/>
          <w:sz w:val="24"/>
          <w:szCs w:val="24"/>
          <w:lang w:val="es-ES"/>
        </w:rPr>
        <w:t>00</w:t>
      </w:r>
      <w:r w:rsidRPr="006F70AC">
        <w:rPr>
          <w:rFonts w:ascii="Arial" w:eastAsia="Times New Roman" w:hAnsi="Arial" w:cs="Arial"/>
          <w:sz w:val="24"/>
          <w:szCs w:val="24"/>
          <w:lang w:val="es-ES"/>
        </w:rPr>
        <w:t xml:space="preserve">, correspondientes </w:t>
      </w:r>
      <w:r w:rsidR="00DF5B46">
        <w:rPr>
          <w:rFonts w:ascii="Arial" w:eastAsia="Times New Roman" w:hAnsi="Arial" w:cs="Arial"/>
          <w:sz w:val="24"/>
          <w:szCs w:val="24"/>
          <w:lang w:val="es-ES"/>
        </w:rPr>
        <w:t xml:space="preserve">a la contratación </w:t>
      </w:r>
      <w:r w:rsidR="008939AC">
        <w:rPr>
          <w:rFonts w:ascii="Arial" w:eastAsia="Times New Roman" w:hAnsi="Arial" w:cs="Arial"/>
          <w:sz w:val="24"/>
          <w:szCs w:val="24"/>
          <w:lang w:val="es-ES"/>
        </w:rPr>
        <w:t>del servicio</w:t>
      </w:r>
      <w:r w:rsidR="00DF5B46">
        <w:rPr>
          <w:rFonts w:ascii="Arial" w:eastAsia="Times New Roman" w:hAnsi="Arial" w:cs="Arial"/>
          <w:sz w:val="24"/>
          <w:szCs w:val="24"/>
          <w:lang w:val="es-ES"/>
        </w:rPr>
        <w:t xml:space="preserve"> de </w:t>
      </w:r>
      <w:r w:rsidRPr="006F70AC">
        <w:rPr>
          <w:rFonts w:ascii="Arial" w:eastAsia="Times New Roman" w:hAnsi="Arial" w:cs="Arial"/>
          <w:sz w:val="24"/>
          <w:szCs w:val="24"/>
          <w:lang w:val="es-ES"/>
        </w:rPr>
        <w:t>tratamiento de residuos peligrosos que se generen en la institución</w:t>
      </w:r>
      <w:r w:rsidR="00C233A9">
        <w:rPr>
          <w:rFonts w:ascii="Arial" w:eastAsia="Times New Roman" w:hAnsi="Arial" w:cs="Arial"/>
          <w:sz w:val="24"/>
          <w:szCs w:val="24"/>
          <w:lang w:val="es-ES"/>
        </w:rPr>
        <w:t xml:space="preserve"> y</w:t>
      </w:r>
      <w:r w:rsidRPr="006F70AC">
        <w:rPr>
          <w:rFonts w:ascii="Arial" w:eastAsia="Times New Roman" w:hAnsi="Arial" w:cs="Arial"/>
          <w:sz w:val="24"/>
          <w:szCs w:val="24"/>
          <w:lang w:val="es-ES"/>
        </w:rPr>
        <w:t xml:space="preserve"> residuos de manejo especial</w:t>
      </w:r>
      <w:r w:rsidR="0084342B">
        <w:rPr>
          <w:rFonts w:ascii="Arial" w:eastAsia="Times New Roman" w:hAnsi="Arial" w:cs="Arial"/>
          <w:sz w:val="24"/>
          <w:szCs w:val="24"/>
          <w:lang w:val="es-ES"/>
        </w:rPr>
        <w:t>.</w:t>
      </w:r>
    </w:p>
    <w:p w14:paraId="29318BA6" w14:textId="77777777" w:rsidR="00066091" w:rsidRDefault="00066091" w:rsidP="006F70AC">
      <w:pPr>
        <w:jc w:val="both"/>
        <w:rPr>
          <w:rFonts w:ascii="Arial" w:eastAsia="Times New Roman" w:hAnsi="Arial" w:cs="Arial"/>
          <w:sz w:val="24"/>
          <w:szCs w:val="24"/>
          <w:lang w:val="es-ES"/>
        </w:rPr>
      </w:pPr>
    </w:p>
    <w:p w14:paraId="6CC71A92" w14:textId="77777777" w:rsidR="00066091" w:rsidRPr="007F701D" w:rsidRDefault="00066091" w:rsidP="006F70AC">
      <w:pPr>
        <w:jc w:val="both"/>
        <w:rPr>
          <w:rFonts w:ascii="Arial" w:eastAsia="Times New Roman" w:hAnsi="Arial" w:cs="Arial"/>
          <w:b/>
          <w:sz w:val="22"/>
          <w:szCs w:val="22"/>
          <w:lang w:val="es-ES"/>
        </w:rPr>
      </w:pPr>
      <w:r w:rsidRPr="007F701D">
        <w:rPr>
          <w:rFonts w:ascii="Arial" w:eastAsia="Times New Roman" w:hAnsi="Arial" w:cs="Arial"/>
          <w:b/>
          <w:sz w:val="22"/>
          <w:szCs w:val="22"/>
          <w:lang w:val="es-ES"/>
        </w:rPr>
        <w:t>COLETILLA</w:t>
      </w:r>
    </w:p>
    <w:p w14:paraId="2D5346E1" w14:textId="1C137F9D" w:rsidR="002525CB" w:rsidRPr="002525CB" w:rsidRDefault="002525CB" w:rsidP="002525CB">
      <w:pPr>
        <w:jc w:val="both"/>
        <w:rPr>
          <w:rFonts w:ascii="Arial" w:eastAsia="Times New Roman" w:hAnsi="Arial" w:cs="Arial"/>
          <w:b/>
          <w:bCs/>
          <w:sz w:val="22"/>
          <w:szCs w:val="22"/>
          <w:lang w:val="es-MX" w:eastAsia="es-MX"/>
        </w:rPr>
      </w:pPr>
      <w:r w:rsidRPr="002525CB">
        <w:rPr>
          <w:rFonts w:ascii="Arial" w:eastAsia="Times New Roman" w:hAnsi="Arial" w:cs="Arial"/>
          <w:b/>
          <w:bCs/>
          <w:sz w:val="22"/>
          <w:szCs w:val="22"/>
          <w:lang w:val="es-MX" w:eastAsia="es-MX"/>
        </w:rPr>
        <w:t xml:space="preserve">(PAGO DE SERVICIO </w:t>
      </w:r>
      <w:r w:rsidR="005D5E81">
        <w:rPr>
          <w:rFonts w:ascii="Arial" w:eastAsia="Times New Roman" w:hAnsi="Arial" w:cs="Arial"/>
          <w:b/>
          <w:bCs/>
          <w:sz w:val="22"/>
          <w:szCs w:val="22"/>
          <w:lang w:val="es-MX" w:eastAsia="es-MX"/>
        </w:rPr>
        <w:t xml:space="preserve">PARA LA </w:t>
      </w:r>
      <w:r w:rsidRPr="002525CB">
        <w:rPr>
          <w:rFonts w:ascii="Arial" w:eastAsia="Times New Roman" w:hAnsi="Arial" w:cs="Arial"/>
          <w:b/>
          <w:bCs/>
          <w:sz w:val="22"/>
          <w:szCs w:val="22"/>
          <w:lang w:val="es-MX" w:eastAsia="es-MX"/>
        </w:rPr>
        <w:t xml:space="preserve">DISPOSICIÓN DE LOS RESIDUOS BIOPELIGROSOS Y RESIDUOS DE MANEJO ESPECIAL, EN CUMPLIMIENTO DE LA LEY </w:t>
      </w:r>
      <w:r w:rsidR="005D5E81">
        <w:rPr>
          <w:rFonts w:ascii="Arial" w:eastAsia="Times New Roman" w:hAnsi="Arial" w:cs="Arial"/>
          <w:b/>
          <w:bCs/>
          <w:sz w:val="22"/>
          <w:szCs w:val="22"/>
          <w:lang w:val="es-MX" w:eastAsia="es-MX"/>
        </w:rPr>
        <w:t>Nº</w:t>
      </w:r>
      <w:r w:rsidRPr="002525CB">
        <w:rPr>
          <w:rFonts w:ascii="Arial" w:eastAsia="Times New Roman" w:hAnsi="Arial" w:cs="Arial"/>
          <w:b/>
          <w:bCs/>
          <w:sz w:val="22"/>
          <w:szCs w:val="22"/>
          <w:lang w:val="es-MX" w:eastAsia="es-MX"/>
        </w:rPr>
        <w:t>8839 Y SU REGLAMENTO, ASÍ COMO PARA EL PAGO DE SERVICIOS MUNICIPALES).</w:t>
      </w:r>
    </w:p>
    <w:p w14:paraId="6ED2F8AE" w14:textId="77777777" w:rsidR="006F70AC" w:rsidRPr="007F701D" w:rsidRDefault="006F70AC" w:rsidP="006F70AC">
      <w:pPr>
        <w:jc w:val="both"/>
        <w:rPr>
          <w:rFonts w:ascii="Arial" w:eastAsia="Times New Roman" w:hAnsi="Arial" w:cs="Arial"/>
          <w:sz w:val="22"/>
          <w:szCs w:val="22"/>
          <w:lang w:val="es-ES"/>
        </w:rPr>
      </w:pPr>
    </w:p>
    <w:p w14:paraId="2E9B2E56" w14:textId="77777777" w:rsidR="00631E0C" w:rsidRPr="006F70AC" w:rsidRDefault="00631E0C" w:rsidP="006F70AC">
      <w:pPr>
        <w:jc w:val="both"/>
        <w:rPr>
          <w:rFonts w:ascii="Arial" w:eastAsia="Times New Roman" w:hAnsi="Arial" w:cs="Arial"/>
          <w:sz w:val="24"/>
          <w:szCs w:val="24"/>
          <w:lang w:val="es-ES"/>
        </w:rPr>
      </w:pPr>
    </w:p>
    <w:p w14:paraId="124D6E4A" w14:textId="77777777" w:rsidR="006F70AC" w:rsidRPr="006F70AC" w:rsidRDefault="006F70AC" w:rsidP="003E1CA4">
      <w:pPr>
        <w:numPr>
          <w:ilvl w:val="0"/>
          <w:numId w:val="11"/>
        </w:numPr>
        <w:jc w:val="both"/>
        <w:rPr>
          <w:rFonts w:ascii="Arial" w:eastAsia="Times New Roman" w:hAnsi="Arial" w:cs="Arial"/>
          <w:b/>
          <w:sz w:val="24"/>
          <w:szCs w:val="24"/>
          <w:lang w:val="es-ES"/>
        </w:rPr>
      </w:pPr>
      <w:r w:rsidRPr="006F70AC">
        <w:rPr>
          <w:rFonts w:ascii="Arial" w:eastAsia="Times New Roman" w:hAnsi="Arial" w:cs="Arial"/>
          <w:b/>
          <w:sz w:val="24"/>
          <w:szCs w:val="24"/>
          <w:lang w:val="es-ES"/>
        </w:rPr>
        <w:t>1.03.01 Información</w:t>
      </w:r>
    </w:p>
    <w:p w14:paraId="3F8CC694" w14:textId="77777777" w:rsidR="006F70AC" w:rsidRPr="006F70AC" w:rsidRDefault="006F70AC" w:rsidP="006F70AC">
      <w:pPr>
        <w:jc w:val="both"/>
        <w:rPr>
          <w:rFonts w:ascii="Arial" w:eastAsia="Times New Roman" w:hAnsi="Arial" w:cs="Arial"/>
          <w:sz w:val="24"/>
          <w:szCs w:val="24"/>
          <w:lang w:val="es-ES"/>
        </w:rPr>
      </w:pPr>
    </w:p>
    <w:p w14:paraId="16AAF05D" w14:textId="18B01DE5"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C8382D">
        <w:rPr>
          <w:rFonts w:ascii="Arial" w:eastAsia="Times New Roman" w:hAnsi="Arial" w:cs="Arial"/>
          <w:b/>
          <w:sz w:val="24"/>
          <w:szCs w:val="24"/>
          <w:lang w:val="es-ES"/>
        </w:rPr>
        <w:t>2.800.</w:t>
      </w:r>
      <w:r w:rsidR="002525CB">
        <w:rPr>
          <w:rFonts w:ascii="Arial" w:eastAsia="Times New Roman" w:hAnsi="Arial" w:cs="Arial"/>
          <w:b/>
          <w:sz w:val="24"/>
          <w:szCs w:val="24"/>
          <w:lang w:val="es-ES"/>
        </w:rPr>
        <w:t>000</w:t>
      </w:r>
      <w:r w:rsidRPr="006F70AC">
        <w:rPr>
          <w:rFonts w:ascii="Arial" w:eastAsia="Times New Roman" w:hAnsi="Arial" w:cs="Arial"/>
          <w:b/>
          <w:sz w:val="24"/>
          <w:szCs w:val="24"/>
          <w:lang w:val="es-ES"/>
        </w:rPr>
        <w:t xml:space="preserve">, </w:t>
      </w:r>
      <w:r w:rsidRPr="006F70AC">
        <w:rPr>
          <w:rFonts w:ascii="Arial" w:eastAsia="Times New Roman" w:hAnsi="Arial" w:cs="Arial"/>
          <w:sz w:val="24"/>
          <w:szCs w:val="24"/>
          <w:lang w:val="es-ES"/>
        </w:rPr>
        <w:t xml:space="preserve">para las publicaciones en diarios de circulación nacional </w:t>
      </w:r>
      <w:r w:rsidR="00C233A9">
        <w:rPr>
          <w:rFonts w:ascii="Arial" w:eastAsia="Times New Roman" w:hAnsi="Arial" w:cs="Arial"/>
          <w:sz w:val="24"/>
          <w:szCs w:val="24"/>
          <w:lang w:val="es-ES"/>
        </w:rPr>
        <w:t xml:space="preserve">de la resolución anual </w:t>
      </w:r>
      <w:r w:rsidRPr="006F70AC">
        <w:rPr>
          <w:rFonts w:ascii="Arial" w:eastAsia="Times New Roman" w:hAnsi="Arial" w:cs="Arial"/>
          <w:sz w:val="24"/>
          <w:szCs w:val="24"/>
          <w:lang w:val="es-ES"/>
        </w:rPr>
        <w:t>y manuales relacionados con el pago de servicios ambientales (PSA)</w:t>
      </w:r>
      <w:r w:rsidR="00DF5B46" w:rsidRPr="00DF5B46">
        <w:rPr>
          <w:rFonts w:ascii="Arial" w:eastAsia="Times New Roman" w:hAnsi="Arial" w:cs="Arial"/>
          <w:sz w:val="24"/>
          <w:szCs w:val="24"/>
          <w:lang w:val="es-ES"/>
        </w:rPr>
        <w:t>.</w:t>
      </w:r>
      <w:r w:rsidRPr="006F70AC">
        <w:rPr>
          <w:rFonts w:ascii="Arial" w:eastAsia="Times New Roman" w:hAnsi="Arial" w:cs="Arial"/>
          <w:sz w:val="24"/>
          <w:szCs w:val="24"/>
          <w:lang w:val="es-ES"/>
        </w:rPr>
        <w:t xml:space="preserve">  </w:t>
      </w:r>
    </w:p>
    <w:p w14:paraId="7573E436" w14:textId="77777777" w:rsidR="007545D4" w:rsidRDefault="007545D4" w:rsidP="006F70AC">
      <w:pPr>
        <w:jc w:val="both"/>
        <w:rPr>
          <w:rFonts w:ascii="Arial" w:eastAsia="Times New Roman" w:hAnsi="Arial" w:cs="Arial"/>
          <w:sz w:val="24"/>
          <w:szCs w:val="24"/>
          <w:lang w:val="es-ES"/>
        </w:rPr>
      </w:pPr>
    </w:p>
    <w:p w14:paraId="588DF227" w14:textId="77777777" w:rsidR="007545D4" w:rsidRDefault="007545D4" w:rsidP="006F70AC">
      <w:pPr>
        <w:jc w:val="both"/>
        <w:rPr>
          <w:rFonts w:ascii="Arial" w:eastAsia="Times New Roman" w:hAnsi="Arial" w:cs="Arial"/>
          <w:sz w:val="24"/>
          <w:szCs w:val="24"/>
          <w:lang w:val="es-ES"/>
        </w:rPr>
      </w:pPr>
    </w:p>
    <w:p w14:paraId="7B1AEFC0" w14:textId="77777777" w:rsidR="007545D4" w:rsidRDefault="007545D4" w:rsidP="006F70AC">
      <w:pPr>
        <w:jc w:val="both"/>
        <w:rPr>
          <w:rFonts w:ascii="Arial" w:eastAsia="Times New Roman" w:hAnsi="Arial" w:cs="Arial"/>
          <w:sz w:val="24"/>
          <w:szCs w:val="24"/>
          <w:lang w:val="es-ES"/>
        </w:rPr>
      </w:pPr>
    </w:p>
    <w:p w14:paraId="4B158384" w14:textId="77777777" w:rsidR="007545D4" w:rsidRDefault="007545D4" w:rsidP="006F70AC">
      <w:pPr>
        <w:jc w:val="both"/>
        <w:rPr>
          <w:rFonts w:ascii="Arial" w:eastAsia="Times New Roman" w:hAnsi="Arial" w:cs="Arial"/>
          <w:sz w:val="24"/>
          <w:szCs w:val="24"/>
          <w:lang w:val="es-ES"/>
        </w:rPr>
      </w:pPr>
    </w:p>
    <w:p w14:paraId="34911C46" w14:textId="77777777" w:rsidR="007545D4" w:rsidRDefault="007545D4" w:rsidP="006F70AC">
      <w:pPr>
        <w:jc w:val="both"/>
        <w:rPr>
          <w:rFonts w:ascii="Arial" w:eastAsia="Times New Roman" w:hAnsi="Arial" w:cs="Arial"/>
          <w:sz w:val="24"/>
          <w:szCs w:val="24"/>
          <w:lang w:val="es-ES"/>
        </w:rPr>
      </w:pPr>
    </w:p>
    <w:p w14:paraId="74F271D1" w14:textId="22701B80" w:rsidR="007545D4" w:rsidRPr="006F70AC" w:rsidRDefault="007545D4" w:rsidP="007545D4">
      <w:pPr>
        <w:numPr>
          <w:ilvl w:val="0"/>
          <w:numId w:val="11"/>
        </w:numPr>
        <w:jc w:val="both"/>
        <w:rPr>
          <w:rFonts w:ascii="Arial" w:eastAsia="Times New Roman" w:hAnsi="Arial" w:cs="Arial"/>
          <w:b/>
          <w:sz w:val="24"/>
          <w:szCs w:val="24"/>
          <w:lang w:val="es-ES"/>
        </w:rPr>
      </w:pPr>
      <w:r w:rsidRPr="006F70AC">
        <w:rPr>
          <w:rFonts w:ascii="Arial" w:eastAsia="Times New Roman" w:hAnsi="Arial" w:cs="Arial"/>
          <w:b/>
          <w:sz w:val="24"/>
          <w:szCs w:val="24"/>
          <w:lang w:val="es-ES"/>
        </w:rPr>
        <w:lastRenderedPageBreak/>
        <w:t>1.03.0</w:t>
      </w:r>
      <w:r>
        <w:rPr>
          <w:rFonts w:ascii="Arial" w:eastAsia="Times New Roman" w:hAnsi="Arial" w:cs="Arial"/>
          <w:b/>
          <w:sz w:val="24"/>
          <w:szCs w:val="24"/>
          <w:lang w:val="es-ES"/>
        </w:rPr>
        <w:t>2</w:t>
      </w:r>
      <w:r w:rsidRPr="006F70AC">
        <w:rPr>
          <w:rFonts w:ascii="Arial" w:eastAsia="Times New Roman" w:hAnsi="Arial" w:cs="Arial"/>
          <w:b/>
          <w:sz w:val="24"/>
          <w:szCs w:val="24"/>
          <w:lang w:val="es-ES"/>
        </w:rPr>
        <w:t xml:space="preserve"> </w:t>
      </w:r>
      <w:r>
        <w:rPr>
          <w:rFonts w:ascii="Arial" w:eastAsia="Times New Roman" w:hAnsi="Arial" w:cs="Arial"/>
          <w:b/>
          <w:sz w:val="24"/>
          <w:szCs w:val="24"/>
          <w:lang w:val="es-ES"/>
        </w:rPr>
        <w:t>Publicidad y propaganda</w:t>
      </w:r>
    </w:p>
    <w:p w14:paraId="6CCD9B80" w14:textId="5698273F" w:rsidR="006A3CAD" w:rsidRPr="006A3CAD" w:rsidRDefault="006A3CAD" w:rsidP="006C5F95">
      <w:pPr>
        <w:pStyle w:val="Prrafodelista"/>
        <w:jc w:val="both"/>
        <w:rPr>
          <w:rFonts w:ascii="Arial" w:hAnsi="Arial" w:cs="Arial"/>
          <w:sz w:val="24"/>
          <w:szCs w:val="24"/>
          <w:lang w:val="es-ES"/>
        </w:rPr>
      </w:pPr>
      <w:r w:rsidRPr="006A3CAD">
        <w:rPr>
          <w:rFonts w:ascii="Arial" w:hAnsi="Arial" w:cs="Arial"/>
          <w:sz w:val="24"/>
          <w:szCs w:val="24"/>
          <w:lang w:val="es-ES"/>
        </w:rPr>
        <w:t xml:space="preserve">Se presupuesta la suma de </w:t>
      </w:r>
      <w:r w:rsidRPr="006A3CAD">
        <w:rPr>
          <w:rFonts w:ascii="Arial" w:hAnsi="Arial" w:cs="Arial"/>
          <w:b/>
          <w:sz w:val="24"/>
          <w:szCs w:val="24"/>
          <w:lang w:val="es-ES"/>
        </w:rPr>
        <w:t>¢</w:t>
      </w:r>
      <w:r>
        <w:rPr>
          <w:rFonts w:ascii="Arial" w:hAnsi="Arial" w:cs="Arial"/>
          <w:b/>
          <w:sz w:val="24"/>
          <w:szCs w:val="24"/>
          <w:lang w:val="es-ES"/>
        </w:rPr>
        <w:t>350</w:t>
      </w:r>
      <w:r w:rsidRPr="006A3CAD">
        <w:rPr>
          <w:rFonts w:ascii="Arial" w:hAnsi="Arial" w:cs="Arial"/>
          <w:b/>
          <w:sz w:val="24"/>
          <w:szCs w:val="24"/>
          <w:lang w:val="es-ES"/>
        </w:rPr>
        <w:t xml:space="preserve">.000, </w:t>
      </w:r>
      <w:r w:rsidRPr="006A3CAD">
        <w:rPr>
          <w:rFonts w:ascii="Arial" w:hAnsi="Arial" w:cs="Arial"/>
          <w:sz w:val="24"/>
          <w:szCs w:val="24"/>
          <w:lang w:val="es-ES"/>
        </w:rPr>
        <w:t xml:space="preserve">para </w:t>
      </w:r>
      <w:r>
        <w:rPr>
          <w:rFonts w:ascii="Arial" w:hAnsi="Arial" w:cs="Arial"/>
          <w:sz w:val="24"/>
          <w:szCs w:val="24"/>
          <w:lang w:val="es-ES"/>
        </w:rPr>
        <w:t>d</w:t>
      </w:r>
      <w:r w:rsidRPr="006A3CAD">
        <w:rPr>
          <w:rFonts w:ascii="Arial" w:hAnsi="Arial" w:cs="Arial"/>
          <w:sz w:val="24"/>
          <w:szCs w:val="24"/>
          <w:lang w:val="es-ES"/>
        </w:rPr>
        <w:t xml:space="preserve">isponer de </w:t>
      </w:r>
      <w:r w:rsidR="00443136" w:rsidRPr="006A3CAD">
        <w:rPr>
          <w:rFonts w:ascii="Arial" w:hAnsi="Arial" w:cs="Arial"/>
          <w:sz w:val="24"/>
          <w:szCs w:val="24"/>
          <w:lang w:val="es-ES"/>
        </w:rPr>
        <w:t>material sobre</w:t>
      </w:r>
      <w:r w:rsidRPr="006A3CAD">
        <w:rPr>
          <w:rFonts w:ascii="Arial" w:hAnsi="Arial" w:cs="Arial"/>
          <w:sz w:val="24"/>
          <w:szCs w:val="24"/>
          <w:lang w:val="es-ES"/>
        </w:rPr>
        <w:t xml:space="preserve"> los servicios y mecanismos disponibles a los </w:t>
      </w:r>
      <w:r w:rsidR="00747F5F" w:rsidRPr="006A3CAD">
        <w:rPr>
          <w:rFonts w:ascii="Arial" w:hAnsi="Arial" w:cs="Arial"/>
          <w:sz w:val="24"/>
          <w:szCs w:val="24"/>
          <w:lang w:val="es-ES"/>
        </w:rPr>
        <w:t>usuarios para</w:t>
      </w:r>
      <w:r w:rsidRPr="006A3CAD">
        <w:rPr>
          <w:rFonts w:ascii="Arial" w:hAnsi="Arial" w:cs="Arial"/>
          <w:sz w:val="24"/>
          <w:szCs w:val="24"/>
          <w:lang w:val="es-ES"/>
        </w:rPr>
        <w:t xml:space="preserve"> entregar en ferias del sector, encuentros ciudadanos, visitas a Oficinas Regionales</w:t>
      </w:r>
    </w:p>
    <w:p w14:paraId="3EBA53F1" w14:textId="77777777" w:rsidR="00E7276A" w:rsidRDefault="00E7276A" w:rsidP="006F70AC">
      <w:pPr>
        <w:jc w:val="both"/>
        <w:rPr>
          <w:rFonts w:ascii="Arial" w:eastAsia="Times New Roman" w:hAnsi="Arial" w:cs="Arial"/>
          <w:sz w:val="24"/>
          <w:szCs w:val="24"/>
          <w:lang w:val="es-ES"/>
        </w:rPr>
      </w:pPr>
    </w:p>
    <w:p w14:paraId="1C7A3D5B" w14:textId="77777777" w:rsidR="00696AE2" w:rsidRPr="007567A4" w:rsidRDefault="00696AE2" w:rsidP="006F70AC">
      <w:pPr>
        <w:jc w:val="both"/>
        <w:rPr>
          <w:rFonts w:ascii="Arial" w:eastAsia="Times New Roman" w:hAnsi="Arial" w:cs="Arial"/>
          <w:b/>
          <w:sz w:val="24"/>
          <w:szCs w:val="24"/>
          <w:lang w:val="es-ES"/>
        </w:rPr>
      </w:pPr>
    </w:p>
    <w:p w14:paraId="18907FE9" w14:textId="77777777" w:rsidR="006F70AC" w:rsidRPr="006F70AC" w:rsidRDefault="006F70AC" w:rsidP="003E1CA4">
      <w:pPr>
        <w:numPr>
          <w:ilvl w:val="0"/>
          <w:numId w:val="11"/>
        </w:numPr>
        <w:jc w:val="both"/>
        <w:rPr>
          <w:rFonts w:ascii="Arial" w:eastAsia="Times New Roman" w:hAnsi="Arial" w:cs="Arial"/>
          <w:b/>
          <w:sz w:val="24"/>
          <w:szCs w:val="24"/>
          <w:lang w:val="es-ES"/>
        </w:rPr>
      </w:pPr>
      <w:r w:rsidRPr="006F70AC">
        <w:rPr>
          <w:rFonts w:ascii="Arial" w:eastAsia="Times New Roman" w:hAnsi="Arial" w:cs="Arial"/>
          <w:b/>
          <w:sz w:val="24"/>
          <w:szCs w:val="24"/>
          <w:lang w:val="es-ES"/>
        </w:rPr>
        <w:t>1.03.03 Impresión, encuadernación y otros</w:t>
      </w:r>
    </w:p>
    <w:p w14:paraId="7A87DBCB" w14:textId="77777777" w:rsidR="006F70AC" w:rsidRPr="006F70AC" w:rsidRDefault="006F70AC" w:rsidP="006F70AC">
      <w:pPr>
        <w:jc w:val="both"/>
        <w:rPr>
          <w:rFonts w:ascii="Arial" w:eastAsia="Times New Roman" w:hAnsi="Arial" w:cs="Arial"/>
          <w:sz w:val="24"/>
          <w:szCs w:val="24"/>
          <w:lang w:val="es-ES"/>
        </w:rPr>
      </w:pPr>
    </w:p>
    <w:p w14:paraId="4907E5E5" w14:textId="49AF0112"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443136">
        <w:rPr>
          <w:rFonts w:ascii="Arial" w:eastAsia="Times New Roman" w:hAnsi="Arial" w:cs="Arial"/>
          <w:b/>
          <w:sz w:val="24"/>
          <w:szCs w:val="24"/>
          <w:lang w:val="es-ES"/>
        </w:rPr>
        <w:t>1.120.000</w:t>
      </w:r>
      <w:r w:rsidRPr="006F70AC">
        <w:rPr>
          <w:rFonts w:ascii="Arial" w:eastAsia="Times New Roman" w:hAnsi="Arial" w:cs="Arial"/>
          <w:sz w:val="24"/>
          <w:szCs w:val="24"/>
          <w:lang w:val="es-ES"/>
        </w:rPr>
        <w:t xml:space="preserve">, para la </w:t>
      </w:r>
      <w:r w:rsidR="00421687">
        <w:rPr>
          <w:rFonts w:ascii="Arial" w:eastAsia="Times New Roman" w:hAnsi="Arial" w:cs="Arial"/>
          <w:sz w:val="24"/>
          <w:szCs w:val="24"/>
          <w:lang w:val="es-ES"/>
        </w:rPr>
        <w:t>adquisición de chequeras</w:t>
      </w:r>
      <w:r w:rsidR="00C233A9">
        <w:rPr>
          <w:rFonts w:ascii="Arial" w:eastAsia="Times New Roman" w:hAnsi="Arial" w:cs="Arial"/>
          <w:sz w:val="24"/>
          <w:szCs w:val="24"/>
          <w:lang w:val="es-ES"/>
        </w:rPr>
        <w:t xml:space="preserve"> y</w:t>
      </w:r>
      <w:r w:rsidR="00443136">
        <w:rPr>
          <w:rFonts w:ascii="Arial" w:eastAsia="Times New Roman" w:hAnsi="Arial" w:cs="Arial"/>
          <w:sz w:val="24"/>
          <w:szCs w:val="24"/>
          <w:lang w:val="es-ES"/>
        </w:rPr>
        <w:t xml:space="preserve"> para la i</w:t>
      </w:r>
      <w:r w:rsidR="00443136" w:rsidRPr="00443136">
        <w:rPr>
          <w:rFonts w:ascii="Arial" w:eastAsia="Times New Roman" w:hAnsi="Arial" w:cs="Arial"/>
          <w:sz w:val="24"/>
          <w:szCs w:val="24"/>
          <w:lang w:val="es-ES"/>
        </w:rPr>
        <w:t xml:space="preserve">mpresión de material de apoyo técnico </w:t>
      </w:r>
      <w:r w:rsidR="00443136">
        <w:rPr>
          <w:rFonts w:ascii="Arial" w:eastAsia="Times New Roman" w:hAnsi="Arial" w:cs="Arial"/>
          <w:sz w:val="24"/>
          <w:szCs w:val="24"/>
          <w:lang w:val="es-ES"/>
        </w:rPr>
        <w:t>de área de</w:t>
      </w:r>
      <w:r w:rsidR="00443136" w:rsidRPr="00443136">
        <w:rPr>
          <w:rFonts w:ascii="Arial" w:eastAsia="Times New Roman" w:hAnsi="Arial" w:cs="Arial"/>
          <w:sz w:val="24"/>
          <w:szCs w:val="24"/>
          <w:lang w:val="es-ES"/>
        </w:rPr>
        <w:t xml:space="preserve"> fomento forestal</w:t>
      </w:r>
      <w:r w:rsidR="00421687">
        <w:rPr>
          <w:rFonts w:ascii="Arial" w:eastAsia="Times New Roman" w:hAnsi="Arial" w:cs="Arial"/>
          <w:sz w:val="24"/>
          <w:szCs w:val="24"/>
          <w:lang w:val="es-ES"/>
        </w:rPr>
        <w:t>.</w:t>
      </w:r>
    </w:p>
    <w:p w14:paraId="4F0B5270" w14:textId="77777777" w:rsidR="00E64F51" w:rsidRDefault="00E64F51" w:rsidP="006F70AC">
      <w:pPr>
        <w:jc w:val="both"/>
        <w:rPr>
          <w:rFonts w:ascii="Arial" w:eastAsia="Times New Roman" w:hAnsi="Arial" w:cs="Arial"/>
          <w:sz w:val="24"/>
          <w:szCs w:val="24"/>
          <w:lang w:val="es-ES"/>
        </w:rPr>
      </w:pPr>
    </w:p>
    <w:p w14:paraId="00668123" w14:textId="77777777" w:rsidR="006F70AC" w:rsidRPr="006F70AC" w:rsidRDefault="006F70AC" w:rsidP="003E1CA4">
      <w:pPr>
        <w:numPr>
          <w:ilvl w:val="0"/>
          <w:numId w:val="11"/>
        </w:numPr>
        <w:jc w:val="both"/>
        <w:rPr>
          <w:rFonts w:ascii="Arial" w:eastAsia="Times New Roman" w:hAnsi="Arial" w:cs="Arial"/>
          <w:b/>
          <w:sz w:val="24"/>
          <w:szCs w:val="24"/>
          <w:lang w:val="es-ES"/>
        </w:rPr>
      </w:pPr>
      <w:r w:rsidRPr="006F70AC">
        <w:rPr>
          <w:rFonts w:ascii="Arial" w:eastAsia="Times New Roman" w:hAnsi="Arial" w:cs="Arial"/>
          <w:b/>
          <w:sz w:val="24"/>
          <w:szCs w:val="24"/>
          <w:lang w:val="es-ES"/>
        </w:rPr>
        <w:t xml:space="preserve">1.03.04 Transporte de bienes </w:t>
      </w:r>
    </w:p>
    <w:p w14:paraId="7774C526" w14:textId="77777777" w:rsidR="006F70AC" w:rsidRPr="006F70AC" w:rsidRDefault="006F70AC" w:rsidP="006F70AC">
      <w:pPr>
        <w:jc w:val="both"/>
        <w:rPr>
          <w:rFonts w:ascii="Arial" w:eastAsia="Times New Roman" w:hAnsi="Arial" w:cs="Arial"/>
          <w:sz w:val="24"/>
          <w:szCs w:val="24"/>
          <w:lang w:val="es-ES"/>
        </w:rPr>
      </w:pPr>
    </w:p>
    <w:p w14:paraId="55BC2DCE" w14:textId="2221BFE8"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C233A9">
        <w:rPr>
          <w:rFonts w:ascii="Arial" w:eastAsia="Times New Roman" w:hAnsi="Arial" w:cs="Arial"/>
          <w:b/>
          <w:sz w:val="24"/>
          <w:szCs w:val="24"/>
          <w:lang w:val="es-ES"/>
        </w:rPr>
        <w:t>7</w:t>
      </w:r>
      <w:r w:rsidR="00497646">
        <w:rPr>
          <w:rFonts w:ascii="Arial" w:eastAsia="Times New Roman" w:hAnsi="Arial" w:cs="Arial"/>
          <w:b/>
          <w:sz w:val="24"/>
          <w:szCs w:val="24"/>
          <w:lang w:val="es-ES"/>
        </w:rPr>
        <w:t>0.000</w:t>
      </w:r>
      <w:r w:rsidRPr="006F70AC">
        <w:rPr>
          <w:rFonts w:ascii="Arial" w:eastAsia="Times New Roman" w:hAnsi="Arial" w:cs="Arial"/>
          <w:b/>
          <w:sz w:val="24"/>
          <w:szCs w:val="24"/>
          <w:lang w:val="es-ES"/>
        </w:rPr>
        <w:t>,</w:t>
      </w:r>
      <w:r w:rsidRPr="006F70AC">
        <w:rPr>
          <w:rFonts w:ascii="Arial" w:eastAsia="Times New Roman" w:hAnsi="Arial" w:cs="Arial"/>
          <w:sz w:val="24"/>
          <w:szCs w:val="24"/>
          <w:lang w:val="es-ES"/>
        </w:rPr>
        <w:t xml:space="preserve"> para la contratación del servicio de transporte de activos</w:t>
      </w:r>
      <w:r w:rsidR="00421687">
        <w:rPr>
          <w:rFonts w:ascii="Arial" w:eastAsia="Times New Roman" w:hAnsi="Arial" w:cs="Arial"/>
          <w:sz w:val="24"/>
          <w:szCs w:val="24"/>
          <w:lang w:val="es-ES"/>
        </w:rPr>
        <w:t xml:space="preserve"> </w:t>
      </w:r>
      <w:r w:rsidR="00421687" w:rsidRPr="00421687">
        <w:rPr>
          <w:rFonts w:ascii="Arial" w:eastAsia="Times New Roman" w:hAnsi="Arial" w:cs="Arial"/>
          <w:sz w:val="24"/>
          <w:szCs w:val="24"/>
          <w:lang w:val="es-ES"/>
        </w:rPr>
        <w:t>principalmente del servicio de grúa para el resguardo adecuado de la flotilla vehicular institucional</w:t>
      </w:r>
      <w:r w:rsidR="00421687" w:rsidRPr="006F70AC">
        <w:rPr>
          <w:rFonts w:ascii="Arial" w:eastAsia="Times New Roman" w:hAnsi="Arial" w:cs="Arial"/>
          <w:sz w:val="24"/>
          <w:szCs w:val="24"/>
          <w:lang w:val="es-ES"/>
        </w:rPr>
        <w:t>.</w:t>
      </w:r>
    </w:p>
    <w:p w14:paraId="2F360863" w14:textId="77777777" w:rsidR="00E64F51" w:rsidRDefault="00E64F51" w:rsidP="006F70AC">
      <w:pPr>
        <w:jc w:val="both"/>
        <w:rPr>
          <w:rFonts w:ascii="Arial" w:eastAsia="Times New Roman" w:hAnsi="Arial" w:cs="Arial"/>
          <w:sz w:val="24"/>
          <w:szCs w:val="24"/>
          <w:lang w:val="es-ES"/>
        </w:rPr>
      </w:pPr>
    </w:p>
    <w:p w14:paraId="46EC7B8E"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1.03.06 Comisiones y gastos por servicios financieros y comerciales</w:t>
      </w:r>
    </w:p>
    <w:p w14:paraId="794CDC43" w14:textId="77777777" w:rsidR="006F70AC" w:rsidRPr="006F70AC" w:rsidRDefault="006F70AC" w:rsidP="006F70AC">
      <w:pPr>
        <w:jc w:val="both"/>
        <w:rPr>
          <w:rFonts w:ascii="Arial" w:eastAsia="Times New Roman" w:hAnsi="Arial" w:cs="Arial"/>
          <w:b/>
          <w:bCs/>
          <w:sz w:val="24"/>
          <w:szCs w:val="24"/>
          <w:lang w:val="es-ES"/>
        </w:rPr>
      </w:pPr>
    </w:p>
    <w:p w14:paraId="426DAA61" w14:textId="6DA99350" w:rsidR="002E61D2" w:rsidRPr="006C5F95" w:rsidRDefault="006F70AC" w:rsidP="00686520">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C233A9">
        <w:rPr>
          <w:rFonts w:ascii="Arial" w:eastAsia="Times New Roman" w:hAnsi="Arial" w:cs="Arial"/>
          <w:b/>
          <w:bCs/>
          <w:sz w:val="24"/>
          <w:szCs w:val="24"/>
          <w:lang w:val="es-ES"/>
        </w:rPr>
        <w:t>1</w:t>
      </w:r>
      <w:r w:rsidR="002E61D2">
        <w:rPr>
          <w:rFonts w:ascii="Arial" w:eastAsia="Times New Roman" w:hAnsi="Arial" w:cs="Arial"/>
          <w:b/>
          <w:bCs/>
          <w:sz w:val="24"/>
          <w:szCs w:val="24"/>
          <w:lang w:val="es-ES"/>
        </w:rPr>
        <w:t>80.436.480</w:t>
      </w:r>
      <w:r w:rsidRPr="006F70AC">
        <w:rPr>
          <w:rFonts w:ascii="Arial" w:eastAsia="Times New Roman" w:hAnsi="Arial" w:cs="Arial"/>
          <w:b/>
          <w:bCs/>
          <w:sz w:val="24"/>
          <w:szCs w:val="24"/>
          <w:lang w:val="es-ES"/>
        </w:rPr>
        <w:t xml:space="preserve">, </w:t>
      </w:r>
      <w:r w:rsidR="003335A7" w:rsidRPr="00D253D1">
        <w:rPr>
          <w:rFonts w:ascii="Arial" w:eastAsia="Times New Roman" w:hAnsi="Arial" w:cs="Arial"/>
          <w:sz w:val="24"/>
          <w:szCs w:val="24"/>
          <w:lang w:val="es-ES"/>
        </w:rPr>
        <w:t>que incluye</w:t>
      </w:r>
      <w:r w:rsidR="00D253D1" w:rsidRPr="00D253D1">
        <w:rPr>
          <w:rFonts w:ascii="Arial" w:eastAsia="Times New Roman" w:hAnsi="Arial" w:cs="Arial"/>
          <w:sz w:val="24"/>
          <w:szCs w:val="24"/>
          <w:lang w:val="es-ES"/>
        </w:rPr>
        <w:t xml:space="preserve">; </w:t>
      </w:r>
      <w:r w:rsidR="003335A7" w:rsidRPr="00D253D1">
        <w:rPr>
          <w:rFonts w:ascii="Arial" w:eastAsia="Times New Roman" w:hAnsi="Arial" w:cs="Arial"/>
          <w:sz w:val="24"/>
          <w:szCs w:val="24"/>
          <w:lang w:val="es-ES"/>
        </w:rPr>
        <w:t xml:space="preserve">el </w:t>
      </w:r>
      <w:r w:rsidR="00BA41AF" w:rsidRPr="00D253D1">
        <w:rPr>
          <w:rFonts w:ascii="Arial" w:eastAsia="Times New Roman" w:hAnsi="Arial" w:cs="Arial"/>
          <w:sz w:val="24"/>
          <w:szCs w:val="24"/>
          <w:lang w:val="es-ES"/>
        </w:rPr>
        <w:t xml:space="preserve">pago de </w:t>
      </w:r>
      <w:r w:rsidRPr="006F70AC">
        <w:rPr>
          <w:rFonts w:ascii="Arial" w:eastAsia="Times New Roman" w:hAnsi="Arial" w:cs="Arial"/>
          <w:sz w:val="24"/>
          <w:szCs w:val="24"/>
          <w:lang w:val="es-ES"/>
        </w:rPr>
        <w:t xml:space="preserve">honorarios al </w:t>
      </w:r>
      <w:r w:rsidR="002C4C63">
        <w:rPr>
          <w:rFonts w:ascii="Arial" w:eastAsia="Times New Roman" w:hAnsi="Arial" w:cs="Arial"/>
          <w:sz w:val="24"/>
          <w:szCs w:val="24"/>
          <w:lang w:val="es-ES"/>
        </w:rPr>
        <w:t>B</w:t>
      </w:r>
      <w:r w:rsidRPr="006F70AC">
        <w:rPr>
          <w:rFonts w:ascii="Arial" w:eastAsia="Times New Roman" w:hAnsi="Arial" w:cs="Arial"/>
          <w:sz w:val="24"/>
          <w:szCs w:val="24"/>
          <w:lang w:val="es-ES"/>
        </w:rPr>
        <w:t xml:space="preserve">anco </w:t>
      </w:r>
      <w:r w:rsidR="002C4C63">
        <w:rPr>
          <w:rFonts w:ascii="Arial" w:eastAsia="Times New Roman" w:hAnsi="Arial" w:cs="Arial"/>
          <w:sz w:val="24"/>
          <w:szCs w:val="24"/>
          <w:lang w:val="es-ES"/>
        </w:rPr>
        <w:t>N</w:t>
      </w:r>
      <w:r w:rsidRPr="006F70AC">
        <w:rPr>
          <w:rFonts w:ascii="Arial" w:eastAsia="Times New Roman" w:hAnsi="Arial" w:cs="Arial"/>
          <w:sz w:val="24"/>
          <w:szCs w:val="24"/>
          <w:lang w:val="es-ES"/>
        </w:rPr>
        <w:t>acional</w:t>
      </w:r>
      <w:r w:rsidR="002C4C63">
        <w:rPr>
          <w:rFonts w:ascii="Arial" w:eastAsia="Times New Roman" w:hAnsi="Arial" w:cs="Arial"/>
          <w:sz w:val="24"/>
          <w:szCs w:val="24"/>
          <w:lang w:val="es-ES"/>
        </w:rPr>
        <w:t xml:space="preserve"> de Costa Rica</w:t>
      </w:r>
      <w:r w:rsidRPr="006F70AC">
        <w:rPr>
          <w:rFonts w:ascii="Arial" w:eastAsia="Times New Roman" w:hAnsi="Arial" w:cs="Arial"/>
          <w:sz w:val="24"/>
          <w:szCs w:val="24"/>
          <w:lang w:val="es-ES"/>
        </w:rPr>
        <w:t xml:space="preserve"> como fiduciario del Fideicomiso 544 FONAFIFO/BNCR</w:t>
      </w:r>
      <w:r w:rsidR="00BA41AF">
        <w:rPr>
          <w:rFonts w:ascii="Arial" w:eastAsia="Times New Roman" w:hAnsi="Arial" w:cs="Arial"/>
          <w:sz w:val="24"/>
          <w:szCs w:val="24"/>
          <w:lang w:val="es-ES"/>
        </w:rPr>
        <w:t xml:space="preserve"> </w:t>
      </w:r>
      <w:r w:rsidRPr="006F70AC">
        <w:rPr>
          <w:rFonts w:ascii="Arial" w:eastAsia="Times New Roman" w:hAnsi="Arial" w:cs="Arial"/>
          <w:sz w:val="24"/>
          <w:szCs w:val="24"/>
          <w:lang w:val="es-ES"/>
        </w:rPr>
        <w:t xml:space="preserve">según lo establece en el </w:t>
      </w:r>
      <w:r w:rsidRPr="006F70AC">
        <w:rPr>
          <w:rFonts w:ascii="Arial" w:hAnsi="Arial" w:cs="Arial"/>
          <w:sz w:val="24"/>
          <w:szCs w:val="24"/>
          <w:lang w:val="es-ES"/>
        </w:rPr>
        <w:t>párrafo tercero de la décima primera parte del contrato</w:t>
      </w:r>
      <w:r w:rsidR="00523B55">
        <w:rPr>
          <w:rFonts w:ascii="Arial" w:hAnsi="Arial" w:cs="Arial"/>
          <w:sz w:val="24"/>
          <w:szCs w:val="24"/>
          <w:lang w:val="es-ES"/>
        </w:rPr>
        <w:t xml:space="preserve">, </w:t>
      </w:r>
      <w:r w:rsidR="00686520">
        <w:rPr>
          <w:rFonts w:ascii="Arial" w:hAnsi="Arial" w:cs="Arial"/>
          <w:sz w:val="24"/>
          <w:szCs w:val="24"/>
          <w:lang w:val="es-ES"/>
        </w:rPr>
        <w:t xml:space="preserve">el </w:t>
      </w:r>
      <w:r w:rsidR="002E61D2">
        <w:rPr>
          <w:rFonts w:ascii="Arial" w:eastAsia="Times New Roman" w:hAnsi="Arial" w:cs="Arial"/>
          <w:sz w:val="24"/>
          <w:szCs w:val="24"/>
          <w:lang w:val="es-ES"/>
        </w:rPr>
        <w:t>pago de la tarifa anual por el uso del Sistema Digital Unificado (SICOP)</w:t>
      </w:r>
      <w:r w:rsidR="00523B55">
        <w:rPr>
          <w:rFonts w:ascii="Arial" w:eastAsia="Times New Roman" w:hAnsi="Arial" w:cs="Arial"/>
          <w:sz w:val="24"/>
          <w:szCs w:val="24"/>
          <w:lang w:val="es-ES"/>
        </w:rPr>
        <w:t xml:space="preserve"> y </w:t>
      </w:r>
      <w:r w:rsidR="00665AA6">
        <w:rPr>
          <w:rFonts w:ascii="Arial" w:eastAsia="Times New Roman" w:hAnsi="Arial" w:cs="Arial"/>
          <w:sz w:val="24"/>
          <w:szCs w:val="24"/>
          <w:lang w:val="es-ES"/>
        </w:rPr>
        <w:t xml:space="preserve">el </w:t>
      </w:r>
      <w:r w:rsidR="002E61D2">
        <w:rPr>
          <w:rFonts w:ascii="Arial" w:eastAsia="Times New Roman" w:hAnsi="Arial" w:cs="Arial"/>
          <w:sz w:val="24"/>
          <w:szCs w:val="24"/>
          <w:lang w:val="es-ES"/>
        </w:rPr>
        <w:t>uso de la plataforma corporativa del Banco Nacional de Costa Rica.</w:t>
      </w:r>
    </w:p>
    <w:p w14:paraId="4B770267" w14:textId="77777777" w:rsidR="00421687" w:rsidRPr="006F70AC" w:rsidRDefault="00421687" w:rsidP="006F70AC">
      <w:pPr>
        <w:jc w:val="both"/>
        <w:rPr>
          <w:rFonts w:ascii="Arial" w:hAnsi="Arial" w:cs="Arial"/>
          <w:i/>
          <w:sz w:val="16"/>
          <w:szCs w:val="16"/>
          <w:lang w:val="es-ES"/>
        </w:rPr>
      </w:pPr>
    </w:p>
    <w:p w14:paraId="234B3F24" w14:textId="77777777" w:rsidR="006F70AC" w:rsidRPr="00BC4F06" w:rsidRDefault="00BC4F06" w:rsidP="006F70AC">
      <w:pPr>
        <w:jc w:val="both"/>
        <w:rPr>
          <w:rFonts w:ascii="Arial" w:hAnsi="Arial" w:cs="Arial"/>
          <w:b/>
          <w:bCs/>
          <w:sz w:val="22"/>
          <w:szCs w:val="22"/>
          <w:lang w:val="es-ES"/>
        </w:rPr>
      </w:pPr>
      <w:r w:rsidRPr="00BC4F06">
        <w:rPr>
          <w:rFonts w:ascii="Arial" w:hAnsi="Arial" w:cs="Arial"/>
          <w:b/>
          <w:bCs/>
          <w:sz w:val="22"/>
          <w:szCs w:val="22"/>
          <w:lang w:val="es-ES"/>
        </w:rPr>
        <w:t>COLETILLA</w:t>
      </w:r>
    </w:p>
    <w:p w14:paraId="65A85F13" w14:textId="11C917E9" w:rsidR="00866527" w:rsidRDefault="002E61D2" w:rsidP="006F70AC">
      <w:pPr>
        <w:jc w:val="both"/>
        <w:rPr>
          <w:rFonts w:ascii="Arial" w:eastAsia="Times New Roman" w:hAnsi="Arial" w:cs="Arial"/>
          <w:sz w:val="24"/>
          <w:szCs w:val="24"/>
          <w:lang w:val="es-ES"/>
        </w:rPr>
      </w:pPr>
      <w:r w:rsidRPr="002E61D2">
        <w:rPr>
          <w:rFonts w:ascii="Arial" w:eastAsia="Times New Roman" w:hAnsi="Arial" w:cs="Arial"/>
          <w:b/>
          <w:bCs/>
          <w:sz w:val="22"/>
          <w:szCs w:val="22"/>
          <w:lang w:val="es-MX" w:eastAsia="es-MX"/>
        </w:rPr>
        <w:t>(PARA EL PAGO DE HONORARIOS AL BANCO NACIONAL DE COSTA RICA COMO ENTE FIDUCIARIO DEL FIDEICOMISO 544 FONAFIFO/BNCR, SEGÚN EL CONTRATO ESTABLECIDO, PAGO POR EL USO DE SICOP Y COMISIONES POR SERVICIOS BANCARIOS).</w:t>
      </w:r>
      <w:r w:rsidRPr="002E61D2" w:rsidDel="002E61D2">
        <w:rPr>
          <w:rFonts w:ascii="Arial" w:eastAsia="Times New Roman" w:hAnsi="Arial" w:cs="Arial"/>
          <w:b/>
          <w:bCs/>
          <w:sz w:val="22"/>
          <w:szCs w:val="22"/>
          <w:lang w:val="es-MX" w:eastAsia="es-MX"/>
        </w:rPr>
        <w:t xml:space="preserve"> </w:t>
      </w:r>
    </w:p>
    <w:p w14:paraId="0754439B" w14:textId="77777777" w:rsidR="008E66F0" w:rsidRPr="006F70AC" w:rsidRDefault="008E66F0" w:rsidP="006F70AC">
      <w:pPr>
        <w:jc w:val="both"/>
        <w:rPr>
          <w:rFonts w:ascii="Arial" w:eastAsia="Times New Roman" w:hAnsi="Arial" w:cs="Arial"/>
          <w:sz w:val="24"/>
          <w:szCs w:val="24"/>
          <w:lang w:val="es-ES"/>
        </w:rPr>
      </w:pPr>
    </w:p>
    <w:p w14:paraId="46B253C5" w14:textId="77777777" w:rsidR="006F70AC" w:rsidRPr="006F70AC" w:rsidRDefault="006F70AC" w:rsidP="003E1CA4">
      <w:pPr>
        <w:numPr>
          <w:ilvl w:val="0"/>
          <w:numId w:val="4"/>
        </w:numPr>
        <w:jc w:val="both"/>
        <w:rPr>
          <w:rFonts w:ascii="Arial" w:eastAsia="Times New Roman" w:hAnsi="Arial" w:cs="Arial"/>
          <w:sz w:val="24"/>
          <w:szCs w:val="24"/>
          <w:lang w:val="es-ES"/>
        </w:rPr>
      </w:pPr>
      <w:r w:rsidRPr="006F70AC">
        <w:rPr>
          <w:rFonts w:ascii="Arial" w:eastAsia="Times New Roman" w:hAnsi="Arial" w:cs="Arial"/>
          <w:b/>
          <w:bCs/>
          <w:sz w:val="24"/>
          <w:szCs w:val="24"/>
          <w:lang w:val="es-ES"/>
        </w:rPr>
        <w:t>1.03.07 Servicios de tecnologías de información</w:t>
      </w:r>
    </w:p>
    <w:p w14:paraId="42448AD4" w14:textId="77777777" w:rsidR="006F70AC" w:rsidRPr="006F70AC" w:rsidRDefault="006F70AC" w:rsidP="006F70AC">
      <w:pPr>
        <w:jc w:val="both"/>
        <w:rPr>
          <w:rFonts w:ascii="Arial" w:hAnsi="Arial" w:cs="Arial"/>
          <w:sz w:val="24"/>
          <w:szCs w:val="24"/>
          <w:lang w:val="es-ES"/>
        </w:rPr>
      </w:pPr>
    </w:p>
    <w:p w14:paraId="6C8AF16C" w14:textId="6AE65673" w:rsidR="009E06E4" w:rsidRDefault="006F70AC" w:rsidP="006F70AC">
      <w:pPr>
        <w:jc w:val="both"/>
        <w:rPr>
          <w:rFonts w:ascii="Arial" w:hAnsi="Arial" w:cs="Arial"/>
          <w:b/>
          <w:bCs/>
          <w:sz w:val="24"/>
          <w:szCs w:val="24"/>
        </w:rPr>
      </w:pPr>
      <w:r w:rsidRPr="006F70AC">
        <w:rPr>
          <w:rFonts w:ascii="Arial" w:hAnsi="Arial" w:cs="Arial"/>
          <w:sz w:val="24"/>
          <w:szCs w:val="24"/>
          <w:lang w:val="es-ES"/>
        </w:rPr>
        <w:t xml:space="preserve">Se presupuesta la suma de </w:t>
      </w:r>
      <w:r w:rsidRPr="006F70AC">
        <w:rPr>
          <w:rFonts w:ascii="Arial" w:hAnsi="Arial" w:cs="Arial"/>
          <w:b/>
          <w:bCs/>
          <w:sz w:val="24"/>
          <w:szCs w:val="24"/>
          <w:lang w:val="es-ES"/>
        </w:rPr>
        <w:t>¢</w:t>
      </w:r>
      <w:r w:rsidR="00312B8A">
        <w:rPr>
          <w:rFonts w:ascii="Arial" w:hAnsi="Arial" w:cs="Arial"/>
          <w:b/>
          <w:bCs/>
          <w:sz w:val="24"/>
          <w:szCs w:val="24"/>
          <w:lang w:val="es-ES"/>
        </w:rPr>
        <w:t>67.677.592</w:t>
      </w:r>
      <w:r w:rsidRPr="006F70AC">
        <w:rPr>
          <w:rFonts w:ascii="Arial" w:hAnsi="Arial" w:cs="Arial"/>
          <w:b/>
          <w:bCs/>
          <w:sz w:val="24"/>
          <w:szCs w:val="24"/>
        </w:rPr>
        <w:t xml:space="preserve">, </w:t>
      </w:r>
      <w:r w:rsidR="009E06E4" w:rsidRPr="009E06E4">
        <w:rPr>
          <w:rFonts w:ascii="Arial" w:hAnsi="Arial" w:cs="Arial"/>
          <w:sz w:val="24"/>
          <w:szCs w:val="24"/>
          <w:lang w:val="es-ES"/>
        </w:rPr>
        <w:t xml:space="preserve">corresponde al pago por el servicio de alojamiento  del </w:t>
      </w:r>
      <w:r w:rsidR="00E7276A">
        <w:rPr>
          <w:rFonts w:ascii="Arial" w:hAnsi="Arial" w:cs="Arial"/>
          <w:sz w:val="24"/>
          <w:szCs w:val="24"/>
          <w:lang w:val="es-ES"/>
        </w:rPr>
        <w:t>S</w:t>
      </w:r>
      <w:r w:rsidR="009E06E4" w:rsidRPr="009E06E4">
        <w:rPr>
          <w:rFonts w:ascii="Arial" w:hAnsi="Arial" w:cs="Arial"/>
          <w:sz w:val="24"/>
          <w:szCs w:val="24"/>
          <w:lang w:val="es-ES"/>
        </w:rPr>
        <w:t xml:space="preserve">itio </w:t>
      </w:r>
      <w:r w:rsidR="00E7276A">
        <w:rPr>
          <w:rFonts w:ascii="Arial" w:hAnsi="Arial" w:cs="Arial"/>
          <w:sz w:val="24"/>
          <w:szCs w:val="24"/>
          <w:lang w:val="es-ES"/>
        </w:rPr>
        <w:t>W</w:t>
      </w:r>
      <w:r w:rsidR="009E06E4" w:rsidRPr="009E06E4">
        <w:rPr>
          <w:rFonts w:ascii="Arial" w:hAnsi="Arial" w:cs="Arial"/>
          <w:sz w:val="24"/>
          <w:szCs w:val="24"/>
          <w:lang w:val="es-ES"/>
        </w:rPr>
        <w:t xml:space="preserve">eb </w:t>
      </w:r>
      <w:r w:rsidR="00E7276A">
        <w:rPr>
          <w:rFonts w:ascii="Arial" w:hAnsi="Arial" w:cs="Arial"/>
          <w:sz w:val="24"/>
          <w:szCs w:val="24"/>
          <w:lang w:val="es-ES"/>
        </w:rPr>
        <w:t>I</w:t>
      </w:r>
      <w:r w:rsidR="009E06E4" w:rsidRPr="009E06E4">
        <w:rPr>
          <w:rFonts w:ascii="Arial" w:hAnsi="Arial" w:cs="Arial"/>
          <w:sz w:val="24"/>
          <w:szCs w:val="24"/>
          <w:lang w:val="es-ES"/>
        </w:rPr>
        <w:t xml:space="preserve">nstitucional, </w:t>
      </w:r>
      <w:r w:rsidR="00E7276A">
        <w:rPr>
          <w:rFonts w:ascii="Arial" w:hAnsi="Arial" w:cs="Arial"/>
          <w:sz w:val="24"/>
          <w:szCs w:val="24"/>
          <w:lang w:val="es-ES"/>
        </w:rPr>
        <w:t>S</w:t>
      </w:r>
      <w:r w:rsidR="009E06E4" w:rsidRPr="009E06E4">
        <w:rPr>
          <w:rFonts w:ascii="Arial" w:hAnsi="Arial" w:cs="Arial"/>
          <w:sz w:val="24"/>
          <w:szCs w:val="24"/>
          <w:lang w:val="es-ES"/>
        </w:rPr>
        <w:t xml:space="preserve">itio </w:t>
      </w:r>
      <w:r w:rsidR="00E7276A">
        <w:rPr>
          <w:rFonts w:ascii="Arial" w:hAnsi="Arial" w:cs="Arial"/>
          <w:sz w:val="24"/>
          <w:szCs w:val="24"/>
          <w:lang w:val="es-ES"/>
        </w:rPr>
        <w:t>G</w:t>
      </w:r>
      <w:r w:rsidR="009E06E4" w:rsidRPr="009E06E4">
        <w:rPr>
          <w:rFonts w:ascii="Arial" w:hAnsi="Arial" w:cs="Arial"/>
          <w:sz w:val="24"/>
          <w:szCs w:val="24"/>
          <w:lang w:val="es-ES"/>
        </w:rPr>
        <w:t xml:space="preserve">is, bases de datos institucionales, </w:t>
      </w:r>
      <w:r w:rsidR="00E7276A">
        <w:rPr>
          <w:rFonts w:ascii="Arial" w:hAnsi="Arial" w:cs="Arial"/>
          <w:sz w:val="24"/>
          <w:szCs w:val="24"/>
          <w:lang w:val="es-ES"/>
        </w:rPr>
        <w:t xml:space="preserve">siPSA </w:t>
      </w:r>
      <w:r w:rsidR="009E06E4" w:rsidRPr="009E06E4">
        <w:rPr>
          <w:rFonts w:ascii="Arial" w:hAnsi="Arial" w:cs="Arial"/>
          <w:sz w:val="24"/>
          <w:szCs w:val="24"/>
          <w:lang w:val="es-ES"/>
        </w:rPr>
        <w:t>y respaldo de información según contrat</w:t>
      </w:r>
      <w:r w:rsidR="00312B8A">
        <w:rPr>
          <w:rFonts w:ascii="Arial" w:hAnsi="Arial" w:cs="Arial"/>
          <w:sz w:val="24"/>
          <w:szCs w:val="24"/>
          <w:lang w:val="es-ES"/>
        </w:rPr>
        <w:t>ación</w:t>
      </w:r>
      <w:r w:rsidR="009E06E4" w:rsidRPr="009E06E4">
        <w:rPr>
          <w:rFonts w:ascii="Arial" w:hAnsi="Arial" w:cs="Arial"/>
          <w:sz w:val="24"/>
          <w:szCs w:val="24"/>
          <w:lang w:val="es-ES"/>
        </w:rPr>
        <w:t xml:space="preserve"> 2021</w:t>
      </w:r>
      <w:r w:rsidR="009E06E4">
        <w:rPr>
          <w:rFonts w:ascii="Arial" w:hAnsi="Arial" w:cs="Arial"/>
          <w:sz w:val="24"/>
          <w:szCs w:val="24"/>
          <w:lang w:val="es-ES"/>
        </w:rPr>
        <w:t>LA</w:t>
      </w:r>
      <w:r w:rsidR="009E06E4" w:rsidRPr="009E06E4">
        <w:rPr>
          <w:rFonts w:ascii="Arial" w:hAnsi="Arial" w:cs="Arial"/>
          <w:sz w:val="24"/>
          <w:szCs w:val="24"/>
          <w:lang w:val="es-ES"/>
        </w:rPr>
        <w:t>-000005-0012100001</w:t>
      </w:r>
      <w:r w:rsidR="009E06E4">
        <w:rPr>
          <w:rFonts w:ascii="Arial" w:hAnsi="Arial" w:cs="Arial"/>
          <w:sz w:val="24"/>
          <w:szCs w:val="24"/>
          <w:lang w:val="es-ES"/>
        </w:rPr>
        <w:t>,</w:t>
      </w:r>
      <w:r w:rsidR="00312B8A">
        <w:rPr>
          <w:rFonts w:ascii="Arial" w:hAnsi="Arial" w:cs="Arial"/>
          <w:sz w:val="24"/>
          <w:szCs w:val="24"/>
          <w:lang w:val="es-ES"/>
        </w:rPr>
        <w:t xml:space="preserve"> </w:t>
      </w:r>
      <w:r w:rsidR="009E06E4" w:rsidRPr="009E06E4">
        <w:rPr>
          <w:rFonts w:ascii="Arial" w:hAnsi="Arial" w:cs="Arial"/>
          <w:sz w:val="24"/>
          <w:szCs w:val="24"/>
          <w:lang w:val="es-ES"/>
        </w:rPr>
        <w:t>para el pago por el servicio de acceso a imágenes satelitales que permitan el control y monitoreo de contratos por servicios ambientales según contrato 2022</w:t>
      </w:r>
      <w:r w:rsidR="009E06E4">
        <w:rPr>
          <w:rFonts w:ascii="Arial" w:hAnsi="Arial" w:cs="Arial"/>
          <w:sz w:val="24"/>
          <w:szCs w:val="24"/>
          <w:lang w:val="es-ES"/>
        </w:rPr>
        <w:t>LA</w:t>
      </w:r>
      <w:r w:rsidR="009E06E4" w:rsidRPr="009E06E4">
        <w:rPr>
          <w:rFonts w:ascii="Arial" w:hAnsi="Arial" w:cs="Arial"/>
          <w:sz w:val="24"/>
          <w:szCs w:val="24"/>
          <w:lang w:val="es-ES"/>
        </w:rPr>
        <w:t>-000003-00121, para el acceso a información jurídica que permita resolver consultas</w:t>
      </w:r>
      <w:r w:rsidR="009E06E4">
        <w:rPr>
          <w:rFonts w:ascii="Arial" w:hAnsi="Arial" w:cs="Arial"/>
          <w:sz w:val="24"/>
          <w:szCs w:val="24"/>
          <w:lang w:val="es-ES"/>
        </w:rPr>
        <w:t>,</w:t>
      </w:r>
      <w:r w:rsidR="009E06E4" w:rsidRPr="009E06E4">
        <w:rPr>
          <w:rFonts w:ascii="Arial" w:hAnsi="Arial" w:cs="Arial"/>
          <w:sz w:val="24"/>
          <w:szCs w:val="24"/>
          <w:lang w:val="es-ES"/>
        </w:rPr>
        <w:t xml:space="preserve">  para la adquisición de los certificados de seguridad para el dominio scgi.fonafifo.com y para la aplicación  de cálculo de </w:t>
      </w:r>
      <w:r w:rsidR="009E06E4">
        <w:rPr>
          <w:rFonts w:ascii="Arial" w:hAnsi="Arial" w:cs="Arial"/>
          <w:sz w:val="24"/>
          <w:szCs w:val="24"/>
          <w:lang w:val="es-ES"/>
        </w:rPr>
        <w:t>CO</w:t>
      </w:r>
      <w:r w:rsidR="009E06E4" w:rsidRPr="009E06E4">
        <w:rPr>
          <w:rFonts w:ascii="Arial" w:hAnsi="Arial" w:cs="Arial"/>
          <w:sz w:val="24"/>
          <w:szCs w:val="24"/>
          <w:lang w:val="es-ES"/>
        </w:rPr>
        <w:t xml:space="preserve">2 </w:t>
      </w:r>
      <w:r w:rsidR="009E06E4">
        <w:rPr>
          <w:rFonts w:ascii="Arial" w:hAnsi="Arial" w:cs="Arial"/>
          <w:sz w:val="24"/>
          <w:szCs w:val="24"/>
          <w:lang w:val="es-ES"/>
        </w:rPr>
        <w:t xml:space="preserve">según </w:t>
      </w:r>
      <w:r w:rsidR="009E06E4" w:rsidRPr="009E06E4">
        <w:rPr>
          <w:rFonts w:ascii="Arial" w:hAnsi="Arial" w:cs="Arial"/>
          <w:sz w:val="24"/>
          <w:szCs w:val="24"/>
          <w:lang w:val="es-ES"/>
        </w:rPr>
        <w:t>contratación 2020</w:t>
      </w:r>
      <w:r w:rsidR="009E06E4">
        <w:rPr>
          <w:rFonts w:ascii="Arial" w:hAnsi="Arial" w:cs="Arial"/>
          <w:sz w:val="24"/>
          <w:szCs w:val="24"/>
          <w:lang w:val="es-ES"/>
        </w:rPr>
        <w:t>CD</w:t>
      </w:r>
      <w:r w:rsidR="009E06E4" w:rsidRPr="009E06E4">
        <w:rPr>
          <w:rFonts w:ascii="Arial" w:hAnsi="Arial" w:cs="Arial"/>
          <w:sz w:val="24"/>
          <w:szCs w:val="24"/>
          <w:lang w:val="es-ES"/>
        </w:rPr>
        <w:t>-000014-001210000</w:t>
      </w:r>
      <w:r w:rsidR="009E06E4">
        <w:rPr>
          <w:rFonts w:ascii="Arial" w:hAnsi="Arial" w:cs="Arial"/>
          <w:sz w:val="24"/>
          <w:szCs w:val="24"/>
          <w:lang w:val="es-ES"/>
        </w:rPr>
        <w:t>,</w:t>
      </w:r>
      <w:r w:rsidR="00B128E4">
        <w:rPr>
          <w:rFonts w:ascii="Arial" w:hAnsi="Arial" w:cs="Arial"/>
          <w:sz w:val="24"/>
          <w:szCs w:val="24"/>
          <w:lang w:val="es-ES"/>
        </w:rPr>
        <w:t xml:space="preserve"> </w:t>
      </w:r>
      <w:r w:rsidR="009E06E4" w:rsidRPr="009E06E4">
        <w:rPr>
          <w:rFonts w:ascii="Arial" w:hAnsi="Arial" w:cs="Arial"/>
          <w:sz w:val="24"/>
          <w:szCs w:val="24"/>
          <w:lang w:val="es-ES"/>
        </w:rPr>
        <w:t>para la renovación de firmas digitales a funcionarios</w:t>
      </w:r>
      <w:r w:rsidR="00312B8A">
        <w:rPr>
          <w:rFonts w:ascii="Arial" w:hAnsi="Arial" w:cs="Arial"/>
          <w:sz w:val="24"/>
          <w:szCs w:val="24"/>
          <w:lang w:val="es-ES"/>
        </w:rPr>
        <w:t xml:space="preserve">, alquiler de alojamiento VPN según contratación </w:t>
      </w:r>
      <w:r w:rsidR="00312B8A" w:rsidRPr="00312B8A">
        <w:rPr>
          <w:rFonts w:ascii="Arial" w:hAnsi="Arial" w:cs="Arial"/>
          <w:sz w:val="24"/>
          <w:szCs w:val="24"/>
          <w:lang w:val="es-ES"/>
        </w:rPr>
        <w:t>2021LA-000005-0012100001</w:t>
      </w:r>
      <w:r w:rsidR="00312B8A">
        <w:rPr>
          <w:rFonts w:ascii="Arial" w:hAnsi="Arial" w:cs="Arial"/>
          <w:sz w:val="24"/>
          <w:szCs w:val="24"/>
          <w:lang w:val="es-ES"/>
        </w:rPr>
        <w:t>, para el s</w:t>
      </w:r>
      <w:r w:rsidR="00312B8A" w:rsidRPr="00312B8A">
        <w:rPr>
          <w:rFonts w:ascii="Arial" w:hAnsi="Arial" w:cs="Arial"/>
          <w:sz w:val="24"/>
          <w:szCs w:val="24"/>
          <w:lang w:val="es-ES"/>
        </w:rPr>
        <w:t>ervicio continuo de Mensajería y Colaboración en la Nube - OFFICE 365</w:t>
      </w:r>
      <w:r w:rsidR="00312B8A">
        <w:rPr>
          <w:rFonts w:ascii="Arial" w:hAnsi="Arial" w:cs="Arial"/>
          <w:sz w:val="24"/>
          <w:szCs w:val="24"/>
          <w:lang w:val="es-ES"/>
        </w:rPr>
        <w:t xml:space="preserve">, según contratación </w:t>
      </w:r>
      <w:r w:rsidR="00312B8A" w:rsidRPr="00312B8A">
        <w:rPr>
          <w:rFonts w:ascii="Arial" w:hAnsi="Arial" w:cs="Arial"/>
          <w:sz w:val="24"/>
          <w:szCs w:val="24"/>
          <w:lang w:val="es-ES"/>
        </w:rPr>
        <w:t>2022LA-000002-0012100001</w:t>
      </w:r>
      <w:r w:rsidR="00312B8A">
        <w:rPr>
          <w:rFonts w:ascii="Arial" w:hAnsi="Arial" w:cs="Arial"/>
          <w:sz w:val="24"/>
          <w:szCs w:val="24"/>
          <w:lang w:val="es-ES"/>
        </w:rPr>
        <w:t>.</w:t>
      </w:r>
    </w:p>
    <w:p w14:paraId="14D39799" w14:textId="77777777" w:rsidR="0068130A" w:rsidRPr="007F701D" w:rsidRDefault="0068130A" w:rsidP="006F70AC">
      <w:pPr>
        <w:jc w:val="both"/>
        <w:rPr>
          <w:rFonts w:ascii="Arial" w:hAnsi="Arial" w:cs="Arial"/>
          <w:sz w:val="22"/>
          <w:szCs w:val="22"/>
          <w:lang w:val="es-ES"/>
        </w:rPr>
      </w:pPr>
    </w:p>
    <w:p w14:paraId="44E8A6DB" w14:textId="77777777" w:rsidR="006F70AC" w:rsidRDefault="006F70AC" w:rsidP="006F70AC">
      <w:pPr>
        <w:ind w:left="720"/>
        <w:jc w:val="both"/>
        <w:rPr>
          <w:rFonts w:ascii="Arial" w:hAnsi="Arial" w:cs="Arial"/>
          <w:sz w:val="24"/>
          <w:szCs w:val="24"/>
          <w:lang w:val="es-ES"/>
        </w:rPr>
      </w:pPr>
    </w:p>
    <w:p w14:paraId="76E9DCEC" w14:textId="77777777" w:rsidR="00891EE8" w:rsidRDefault="00891EE8" w:rsidP="006F70AC">
      <w:pPr>
        <w:ind w:left="720"/>
        <w:jc w:val="both"/>
        <w:rPr>
          <w:rFonts w:ascii="Arial" w:hAnsi="Arial" w:cs="Arial"/>
          <w:sz w:val="24"/>
          <w:szCs w:val="24"/>
          <w:lang w:val="es-ES"/>
        </w:rPr>
      </w:pPr>
    </w:p>
    <w:p w14:paraId="52C84BDD" w14:textId="77777777" w:rsidR="00891EE8" w:rsidRDefault="00891EE8" w:rsidP="006F70AC">
      <w:pPr>
        <w:ind w:left="720"/>
        <w:jc w:val="both"/>
        <w:rPr>
          <w:rFonts w:ascii="Arial" w:hAnsi="Arial" w:cs="Arial"/>
          <w:sz w:val="24"/>
          <w:szCs w:val="24"/>
          <w:lang w:val="es-ES"/>
        </w:rPr>
      </w:pPr>
    </w:p>
    <w:p w14:paraId="23CE9A6D" w14:textId="77777777" w:rsidR="00891EE8" w:rsidRPr="006F70AC" w:rsidRDefault="00891EE8" w:rsidP="006F70AC">
      <w:pPr>
        <w:ind w:left="720"/>
        <w:jc w:val="both"/>
        <w:rPr>
          <w:rFonts w:ascii="Arial" w:hAnsi="Arial" w:cs="Arial"/>
          <w:sz w:val="24"/>
          <w:szCs w:val="24"/>
          <w:lang w:val="es-ES"/>
        </w:rPr>
      </w:pPr>
    </w:p>
    <w:p w14:paraId="2C55F61A" w14:textId="77777777" w:rsidR="006F70AC" w:rsidRPr="006F70AC" w:rsidRDefault="006F70AC" w:rsidP="003E1CA4">
      <w:pPr>
        <w:numPr>
          <w:ilvl w:val="0"/>
          <w:numId w:val="4"/>
        </w:numPr>
        <w:jc w:val="both"/>
        <w:rPr>
          <w:rFonts w:ascii="Arial" w:eastAsia="Times New Roman" w:hAnsi="Arial" w:cs="Arial"/>
          <w:sz w:val="24"/>
          <w:szCs w:val="24"/>
          <w:lang w:val="es-ES"/>
        </w:rPr>
      </w:pPr>
      <w:r w:rsidRPr="006F70AC">
        <w:rPr>
          <w:rFonts w:ascii="Arial" w:eastAsia="Times New Roman" w:hAnsi="Arial" w:cs="Arial"/>
          <w:b/>
          <w:sz w:val="24"/>
          <w:szCs w:val="24"/>
          <w:lang w:val="es-ES"/>
        </w:rPr>
        <w:lastRenderedPageBreak/>
        <w:t xml:space="preserve">1.04.03 Servicios de </w:t>
      </w:r>
      <w:r w:rsidR="00FB48AD">
        <w:rPr>
          <w:rFonts w:ascii="Arial" w:eastAsia="Times New Roman" w:hAnsi="Arial" w:cs="Arial"/>
          <w:b/>
          <w:sz w:val="24"/>
          <w:szCs w:val="24"/>
          <w:lang w:val="es-ES"/>
        </w:rPr>
        <w:t>i</w:t>
      </w:r>
      <w:r w:rsidRPr="006F70AC">
        <w:rPr>
          <w:rFonts w:ascii="Arial" w:eastAsia="Times New Roman" w:hAnsi="Arial" w:cs="Arial"/>
          <w:b/>
          <w:sz w:val="24"/>
          <w:szCs w:val="24"/>
          <w:lang w:val="es-ES"/>
        </w:rPr>
        <w:t>ngeniería y arquitectura</w:t>
      </w:r>
    </w:p>
    <w:p w14:paraId="78CF156A" w14:textId="77777777" w:rsidR="006F70AC" w:rsidRPr="006F70AC" w:rsidRDefault="006F70AC" w:rsidP="006F70AC">
      <w:pPr>
        <w:ind w:left="720"/>
        <w:jc w:val="both"/>
        <w:rPr>
          <w:rFonts w:ascii="Arial" w:eastAsia="Times New Roman" w:hAnsi="Arial" w:cs="Arial"/>
          <w:sz w:val="24"/>
          <w:szCs w:val="24"/>
          <w:lang w:val="es-ES"/>
        </w:rPr>
      </w:pPr>
    </w:p>
    <w:p w14:paraId="21D81D2A" w14:textId="502BE3F4" w:rsidR="00312B8A" w:rsidRDefault="006F70AC" w:rsidP="006F70AC">
      <w:pPr>
        <w:jc w:val="both"/>
        <w:rPr>
          <w:rFonts w:ascii="Arial" w:hAnsi="Arial" w:cs="Arial"/>
          <w:bCs/>
          <w:sz w:val="24"/>
          <w:szCs w:val="24"/>
        </w:rPr>
      </w:pPr>
      <w:r w:rsidRPr="006F70AC">
        <w:rPr>
          <w:rFonts w:ascii="Arial" w:hAnsi="Arial" w:cs="Arial"/>
          <w:sz w:val="24"/>
          <w:szCs w:val="24"/>
          <w:lang w:val="es-ES"/>
        </w:rPr>
        <w:t xml:space="preserve">Se presupuesta la suma de </w:t>
      </w:r>
      <w:r w:rsidRPr="006F70AC">
        <w:rPr>
          <w:rFonts w:ascii="Arial" w:hAnsi="Arial" w:cs="Arial"/>
          <w:b/>
          <w:bCs/>
          <w:sz w:val="24"/>
          <w:szCs w:val="24"/>
          <w:lang w:val="es-ES"/>
        </w:rPr>
        <w:t>¢</w:t>
      </w:r>
      <w:r w:rsidR="00DB492A">
        <w:rPr>
          <w:rFonts w:ascii="Arial" w:hAnsi="Arial" w:cs="Arial"/>
          <w:b/>
          <w:bCs/>
          <w:sz w:val="24"/>
          <w:szCs w:val="24"/>
          <w:lang w:val="es-ES"/>
        </w:rPr>
        <w:t>1</w:t>
      </w:r>
      <w:r w:rsidR="00312B8A">
        <w:rPr>
          <w:rFonts w:ascii="Arial" w:hAnsi="Arial" w:cs="Arial"/>
          <w:b/>
          <w:bCs/>
          <w:sz w:val="24"/>
          <w:szCs w:val="24"/>
          <w:lang w:val="es-ES"/>
        </w:rPr>
        <w:t>60.000</w:t>
      </w:r>
      <w:r w:rsidRPr="006F70AC">
        <w:rPr>
          <w:rFonts w:ascii="Arial" w:hAnsi="Arial" w:cs="Arial"/>
          <w:b/>
          <w:bCs/>
          <w:sz w:val="24"/>
          <w:szCs w:val="24"/>
        </w:rPr>
        <w:t xml:space="preserve">, </w:t>
      </w:r>
      <w:r w:rsidRPr="006F70AC">
        <w:rPr>
          <w:rFonts w:ascii="Arial" w:hAnsi="Arial" w:cs="Arial"/>
          <w:bCs/>
          <w:sz w:val="24"/>
          <w:szCs w:val="24"/>
        </w:rPr>
        <w:t xml:space="preserve">correspondiente </w:t>
      </w:r>
      <w:r w:rsidR="00312B8A">
        <w:rPr>
          <w:rFonts w:ascii="Arial" w:hAnsi="Arial" w:cs="Arial"/>
          <w:bCs/>
          <w:sz w:val="24"/>
          <w:szCs w:val="24"/>
        </w:rPr>
        <w:t>s</w:t>
      </w:r>
      <w:r w:rsidR="00312B8A" w:rsidRPr="00312B8A">
        <w:rPr>
          <w:rFonts w:ascii="Arial" w:hAnsi="Arial" w:cs="Arial"/>
          <w:bCs/>
          <w:sz w:val="24"/>
          <w:szCs w:val="24"/>
        </w:rPr>
        <w:t>ervicio de análisis de potabilidad del tanque de agua de la Oficina Regional San José</w:t>
      </w:r>
      <w:r w:rsidR="00312B8A">
        <w:rPr>
          <w:rFonts w:ascii="Arial" w:hAnsi="Arial" w:cs="Arial"/>
          <w:bCs/>
          <w:sz w:val="24"/>
          <w:szCs w:val="24"/>
        </w:rPr>
        <w:t>.</w:t>
      </w:r>
      <w:r w:rsidR="00312B8A" w:rsidRPr="00312B8A">
        <w:rPr>
          <w:rFonts w:ascii="Arial" w:hAnsi="Arial" w:cs="Arial"/>
          <w:bCs/>
          <w:sz w:val="24"/>
          <w:szCs w:val="24"/>
        </w:rPr>
        <w:t xml:space="preserve"> </w:t>
      </w:r>
    </w:p>
    <w:p w14:paraId="393DDF20" w14:textId="77777777" w:rsidR="00312B8A" w:rsidRDefault="00312B8A" w:rsidP="006F70AC">
      <w:pPr>
        <w:jc w:val="both"/>
        <w:rPr>
          <w:rFonts w:ascii="Arial" w:hAnsi="Arial" w:cs="Arial"/>
          <w:sz w:val="24"/>
          <w:szCs w:val="24"/>
          <w:lang w:val="es-ES"/>
        </w:rPr>
      </w:pPr>
    </w:p>
    <w:p w14:paraId="35FAD09B" w14:textId="77777777" w:rsidR="0007233F" w:rsidRPr="007F701D" w:rsidRDefault="0007233F" w:rsidP="0007233F">
      <w:pPr>
        <w:jc w:val="both"/>
        <w:rPr>
          <w:rFonts w:ascii="Arial" w:hAnsi="Arial" w:cs="Arial"/>
          <w:b/>
          <w:bCs/>
          <w:sz w:val="22"/>
          <w:szCs w:val="22"/>
          <w:lang w:val="es-ES"/>
        </w:rPr>
      </w:pPr>
      <w:r w:rsidRPr="007F701D">
        <w:rPr>
          <w:rFonts w:ascii="Arial" w:hAnsi="Arial" w:cs="Arial"/>
          <w:b/>
          <w:bCs/>
          <w:sz w:val="22"/>
          <w:szCs w:val="22"/>
          <w:lang w:val="es-ES"/>
        </w:rPr>
        <w:t>COLETILLA</w:t>
      </w:r>
    </w:p>
    <w:p w14:paraId="10948C9E" w14:textId="4E0ADA3B" w:rsidR="0007233F" w:rsidRPr="006F70AC" w:rsidRDefault="00312B8A" w:rsidP="006F70AC">
      <w:pPr>
        <w:jc w:val="both"/>
        <w:rPr>
          <w:rFonts w:ascii="Arial" w:hAnsi="Arial" w:cs="Arial"/>
          <w:sz w:val="24"/>
          <w:szCs w:val="24"/>
          <w:lang w:val="es-ES"/>
        </w:rPr>
      </w:pPr>
      <w:r w:rsidRPr="00312B8A">
        <w:rPr>
          <w:rFonts w:ascii="Arial" w:eastAsia="Times New Roman" w:hAnsi="Arial" w:cs="Arial"/>
          <w:b/>
          <w:bCs/>
          <w:sz w:val="22"/>
          <w:szCs w:val="22"/>
          <w:lang w:val="es-MX" w:eastAsia="es-MX"/>
        </w:rPr>
        <w:t xml:space="preserve">(CORRESPONDE A LA CONTRATACIÓN DE SERVICIOS DE ANÁLISIS DE POTABILIDAD DEL </w:t>
      </w:r>
      <w:r w:rsidR="00891EE8">
        <w:rPr>
          <w:rFonts w:ascii="Arial" w:eastAsia="Times New Roman" w:hAnsi="Arial" w:cs="Arial"/>
          <w:b/>
          <w:bCs/>
          <w:sz w:val="22"/>
          <w:szCs w:val="22"/>
          <w:lang w:val="es-MX" w:eastAsia="es-MX"/>
        </w:rPr>
        <w:t xml:space="preserve">AGUA EN EL </w:t>
      </w:r>
      <w:r w:rsidRPr="00312B8A">
        <w:rPr>
          <w:rFonts w:ascii="Arial" w:eastAsia="Times New Roman" w:hAnsi="Arial" w:cs="Arial"/>
          <w:b/>
          <w:bCs/>
          <w:sz w:val="22"/>
          <w:szCs w:val="22"/>
          <w:lang w:val="es-MX" w:eastAsia="es-MX"/>
        </w:rPr>
        <w:t xml:space="preserve">TANQUE </w:t>
      </w:r>
      <w:r w:rsidR="00B35BDC">
        <w:rPr>
          <w:rFonts w:ascii="Arial" w:eastAsia="Times New Roman" w:hAnsi="Arial" w:cs="Arial"/>
          <w:b/>
          <w:bCs/>
          <w:sz w:val="22"/>
          <w:szCs w:val="22"/>
          <w:lang w:val="es-MX" w:eastAsia="es-MX"/>
        </w:rPr>
        <w:t>UBICADO EN L</w:t>
      </w:r>
      <w:r w:rsidRPr="00312B8A">
        <w:rPr>
          <w:rFonts w:ascii="Arial" w:eastAsia="Times New Roman" w:hAnsi="Arial" w:cs="Arial"/>
          <w:b/>
          <w:bCs/>
          <w:sz w:val="22"/>
          <w:szCs w:val="22"/>
          <w:lang w:val="es-MX" w:eastAsia="es-MX"/>
        </w:rPr>
        <w:t>A OFICINA REGIONAL DE SAN JOSÉ).</w:t>
      </w:r>
      <w:r w:rsidRPr="00312B8A" w:rsidDel="00312B8A">
        <w:rPr>
          <w:rFonts w:ascii="Arial" w:eastAsia="Times New Roman" w:hAnsi="Arial" w:cs="Arial"/>
          <w:b/>
          <w:bCs/>
          <w:sz w:val="22"/>
          <w:szCs w:val="22"/>
          <w:lang w:val="es-MX" w:eastAsia="es-MX"/>
        </w:rPr>
        <w:t xml:space="preserve"> </w:t>
      </w:r>
    </w:p>
    <w:p w14:paraId="27DAFBFB" w14:textId="77777777" w:rsidR="00E86C12" w:rsidRPr="009C58A5" w:rsidRDefault="00E86C12" w:rsidP="009C58A5">
      <w:pPr>
        <w:jc w:val="both"/>
        <w:rPr>
          <w:rFonts w:ascii="Arial" w:eastAsia="Times New Roman" w:hAnsi="Arial" w:cs="Arial"/>
          <w:b/>
          <w:bCs/>
          <w:sz w:val="22"/>
          <w:szCs w:val="22"/>
          <w:lang w:val="es-MX" w:eastAsia="es-MX"/>
        </w:rPr>
      </w:pPr>
    </w:p>
    <w:p w14:paraId="170191CB"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1.04.06 Servicios generales</w:t>
      </w:r>
    </w:p>
    <w:p w14:paraId="3242E8C5" w14:textId="77777777" w:rsidR="006F70AC" w:rsidRPr="006F70AC" w:rsidRDefault="006F70AC" w:rsidP="006F70AC">
      <w:pPr>
        <w:jc w:val="both"/>
        <w:rPr>
          <w:rFonts w:ascii="Arial" w:eastAsia="Times New Roman" w:hAnsi="Arial" w:cs="Arial"/>
          <w:b/>
          <w:bCs/>
          <w:sz w:val="24"/>
          <w:szCs w:val="24"/>
          <w:lang w:val="es-ES"/>
        </w:rPr>
      </w:pPr>
    </w:p>
    <w:p w14:paraId="4BE8A71B" w14:textId="10FC1C20"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En esta subpartida se presupuesta la suma de </w:t>
      </w:r>
      <w:r w:rsidRPr="006F70AC">
        <w:rPr>
          <w:rFonts w:ascii="Arial" w:eastAsia="Times New Roman" w:hAnsi="Arial" w:cs="Arial"/>
          <w:b/>
          <w:bCs/>
          <w:sz w:val="24"/>
          <w:szCs w:val="24"/>
          <w:lang w:val="es-ES"/>
        </w:rPr>
        <w:t>¢</w:t>
      </w:r>
      <w:r w:rsidR="00B128E4">
        <w:rPr>
          <w:rFonts w:ascii="Arial" w:eastAsia="Times New Roman" w:hAnsi="Arial" w:cs="Arial"/>
          <w:b/>
          <w:bCs/>
          <w:sz w:val="24"/>
          <w:szCs w:val="24"/>
          <w:lang w:val="es-ES"/>
        </w:rPr>
        <w:t>8</w:t>
      </w:r>
      <w:r w:rsidR="007A067A">
        <w:rPr>
          <w:rFonts w:ascii="Arial" w:eastAsia="Times New Roman" w:hAnsi="Arial" w:cs="Arial"/>
          <w:b/>
          <w:bCs/>
          <w:sz w:val="24"/>
          <w:szCs w:val="24"/>
          <w:lang w:val="es-ES"/>
        </w:rPr>
        <w:t>4.561.444</w:t>
      </w:r>
      <w:r w:rsidRPr="006F70AC">
        <w:rPr>
          <w:rFonts w:ascii="Arial" w:eastAsia="Times New Roman" w:hAnsi="Arial" w:cs="Arial"/>
          <w:b/>
          <w:bCs/>
          <w:sz w:val="24"/>
          <w:szCs w:val="24"/>
        </w:rPr>
        <w:t xml:space="preserve">, </w:t>
      </w:r>
      <w:r w:rsidRPr="006F70AC">
        <w:rPr>
          <w:rFonts w:ascii="Arial" w:eastAsia="Times New Roman" w:hAnsi="Arial" w:cs="Arial"/>
          <w:sz w:val="24"/>
          <w:szCs w:val="24"/>
          <w:lang w:val="es-ES"/>
        </w:rPr>
        <w:t xml:space="preserve">para el pago de servicios de vigilancia, mantenimiento, jardinería según el contrato de arrendamiento de las instalaciones del IFAM, así como el </w:t>
      </w:r>
      <w:r w:rsidR="00B128E4">
        <w:rPr>
          <w:rFonts w:ascii="Arial" w:eastAsia="Times New Roman" w:hAnsi="Arial" w:cs="Arial"/>
          <w:sz w:val="24"/>
          <w:szCs w:val="24"/>
          <w:lang w:val="es-ES"/>
        </w:rPr>
        <w:t>pago de</w:t>
      </w:r>
      <w:r w:rsidRPr="006F70AC">
        <w:rPr>
          <w:rFonts w:ascii="Arial" w:eastAsia="Times New Roman" w:hAnsi="Arial" w:cs="Arial"/>
          <w:sz w:val="24"/>
          <w:szCs w:val="24"/>
          <w:lang w:val="es-ES"/>
        </w:rPr>
        <w:t xml:space="preserve"> servicios de limpieza</w:t>
      </w:r>
      <w:r w:rsidR="00B128E4">
        <w:rPr>
          <w:rFonts w:ascii="Arial" w:eastAsia="Times New Roman" w:hAnsi="Arial" w:cs="Arial"/>
          <w:sz w:val="24"/>
          <w:szCs w:val="24"/>
          <w:lang w:val="es-ES"/>
        </w:rPr>
        <w:t xml:space="preserve"> de oficinas centrales y regionales,</w:t>
      </w:r>
      <w:r w:rsidRPr="006F70AC">
        <w:rPr>
          <w:rFonts w:ascii="Arial" w:eastAsia="Times New Roman" w:hAnsi="Arial" w:cs="Arial"/>
          <w:sz w:val="24"/>
          <w:szCs w:val="24"/>
          <w:lang w:val="es-ES"/>
        </w:rPr>
        <w:t xml:space="preserve"> mensajería, lavado de vehículos, recarga de extintores, entre otros. </w:t>
      </w:r>
    </w:p>
    <w:p w14:paraId="375F92F9" w14:textId="77777777" w:rsidR="0083627D" w:rsidRDefault="0083627D" w:rsidP="006F70AC">
      <w:pPr>
        <w:jc w:val="both"/>
        <w:rPr>
          <w:rFonts w:ascii="Arial" w:eastAsia="Times New Roman" w:hAnsi="Arial" w:cs="Arial"/>
          <w:sz w:val="24"/>
          <w:szCs w:val="24"/>
          <w:lang w:val="es-ES"/>
        </w:rPr>
      </w:pPr>
    </w:p>
    <w:p w14:paraId="68961DF7" w14:textId="77777777" w:rsidR="0083627D" w:rsidRPr="007F701D" w:rsidRDefault="0083627D" w:rsidP="006F70AC">
      <w:pPr>
        <w:jc w:val="both"/>
        <w:rPr>
          <w:rFonts w:ascii="Arial" w:eastAsia="Times New Roman" w:hAnsi="Arial" w:cs="Arial"/>
          <w:b/>
          <w:sz w:val="22"/>
          <w:szCs w:val="22"/>
          <w:lang w:val="es-ES"/>
        </w:rPr>
      </w:pPr>
      <w:r w:rsidRPr="007F701D">
        <w:rPr>
          <w:rFonts w:ascii="Arial" w:eastAsia="Times New Roman" w:hAnsi="Arial" w:cs="Arial"/>
          <w:b/>
          <w:sz w:val="22"/>
          <w:szCs w:val="22"/>
          <w:lang w:val="es-ES"/>
        </w:rPr>
        <w:t>COLETILLA</w:t>
      </w:r>
    </w:p>
    <w:p w14:paraId="62087FD2" w14:textId="5487B617" w:rsidR="00D05C1A" w:rsidRPr="00D05C1A" w:rsidRDefault="00D05C1A" w:rsidP="00D05C1A">
      <w:pPr>
        <w:jc w:val="both"/>
        <w:rPr>
          <w:rFonts w:ascii="Arial" w:eastAsia="Times New Roman" w:hAnsi="Arial" w:cs="Arial"/>
          <w:b/>
          <w:bCs/>
          <w:sz w:val="22"/>
          <w:szCs w:val="22"/>
          <w:lang w:val="es-MX" w:eastAsia="es-MX"/>
        </w:rPr>
      </w:pPr>
      <w:r w:rsidRPr="00D05C1A">
        <w:rPr>
          <w:rFonts w:ascii="Arial" w:eastAsia="Times New Roman" w:hAnsi="Arial" w:cs="Arial"/>
          <w:b/>
          <w:bCs/>
          <w:sz w:val="22"/>
          <w:szCs w:val="22"/>
          <w:lang w:val="es-MX" w:eastAsia="es-MX"/>
        </w:rPr>
        <w:t>(PAGO DE SERVICIOS</w:t>
      </w:r>
      <w:r w:rsidR="005C57F9">
        <w:rPr>
          <w:rFonts w:ascii="Arial" w:eastAsia="Times New Roman" w:hAnsi="Arial" w:cs="Arial"/>
          <w:b/>
          <w:bCs/>
          <w:sz w:val="22"/>
          <w:szCs w:val="22"/>
          <w:lang w:val="es-MX" w:eastAsia="es-MX"/>
        </w:rPr>
        <w:t xml:space="preserve"> CONTINUOS </w:t>
      </w:r>
      <w:r w:rsidRPr="00D05C1A">
        <w:rPr>
          <w:rFonts w:ascii="Arial" w:eastAsia="Times New Roman" w:hAnsi="Arial" w:cs="Arial"/>
          <w:b/>
          <w:bCs/>
          <w:sz w:val="22"/>
          <w:szCs w:val="22"/>
          <w:lang w:val="es-MX" w:eastAsia="es-MX"/>
        </w:rPr>
        <w:t>DE VIGILANCIA, LIMPIEZA, MENSAJERÍA</w:t>
      </w:r>
      <w:r w:rsidR="00412832">
        <w:rPr>
          <w:rFonts w:ascii="Arial" w:eastAsia="Times New Roman" w:hAnsi="Arial" w:cs="Arial"/>
          <w:b/>
          <w:bCs/>
          <w:sz w:val="22"/>
          <w:szCs w:val="22"/>
          <w:lang w:val="es-MX" w:eastAsia="es-MX"/>
        </w:rPr>
        <w:t>, LAVADO DE VEHÍCULOS</w:t>
      </w:r>
      <w:r w:rsidR="009E742D">
        <w:rPr>
          <w:rFonts w:ascii="Arial" w:eastAsia="Times New Roman" w:hAnsi="Arial" w:cs="Arial"/>
          <w:b/>
          <w:bCs/>
          <w:sz w:val="22"/>
          <w:szCs w:val="22"/>
          <w:lang w:val="es-MX" w:eastAsia="es-MX"/>
        </w:rPr>
        <w:t>, RECARGA DE EXTINTORES</w:t>
      </w:r>
      <w:r w:rsidRPr="00D05C1A">
        <w:rPr>
          <w:rFonts w:ascii="Arial" w:eastAsia="Times New Roman" w:hAnsi="Arial" w:cs="Arial"/>
          <w:b/>
          <w:bCs/>
          <w:sz w:val="22"/>
          <w:szCs w:val="22"/>
          <w:lang w:val="es-MX" w:eastAsia="es-MX"/>
        </w:rPr>
        <w:t>,</w:t>
      </w:r>
      <w:r w:rsidR="009E742D">
        <w:rPr>
          <w:rFonts w:ascii="Arial" w:eastAsia="Times New Roman" w:hAnsi="Arial" w:cs="Arial"/>
          <w:b/>
          <w:bCs/>
          <w:sz w:val="22"/>
          <w:szCs w:val="22"/>
          <w:lang w:val="es-MX" w:eastAsia="es-MX"/>
        </w:rPr>
        <w:t xml:space="preserve"> ENTRE OTROS,</w:t>
      </w:r>
      <w:r w:rsidRPr="00D05C1A">
        <w:rPr>
          <w:rFonts w:ascii="Arial" w:eastAsia="Times New Roman" w:hAnsi="Arial" w:cs="Arial"/>
          <w:b/>
          <w:bCs/>
          <w:sz w:val="22"/>
          <w:szCs w:val="22"/>
          <w:lang w:val="es-MX" w:eastAsia="es-MX"/>
        </w:rPr>
        <w:t xml:space="preserve"> NECESARIOS PARA EL DESARROLLO DE ACTIVIDADES OPERATIVAS Y SUSTANTIVAS DE LA INSTITUCIÓN</w:t>
      </w:r>
      <w:r w:rsidR="005C57F9">
        <w:rPr>
          <w:rFonts w:ascii="Arial" w:eastAsia="Times New Roman" w:hAnsi="Arial" w:cs="Arial"/>
          <w:b/>
          <w:bCs/>
          <w:sz w:val="22"/>
          <w:szCs w:val="22"/>
          <w:lang w:val="es-MX" w:eastAsia="es-MX"/>
        </w:rPr>
        <w:t>)</w:t>
      </w:r>
      <w:r w:rsidRPr="00D05C1A">
        <w:rPr>
          <w:rFonts w:ascii="Arial" w:eastAsia="Times New Roman" w:hAnsi="Arial" w:cs="Arial"/>
          <w:b/>
          <w:bCs/>
          <w:sz w:val="22"/>
          <w:szCs w:val="22"/>
          <w:lang w:val="es-MX" w:eastAsia="es-MX"/>
        </w:rPr>
        <w:t>.</w:t>
      </w:r>
    </w:p>
    <w:p w14:paraId="7B1C7520" w14:textId="77777777" w:rsidR="0083627D" w:rsidRPr="007F701D" w:rsidRDefault="0083627D" w:rsidP="006F70AC">
      <w:pPr>
        <w:jc w:val="both"/>
        <w:rPr>
          <w:rFonts w:ascii="Arial" w:eastAsia="Times New Roman" w:hAnsi="Arial" w:cs="Arial"/>
          <w:b/>
          <w:sz w:val="22"/>
          <w:szCs w:val="22"/>
          <w:lang w:val="es-ES"/>
        </w:rPr>
      </w:pPr>
    </w:p>
    <w:p w14:paraId="0DC644AA" w14:textId="77777777" w:rsidR="006F70AC" w:rsidRPr="006F70AC" w:rsidRDefault="006F70AC" w:rsidP="006F70AC">
      <w:pPr>
        <w:jc w:val="both"/>
        <w:rPr>
          <w:rFonts w:ascii="Arial" w:eastAsia="Times New Roman" w:hAnsi="Arial" w:cs="Arial"/>
          <w:sz w:val="24"/>
          <w:szCs w:val="24"/>
          <w:lang w:val="es-ES"/>
        </w:rPr>
      </w:pPr>
    </w:p>
    <w:p w14:paraId="0A44E0F0" w14:textId="77777777" w:rsidR="006F70AC" w:rsidRPr="006F70AC" w:rsidRDefault="006F70AC" w:rsidP="003E1CA4">
      <w:pPr>
        <w:numPr>
          <w:ilvl w:val="0"/>
          <w:numId w:val="4"/>
        </w:numPr>
        <w:jc w:val="both"/>
        <w:rPr>
          <w:rFonts w:ascii="Arial" w:eastAsia="Times New Roman" w:hAnsi="Arial" w:cs="Arial"/>
          <w:b/>
          <w:bCs/>
          <w:sz w:val="24"/>
          <w:szCs w:val="24"/>
          <w:lang w:val="es-ES_tradnl"/>
        </w:rPr>
      </w:pPr>
      <w:r w:rsidRPr="006F70AC">
        <w:rPr>
          <w:rFonts w:ascii="Arial" w:eastAsia="Times New Roman" w:hAnsi="Arial" w:cs="Arial"/>
          <w:b/>
          <w:bCs/>
          <w:sz w:val="24"/>
          <w:szCs w:val="24"/>
          <w:lang w:val="es-ES_tradnl"/>
        </w:rPr>
        <w:t>1.04.99 Otros servicios de gestión y apoyo</w:t>
      </w:r>
    </w:p>
    <w:p w14:paraId="0F760CFD" w14:textId="77777777" w:rsidR="006F70AC" w:rsidRPr="006F70AC" w:rsidRDefault="006F70AC" w:rsidP="006F70AC">
      <w:pPr>
        <w:jc w:val="both"/>
        <w:rPr>
          <w:rFonts w:ascii="Arial" w:hAnsi="Arial" w:cs="Arial"/>
          <w:sz w:val="24"/>
          <w:szCs w:val="24"/>
          <w:lang w:val="es-ES_tradnl"/>
        </w:rPr>
      </w:pPr>
    </w:p>
    <w:p w14:paraId="3EDD096C" w14:textId="66C694E1" w:rsidR="006F70AC" w:rsidRDefault="006F70AC" w:rsidP="006F70AC">
      <w:pPr>
        <w:autoSpaceDE w:val="0"/>
        <w:autoSpaceDN w:val="0"/>
        <w:adjustRightInd w:val="0"/>
        <w:jc w:val="both"/>
        <w:rPr>
          <w:rFonts w:ascii="Arial" w:hAnsi="Arial" w:cs="Arial"/>
          <w:sz w:val="24"/>
          <w:szCs w:val="24"/>
          <w:lang w:val="es-ES"/>
        </w:rPr>
      </w:pPr>
      <w:r w:rsidRPr="006F70AC">
        <w:rPr>
          <w:rFonts w:ascii="Arial" w:hAnsi="Arial" w:cs="Arial"/>
          <w:sz w:val="24"/>
          <w:szCs w:val="24"/>
          <w:lang w:val="es-ES"/>
        </w:rPr>
        <w:t>En esta subpartida se presupuest</w:t>
      </w:r>
      <w:r w:rsidR="000914CE">
        <w:rPr>
          <w:rFonts w:ascii="Arial" w:hAnsi="Arial" w:cs="Arial"/>
          <w:sz w:val="24"/>
          <w:szCs w:val="24"/>
          <w:lang w:val="es-ES"/>
        </w:rPr>
        <w:t>ó</w:t>
      </w:r>
      <w:r w:rsidRPr="006F70AC">
        <w:rPr>
          <w:rFonts w:ascii="Arial" w:hAnsi="Arial" w:cs="Arial"/>
          <w:sz w:val="24"/>
          <w:szCs w:val="24"/>
          <w:lang w:val="es-ES"/>
        </w:rPr>
        <w:t xml:space="preserve"> la suma de </w:t>
      </w:r>
      <w:r w:rsidRPr="006F70AC">
        <w:rPr>
          <w:rFonts w:ascii="Arial" w:hAnsi="Arial" w:cs="Arial"/>
          <w:b/>
          <w:bCs/>
          <w:sz w:val="24"/>
          <w:szCs w:val="24"/>
          <w:lang w:val="es-ES"/>
        </w:rPr>
        <w:t>¢</w:t>
      </w:r>
      <w:r w:rsidR="001056C6">
        <w:rPr>
          <w:rFonts w:ascii="Arial" w:hAnsi="Arial" w:cs="Arial"/>
          <w:b/>
          <w:bCs/>
          <w:sz w:val="24"/>
          <w:szCs w:val="24"/>
          <w:lang w:val="es-ES"/>
        </w:rPr>
        <w:t>3.783.045</w:t>
      </w:r>
      <w:r w:rsidR="008571D7" w:rsidRPr="006F70AC">
        <w:rPr>
          <w:rFonts w:ascii="Arial" w:hAnsi="Arial" w:cs="Arial"/>
          <w:b/>
          <w:bCs/>
          <w:sz w:val="24"/>
          <w:szCs w:val="24"/>
        </w:rPr>
        <w:t xml:space="preserve">, </w:t>
      </w:r>
      <w:r w:rsidR="008571D7" w:rsidRPr="008571D7">
        <w:rPr>
          <w:rFonts w:ascii="Arial" w:hAnsi="Arial" w:cs="Arial"/>
          <w:bCs/>
          <w:sz w:val="24"/>
          <w:szCs w:val="24"/>
        </w:rPr>
        <w:t xml:space="preserve">corresponde al servicio de diseño de arte gráfico de material informativo, así como </w:t>
      </w:r>
      <w:r w:rsidR="00B128E4">
        <w:rPr>
          <w:rFonts w:ascii="Arial" w:hAnsi="Arial" w:cs="Arial"/>
          <w:bCs/>
          <w:sz w:val="24"/>
          <w:szCs w:val="24"/>
        </w:rPr>
        <w:t xml:space="preserve">la </w:t>
      </w:r>
      <w:r w:rsidR="008571D7" w:rsidRPr="008571D7">
        <w:rPr>
          <w:rFonts w:ascii="Arial" w:hAnsi="Arial" w:cs="Arial"/>
          <w:bCs/>
          <w:sz w:val="24"/>
          <w:szCs w:val="24"/>
        </w:rPr>
        <w:t>digitalización de documentos</w:t>
      </w:r>
      <w:r w:rsidR="00B128E4">
        <w:rPr>
          <w:rFonts w:ascii="Arial" w:hAnsi="Arial" w:cs="Arial"/>
          <w:bCs/>
          <w:sz w:val="24"/>
          <w:szCs w:val="24"/>
        </w:rPr>
        <w:t xml:space="preserve"> en custodia de la Unidad de Archivo</w:t>
      </w:r>
      <w:r w:rsidR="001056C6">
        <w:rPr>
          <w:rFonts w:ascii="Arial" w:hAnsi="Arial" w:cs="Arial"/>
          <w:bCs/>
          <w:sz w:val="24"/>
          <w:szCs w:val="24"/>
        </w:rPr>
        <w:t>,</w:t>
      </w:r>
      <w:r w:rsidR="00B128E4">
        <w:rPr>
          <w:rFonts w:ascii="Arial" w:hAnsi="Arial" w:cs="Arial"/>
          <w:bCs/>
          <w:sz w:val="24"/>
          <w:szCs w:val="24"/>
        </w:rPr>
        <w:t xml:space="preserve"> la</w:t>
      </w:r>
      <w:r w:rsidR="008571D7" w:rsidRPr="008571D7">
        <w:rPr>
          <w:rFonts w:ascii="Arial" w:hAnsi="Arial" w:cs="Arial"/>
          <w:bCs/>
          <w:sz w:val="24"/>
          <w:szCs w:val="24"/>
        </w:rPr>
        <w:t xml:space="preserve"> revisión técnica vehicular</w:t>
      </w:r>
      <w:r w:rsidR="001056C6">
        <w:rPr>
          <w:rFonts w:ascii="Arial" w:hAnsi="Arial" w:cs="Arial"/>
          <w:bCs/>
          <w:sz w:val="24"/>
          <w:szCs w:val="24"/>
        </w:rPr>
        <w:t xml:space="preserve">, fumigación de oficinas y para la </w:t>
      </w:r>
      <w:r w:rsidR="001056C6" w:rsidRPr="001056C6">
        <w:rPr>
          <w:rFonts w:ascii="Arial" w:hAnsi="Arial" w:cs="Arial"/>
          <w:bCs/>
          <w:sz w:val="24"/>
          <w:szCs w:val="24"/>
        </w:rPr>
        <w:t>implementación de pruebas de penetración (PenTest)</w:t>
      </w:r>
      <w:r w:rsidR="001056C6">
        <w:rPr>
          <w:rFonts w:ascii="Arial" w:hAnsi="Arial" w:cs="Arial"/>
          <w:bCs/>
          <w:sz w:val="24"/>
          <w:szCs w:val="24"/>
        </w:rPr>
        <w:t xml:space="preserve"> </w:t>
      </w:r>
      <w:r w:rsidR="001056C6" w:rsidRPr="001056C6">
        <w:rPr>
          <w:rFonts w:ascii="Arial" w:hAnsi="Arial" w:cs="Arial"/>
          <w:bCs/>
          <w:sz w:val="24"/>
          <w:szCs w:val="24"/>
        </w:rPr>
        <w:t>es un ejercicio de ciberseguridad que implica la simulación de ataques con el objetivo de identificar y evaluar las vulnerabilidades de un sistema informático</w:t>
      </w:r>
      <w:r w:rsidRPr="006F70AC">
        <w:rPr>
          <w:rFonts w:ascii="Arial" w:hAnsi="Arial" w:cs="Arial"/>
          <w:sz w:val="24"/>
          <w:szCs w:val="24"/>
          <w:lang w:val="es-ES"/>
        </w:rPr>
        <w:t xml:space="preserve">. </w:t>
      </w:r>
    </w:p>
    <w:p w14:paraId="40BF40F6" w14:textId="6671DDD0" w:rsidR="00BF1BA5" w:rsidRDefault="00BF1BA5" w:rsidP="006F70AC">
      <w:pPr>
        <w:autoSpaceDE w:val="0"/>
        <w:autoSpaceDN w:val="0"/>
        <w:adjustRightInd w:val="0"/>
        <w:jc w:val="both"/>
        <w:rPr>
          <w:rFonts w:ascii="Arial" w:hAnsi="Arial" w:cs="Arial"/>
          <w:sz w:val="24"/>
          <w:szCs w:val="24"/>
          <w:lang w:val="es-ES"/>
        </w:rPr>
      </w:pPr>
    </w:p>
    <w:p w14:paraId="395772D1" w14:textId="77777777" w:rsidR="008939AC" w:rsidRDefault="008939AC" w:rsidP="006F70AC">
      <w:pPr>
        <w:autoSpaceDE w:val="0"/>
        <w:autoSpaceDN w:val="0"/>
        <w:adjustRightInd w:val="0"/>
        <w:jc w:val="both"/>
        <w:rPr>
          <w:rFonts w:ascii="Arial" w:hAnsi="Arial" w:cs="Arial"/>
          <w:sz w:val="24"/>
          <w:szCs w:val="24"/>
          <w:lang w:val="es-ES"/>
        </w:rPr>
      </w:pPr>
    </w:p>
    <w:p w14:paraId="042BF736" w14:textId="77777777" w:rsidR="000914CE" w:rsidRPr="007F701D" w:rsidRDefault="00701384" w:rsidP="006F70AC">
      <w:pPr>
        <w:autoSpaceDE w:val="0"/>
        <w:autoSpaceDN w:val="0"/>
        <w:adjustRightInd w:val="0"/>
        <w:jc w:val="both"/>
        <w:rPr>
          <w:rFonts w:ascii="Arial" w:hAnsi="Arial" w:cs="Arial"/>
          <w:b/>
          <w:sz w:val="22"/>
          <w:szCs w:val="22"/>
          <w:lang w:val="es-ES"/>
        </w:rPr>
      </w:pPr>
      <w:r w:rsidRPr="007F701D">
        <w:rPr>
          <w:rFonts w:ascii="Arial" w:hAnsi="Arial" w:cs="Arial"/>
          <w:b/>
          <w:sz w:val="22"/>
          <w:szCs w:val="22"/>
          <w:lang w:val="es-ES"/>
        </w:rPr>
        <w:t>COLETILLA</w:t>
      </w:r>
    </w:p>
    <w:p w14:paraId="6E8C012F" w14:textId="2FCF260E" w:rsidR="001056C6" w:rsidRPr="00695108" w:rsidRDefault="001056C6" w:rsidP="00695108">
      <w:pPr>
        <w:jc w:val="both"/>
        <w:rPr>
          <w:rFonts w:ascii="Arial" w:eastAsia="Times New Roman" w:hAnsi="Arial" w:cs="Arial"/>
          <w:b/>
          <w:bCs/>
          <w:sz w:val="22"/>
          <w:szCs w:val="22"/>
          <w:lang w:val="es-US" w:eastAsia="es-US"/>
        </w:rPr>
      </w:pPr>
      <w:r w:rsidRPr="001056C6">
        <w:rPr>
          <w:rFonts w:ascii="Arial" w:eastAsia="Times New Roman" w:hAnsi="Arial" w:cs="Arial"/>
          <w:b/>
          <w:bCs/>
          <w:sz w:val="22"/>
          <w:szCs w:val="22"/>
          <w:lang w:val="es-US" w:eastAsia="es-US"/>
        </w:rPr>
        <w:t xml:space="preserve">(PARA EL PAGO DE SERVICIO DE DISEÑO DE PRESENTACIÓN CON RESULTADOS INSTITUCIONALES, SERVICIO DE FUMIGACIÓN, SERVICIO DE DIGITALIZACIÓN DE DOCUMENTACION EN </w:t>
      </w:r>
      <w:r w:rsidR="00747F5F" w:rsidRPr="001056C6">
        <w:rPr>
          <w:rFonts w:ascii="Arial" w:eastAsia="Times New Roman" w:hAnsi="Arial" w:cs="Arial"/>
          <w:b/>
          <w:bCs/>
          <w:sz w:val="22"/>
          <w:szCs w:val="22"/>
          <w:lang w:val="es-US" w:eastAsia="es-US"/>
        </w:rPr>
        <w:t>CUSTODIA DE</w:t>
      </w:r>
      <w:r w:rsidRPr="001056C6">
        <w:rPr>
          <w:rFonts w:ascii="Arial" w:eastAsia="Times New Roman" w:hAnsi="Arial" w:cs="Arial"/>
          <w:b/>
          <w:bCs/>
          <w:sz w:val="22"/>
          <w:szCs w:val="22"/>
          <w:lang w:val="es-US" w:eastAsia="es-US"/>
        </w:rPr>
        <w:t xml:space="preserve"> LA UNIDAD DE ARCHIVO, REVISIÓN TÉCNICA VEHICULAR Y SERVICIO DE REVISIÓN DE LOS SITIOS WEB).</w:t>
      </w:r>
      <w:r w:rsidRPr="001056C6" w:rsidDel="001056C6">
        <w:rPr>
          <w:rFonts w:ascii="Arial" w:eastAsia="Times New Roman" w:hAnsi="Arial" w:cs="Arial"/>
          <w:b/>
          <w:bCs/>
          <w:sz w:val="22"/>
          <w:szCs w:val="22"/>
          <w:lang w:val="es-US" w:eastAsia="es-US"/>
        </w:rPr>
        <w:t xml:space="preserve"> </w:t>
      </w:r>
    </w:p>
    <w:p w14:paraId="4F90E45E" w14:textId="77777777" w:rsidR="006E2B5B" w:rsidRDefault="006E2B5B" w:rsidP="006F70AC">
      <w:pPr>
        <w:autoSpaceDE w:val="0"/>
        <w:autoSpaceDN w:val="0"/>
        <w:adjustRightInd w:val="0"/>
        <w:jc w:val="both"/>
        <w:rPr>
          <w:rFonts w:ascii="Arial" w:hAnsi="Arial" w:cs="Arial"/>
          <w:b/>
          <w:sz w:val="22"/>
          <w:szCs w:val="22"/>
          <w:lang w:val="es-US"/>
        </w:rPr>
      </w:pPr>
    </w:p>
    <w:p w14:paraId="4AFE480B" w14:textId="77777777" w:rsidR="00F96B93" w:rsidRDefault="00F96B93" w:rsidP="006F70AC">
      <w:pPr>
        <w:autoSpaceDE w:val="0"/>
        <w:autoSpaceDN w:val="0"/>
        <w:adjustRightInd w:val="0"/>
        <w:jc w:val="both"/>
        <w:rPr>
          <w:rFonts w:ascii="Arial" w:hAnsi="Arial" w:cs="Arial"/>
          <w:b/>
          <w:sz w:val="22"/>
          <w:szCs w:val="22"/>
          <w:lang w:val="es-US"/>
        </w:rPr>
      </w:pPr>
    </w:p>
    <w:p w14:paraId="75A25178" w14:textId="77777777" w:rsidR="00F96B93" w:rsidRDefault="00F96B93" w:rsidP="006F70AC">
      <w:pPr>
        <w:autoSpaceDE w:val="0"/>
        <w:autoSpaceDN w:val="0"/>
        <w:adjustRightInd w:val="0"/>
        <w:jc w:val="both"/>
        <w:rPr>
          <w:rFonts w:ascii="Arial" w:hAnsi="Arial" w:cs="Arial"/>
          <w:b/>
          <w:sz w:val="22"/>
          <w:szCs w:val="22"/>
          <w:lang w:val="es-US"/>
        </w:rPr>
      </w:pPr>
    </w:p>
    <w:p w14:paraId="0783FFCE" w14:textId="77777777" w:rsidR="00F96B93" w:rsidRDefault="00F96B93" w:rsidP="006F70AC">
      <w:pPr>
        <w:autoSpaceDE w:val="0"/>
        <w:autoSpaceDN w:val="0"/>
        <w:adjustRightInd w:val="0"/>
        <w:jc w:val="both"/>
        <w:rPr>
          <w:rFonts w:ascii="Arial" w:hAnsi="Arial" w:cs="Arial"/>
          <w:b/>
          <w:sz w:val="22"/>
          <w:szCs w:val="22"/>
          <w:lang w:val="es-US"/>
        </w:rPr>
      </w:pPr>
    </w:p>
    <w:p w14:paraId="0ED6A913" w14:textId="77777777" w:rsidR="00686A36" w:rsidRDefault="00686A36" w:rsidP="006F70AC">
      <w:pPr>
        <w:autoSpaceDE w:val="0"/>
        <w:autoSpaceDN w:val="0"/>
        <w:adjustRightInd w:val="0"/>
        <w:jc w:val="both"/>
        <w:rPr>
          <w:rFonts w:ascii="Arial" w:hAnsi="Arial" w:cs="Arial"/>
          <w:b/>
          <w:sz w:val="22"/>
          <w:szCs w:val="22"/>
          <w:lang w:val="es-US"/>
        </w:rPr>
      </w:pPr>
    </w:p>
    <w:p w14:paraId="79096EB0" w14:textId="77777777" w:rsidR="00686A36" w:rsidRDefault="00686A36" w:rsidP="006F70AC">
      <w:pPr>
        <w:autoSpaceDE w:val="0"/>
        <w:autoSpaceDN w:val="0"/>
        <w:adjustRightInd w:val="0"/>
        <w:jc w:val="both"/>
        <w:rPr>
          <w:rFonts w:ascii="Arial" w:hAnsi="Arial" w:cs="Arial"/>
          <w:b/>
          <w:sz w:val="22"/>
          <w:szCs w:val="22"/>
          <w:lang w:val="es-US"/>
        </w:rPr>
      </w:pPr>
    </w:p>
    <w:p w14:paraId="6179D208" w14:textId="77777777" w:rsidR="00686A36" w:rsidRDefault="00686A36" w:rsidP="006F70AC">
      <w:pPr>
        <w:autoSpaceDE w:val="0"/>
        <w:autoSpaceDN w:val="0"/>
        <w:adjustRightInd w:val="0"/>
        <w:jc w:val="both"/>
        <w:rPr>
          <w:rFonts w:ascii="Arial" w:hAnsi="Arial" w:cs="Arial"/>
          <w:b/>
          <w:sz w:val="22"/>
          <w:szCs w:val="22"/>
          <w:lang w:val="es-US"/>
        </w:rPr>
      </w:pPr>
    </w:p>
    <w:p w14:paraId="2FF47E6F" w14:textId="77777777" w:rsidR="00686A36" w:rsidRDefault="00686A36" w:rsidP="006F70AC">
      <w:pPr>
        <w:autoSpaceDE w:val="0"/>
        <w:autoSpaceDN w:val="0"/>
        <w:adjustRightInd w:val="0"/>
        <w:jc w:val="both"/>
        <w:rPr>
          <w:rFonts w:ascii="Arial" w:hAnsi="Arial" w:cs="Arial"/>
          <w:b/>
          <w:sz w:val="22"/>
          <w:szCs w:val="22"/>
          <w:lang w:val="es-US"/>
        </w:rPr>
      </w:pPr>
    </w:p>
    <w:p w14:paraId="7CDDF191" w14:textId="77777777" w:rsidR="00686A36" w:rsidRDefault="00686A36" w:rsidP="006F70AC">
      <w:pPr>
        <w:autoSpaceDE w:val="0"/>
        <w:autoSpaceDN w:val="0"/>
        <w:adjustRightInd w:val="0"/>
        <w:jc w:val="both"/>
        <w:rPr>
          <w:rFonts w:ascii="Arial" w:hAnsi="Arial" w:cs="Arial"/>
          <w:b/>
          <w:sz w:val="22"/>
          <w:szCs w:val="22"/>
          <w:lang w:val="es-US"/>
        </w:rPr>
      </w:pPr>
    </w:p>
    <w:p w14:paraId="5343CCBA" w14:textId="77777777" w:rsidR="00686A36" w:rsidRDefault="00686A36" w:rsidP="006F70AC">
      <w:pPr>
        <w:autoSpaceDE w:val="0"/>
        <w:autoSpaceDN w:val="0"/>
        <w:adjustRightInd w:val="0"/>
        <w:jc w:val="both"/>
        <w:rPr>
          <w:rFonts w:ascii="Arial" w:hAnsi="Arial" w:cs="Arial"/>
          <w:b/>
          <w:sz w:val="22"/>
          <w:szCs w:val="22"/>
          <w:lang w:val="es-US"/>
        </w:rPr>
      </w:pPr>
    </w:p>
    <w:p w14:paraId="249FA10E" w14:textId="77777777" w:rsidR="00686A36" w:rsidRDefault="00686A36" w:rsidP="006F70AC">
      <w:pPr>
        <w:autoSpaceDE w:val="0"/>
        <w:autoSpaceDN w:val="0"/>
        <w:adjustRightInd w:val="0"/>
        <w:jc w:val="both"/>
        <w:rPr>
          <w:rFonts w:ascii="Arial" w:hAnsi="Arial" w:cs="Arial"/>
          <w:b/>
          <w:sz w:val="22"/>
          <w:szCs w:val="22"/>
          <w:lang w:val="es-US"/>
        </w:rPr>
      </w:pPr>
    </w:p>
    <w:p w14:paraId="5CC621EE" w14:textId="77777777" w:rsidR="00686A36" w:rsidRDefault="00686A36" w:rsidP="006F70AC">
      <w:pPr>
        <w:autoSpaceDE w:val="0"/>
        <w:autoSpaceDN w:val="0"/>
        <w:adjustRightInd w:val="0"/>
        <w:jc w:val="both"/>
        <w:rPr>
          <w:rFonts w:ascii="Arial" w:hAnsi="Arial" w:cs="Arial"/>
          <w:b/>
          <w:sz w:val="22"/>
          <w:szCs w:val="22"/>
          <w:lang w:val="es-US"/>
        </w:rPr>
      </w:pPr>
    </w:p>
    <w:p w14:paraId="2D270668" w14:textId="77777777" w:rsidR="00F96B93" w:rsidRPr="00695108" w:rsidRDefault="00F96B93" w:rsidP="006F70AC">
      <w:pPr>
        <w:autoSpaceDE w:val="0"/>
        <w:autoSpaceDN w:val="0"/>
        <w:adjustRightInd w:val="0"/>
        <w:jc w:val="both"/>
        <w:rPr>
          <w:rFonts w:ascii="Arial" w:hAnsi="Arial" w:cs="Arial"/>
          <w:b/>
          <w:sz w:val="22"/>
          <w:szCs w:val="22"/>
          <w:lang w:val="es-US"/>
        </w:rPr>
      </w:pPr>
    </w:p>
    <w:p w14:paraId="00D977A4" w14:textId="77777777" w:rsidR="006F70AC" w:rsidRPr="006F70AC" w:rsidRDefault="006F70AC" w:rsidP="003E1CA4">
      <w:pPr>
        <w:numPr>
          <w:ilvl w:val="0"/>
          <w:numId w:val="4"/>
        </w:numPr>
        <w:tabs>
          <w:tab w:val="num" w:pos="810"/>
        </w:tabs>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1.05.01 Transporte dentro del país</w:t>
      </w:r>
    </w:p>
    <w:p w14:paraId="31CF73F8" w14:textId="77777777" w:rsidR="006F70AC" w:rsidRPr="006F70AC" w:rsidRDefault="006F70AC" w:rsidP="006F70AC">
      <w:pPr>
        <w:jc w:val="both"/>
        <w:rPr>
          <w:rFonts w:ascii="Arial" w:eastAsia="Times New Roman" w:hAnsi="Arial" w:cs="Arial"/>
          <w:sz w:val="24"/>
          <w:szCs w:val="24"/>
          <w:lang w:val="es-ES"/>
        </w:rPr>
      </w:pPr>
    </w:p>
    <w:p w14:paraId="7EA0BD12" w14:textId="79122337"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F96B93">
        <w:rPr>
          <w:rFonts w:ascii="Arial" w:eastAsia="Times New Roman" w:hAnsi="Arial" w:cs="Arial"/>
          <w:b/>
          <w:sz w:val="24"/>
          <w:szCs w:val="24"/>
          <w:lang w:val="es-ES"/>
        </w:rPr>
        <w:t>628</w:t>
      </w:r>
      <w:r w:rsidR="00A61245">
        <w:rPr>
          <w:rFonts w:ascii="Arial" w:eastAsia="Times New Roman" w:hAnsi="Arial" w:cs="Arial"/>
          <w:b/>
          <w:sz w:val="24"/>
          <w:szCs w:val="24"/>
          <w:lang w:val="es-ES"/>
        </w:rPr>
        <w:t>.</w:t>
      </w:r>
      <w:r w:rsidR="00F96B93">
        <w:rPr>
          <w:rFonts w:ascii="Arial" w:eastAsia="Times New Roman" w:hAnsi="Arial" w:cs="Arial"/>
          <w:b/>
          <w:sz w:val="24"/>
          <w:szCs w:val="24"/>
          <w:lang w:val="es-ES"/>
        </w:rPr>
        <w:t>5</w:t>
      </w:r>
      <w:r w:rsidR="00A61245">
        <w:rPr>
          <w:rFonts w:ascii="Arial" w:eastAsia="Times New Roman" w:hAnsi="Arial" w:cs="Arial"/>
          <w:b/>
          <w:sz w:val="24"/>
          <w:szCs w:val="24"/>
          <w:lang w:val="es-ES"/>
        </w:rPr>
        <w:t>00</w:t>
      </w:r>
      <w:r w:rsidR="00C200D7" w:rsidRPr="00C200D7">
        <w:rPr>
          <w:rFonts w:ascii="Arial" w:eastAsia="Times New Roman" w:hAnsi="Arial" w:cs="Arial"/>
          <w:b/>
          <w:sz w:val="24"/>
          <w:szCs w:val="24"/>
          <w:lang w:val="es-ES"/>
        </w:rPr>
        <w:t xml:space="preserve"> </w:t>
      </w:r>
      <w:r w:rsidRPr="006F70AC">
        <w:rPr>
          <w:rFonts w:ascii="Arial" w:eastAsia="Times New Roman" w:hAnsi="Arial" w:cs="Arial"/>
          <w:sz w:val="24"/>
          <w:szCs w:val="24"/>
          <w:lang w:val="es-ES"/>
        </w:rPr>
        <w:t>para atender gastos de transporte en que incurran los funcionarios del F</w:t>
      </w:r>
      <w:r w:rsidR="00A61245">
        <w:rPr>
          <w:rFonts w:ascii="Arial" w:eastAsia="Times New Roman" w:hAnsi="Arial" w:cs="Arial"/>
          <w:sz w:val="24"/>
          <w:szCs w:val="24"/>
          <w:lang w:val="es-ES"/>
        </w:rPr>
        <w:t>onafifo</w:t>
      </w:r>
      <w:r w:rsidRPr="006F70AC">
        <w:rPr>
          <w:rFonts w:ascii="Arial" w:eastAsia="Times New Roman" w:hAnsi="Arial" w:cs="Arial"/>
          <w:sz w:val="24"/>
          <w:szCs w:val="24"/>
          <w:lang w:val="es-ES"/>
        </w:rPr>
        <w:t xml:space="preserve"> en el territorio nacional, necesarios para llevar a cabo sus funciones</w:t>
      </w:r>
      <w:r w:rsidR="006E2B5B">
        <w:rPr>
          <w:rFonts w:ascii="Arial" w:eastAsia="Times New Roman" w:hAnsi="Arial" w:cs="Arial"/>
          <w:sz w:val="24"/>
          <w:szCs w:val="24"/>
          <w:lang w:val="es-ES"/>
        </w:rPr>
        <w:t xml:space="preserve">, </w:t>
      </w:r>
      <w:r w:rsidR="006E2B5B" w:rsidRPr="006E2B5B">
        <w:rPr>
          <w:rFonts w:ascii="Arial" w:eastAsia="Times New Roman" w:hAnsi="Arial" w:cs="Arial"/>
          <w:sz w:val="24"/>
          <w:szCs w:val="24"/>
          <w:lang w:val="es-ES"/>
        </w:rPr>
        <w:t xml:space="preserve">reconocidos según el reglamento de gastos de viaje y de transporte para funcionarios públicos, actualizado mediante resolución </w:t>
      </w:r>
      <w:r w:rsidR="006E2B5B">
        <w:rPr>
          <w:rFonts w:ascii="Arial" w:eastAsia="Times New Roman" w:hAnsi="Arial" w:cs="Arial"/>
          <w:sz w:val="24"/>
          <w:szCs w:val="24"/>
          <w:lang w:val="es-ES"/>
        </w:rPr>
        <w:t>R</w:t>
      </w:r>
      <w:r w:rsidR="006E2B5B" w:rsidRPr="006E2B5B">
        <w:rPr>
          <w:rFonts w:ascii="Arial" w:eastAsia="Times New Roman" w:hAnsi="Arial" w:cs="Arial"/>
          <w:sz w:val="24"/>
          <w:szCs w:val="24"/>
          <w:lang w:val="es-ES"/>
        </w:rPr>
        <w:t>-</w:t>
      </w:r>
      <w:r w:rsidR="006E2B5B">
        <w:rPr>
          <w:rFonts w:ascii="Arial" w:eastAsia="Times New Roman" w:hAnsi="Arial" w:cs="Arial"/>
          <w:sz w:val="24"/>
          <w:szCs w:val="24"/>
          <w:lang w:val="es-ES"/>
        </w:rPr>
        <w:t>DC</w:t>
      </w:r>
      <w:r w:rsidR="006E2B5B" w:rsidRPr="006E2B5B">
        <w:rPr>
          <w:rFonts w:ascii="Arial" w:eastAsia="Times New Roman" w:hAnsi="Arial" w:cs="Arial"/>
          <w:sz w:val="24"/>
          <w:szCs w:val="24"/>
          <w:lang w:val="es-ES"/>
        </w:rPr>
        <w:t>-</w:t>
      </w:r>
      <w:r w:rsidR="00A61245">
        <w:rPr>
          <w:rFonts w:ascii="Arial" w:eastAsia="Times New Roman" w:hAnsi="Arial" w:cs="Arial"/>
          <w:sz w:val="24"/>
          <w:szCs w:val="24"/>
          <w:lang w:val="es-ES"/>
        </w:rPr>
        <w:t>102</w:t>
      </w:r>
      <w:r w:rsidR="006E2B5B" w:rsidRPr="006E2B5B">
        <w:rPr>
          <w:rFonts w:ascii="Arial" w:eastAsia="Times New Roman" w:hAnsi="Arial" w:cs="Arial"/>
          <w:sz w:val="24"/>
          <w:szCs w:val="24"/>
          <w:lang w:val="es-ES"/>
        </w:rPr>
        <w:t>-202</w:t>
      </w:r>
      <w:r w:rsidR="00A61245">
        <w:rPr>
          <w:rFonts w:ascii="Arial" w:eastAsia="Times New Roman" w:hAnsi="Arial" w:cs="Arial"/>
          <w:sz w:val="24"/>
          <w:szCs w:val="24"/>
          <w:lang w:val="es-ES"/>
        </w:rPr>
        <w:t>2</w:t>
      </w:r>
      <w:r w:rsidR="006E2B5B" w:rsidRPr="006E2B5B">
        <w:rPr>
          <w:rFonts w:ascii="Arial" w:eastAsia="Times New Roman" w:hAnsi="Arial" w:cs="Arial"/>
          <w:sz w:val="24"/>
          <w:szCs w:val="24"/>
          <w:lang w:val="es-ES"/>
        </w:rPr>
        <w:t>.</w:t>
      </w:r>
    </w:p>
    <w:p w14:paraId="0D8691F0" w14:textId="2F423B4B" w:rsidR="0014646B" w:rsidRDefault="0014646B" w:rsidP="006F70AC">
      <w:pPr>
        <w:jc w:val="both"/>
        <w:rPr>
          <w:rFonts w:ascii="Arial" w:eastAsia="Times New Roman" w:hAnsi="Arial" w:cs="Arial"/>
          <w:sz w:val="24"/>
          <w:szCs w:val="24"/>
          <w:lang w:val="es-ES"/>
        </w:rPr>
      </w:pPr>
    </w:p>
    <w:p w14:paraId="1AE97574" w14:textId="041CED5A" w:rsidR="0014646B" w:rsidRDefault="0014646B" w:rsidP="006F70AC">
      <w:pPr>
        <w:jc w:val="both"/>
        <w:rPr>
          <w:rFonts w:ascii="Arial" w:eastAsia="Times New Roman" w:hAnsi="Arial" w:cs="Arial"/>
          <w:sz w:val="24"/>
          <w:szCs w:val="24"/>
          <w:lang w:val="es-ES"/>
        </w:rPr>
      </w:pPr>
    </w:p>
    <w:p w14:paraId="64CA4EB7" w14:textId="77777777" w:rsidR="0014646B" w:rsidRPr="006F70AC" w:rsidRDefault="0014646B" w:rsidP="006F70AC">
      <w:pPr>
        <w:jc w:val="both"/>
        <w:rPr>
          <w:rFonts w:ascii="Arial" w:eastAsia="Times New Roman" w:hAnsi="Arial" w:cs="Arial"/>
          <w:b/>
          <w:sz w:val="24"/>
          <w:szCs w:val="24"/>
        </w:rPr>
      </w:pPr>
    </w:p>
    <w:p w14:paraId="5C0E0C03" w14:textId="77777777" w:rsidR="006F70AC" w:rsidRPr="006F70AC" w:rsidRDefault="006F70AC" w:rsidP="003E1CA4">
      <w:pPr>
        <w:numPr>
          <w:ilvl w:val="0"/>
          <w:numId w:val="4"/>
        </w:numPr>
        <w:tabs>
          <w:tab w:val="num" w:pos="810"/>
        </w:tabs>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1.05.02 Viáticos dentro del país</w:t>
      </w:r>
    </w:p>
    <w:p w14:paraId="21EFC2DB" w14:textId="77777777" w:rsidR="006F70AC" w:rsidRPr="006F70AC" w:rsidRDefault="006F70AC" w:rsidP="006F70AC">
      <w:pPr>
        <w:tabs>
          <w:tab w:val="num" w:pos="810"/>
        </w:tabs>
        <w:jc w:val="both"/>
        <w:rPr>
          <w:rFonts w:ascii="Arial" w:eastAsia="Times New Roman" w:hAnsi="Arial" w:cs="Arial"/>
          <w:sz w:val="24"/>
          <w:szCs w:val="24"/>
          <w:lang w:val="es-ES"/>
        </w:rPr>
      </w:pPr>
    </w:p>
    <w:p w14:paraId="06131764" w14:textId="29FF9338" w:rsidR="006F70AC" w:rsidRDefault="006F70AC" w:rsidP="006F70AC">
      <w:pPr>
        <w:tabs>
          <w:tab w:val="num" w:pos="810"/>
        </w:tabs>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w:t>
      </w:r>
      <w:r w:rsidRPr="006F70AC">
        <w:rPr>
          <w:rFonts w:ascii="Arial" w:eastAsia="Times New Roman" w:hAnsi="Arial" w:cs="Arial"/>
          <w:b/>
          <w:bCs/>
          <w:sz w:val="24"/>
          <w:szCs w:val="24"/>
          <w:lang w:val="es-ES"/>
        </w:rPr>
        <w:t>¢</w:t>
      </w:r>
      <w:r w:rsidR="00A61245">
        <w:rPr>
          <w:rFonts w:ascii="Arial" w:eastAsia="Times New Roman" w:hAnsi="Arial" w:cs="Arial"/>
          <w:b/>
          <w:bCs/>
          <w:sz w:val="24"/>
          <w:szCs w:val="24"/>
          <w:lang w:val="es-ES"/>
        </w:rPr>
        <w:t>1</w:t>
      </w:r>
      <w:r w:rsidR="00BE5EC3">
        <w:rPr>
          <w:rFonts w:ascii="Arial" w:eastAsia="Times New Roman" w:hAnsi="Arial" w:cs="Arial"/>
          <w:b/>
          <w:bCs/>
          <w:sz w:val="24"/>
          <w:szCs w:val="24"/>
          <w:lang w:val="es-ES"/>
        </w:rPr>
        <w:t>1</w:t>
      </w:r>
      <w:r w:rsidR="00A61245">
        <w:rPr>
          <w:rFonts w:ascii="Arial" w:eastAsia="Times New Roman" w:hAnsi="Arial" w:cs="Arial"/>
          <w:b/>
          <w:bCs/>
          <w:sz w:val="24"/>
          <w:szCs w:val="24"/>
          <w:lang w:val="es-ES"/>
        </w:rPr>
        <w:t>.</w:t>
      </w:r>
      <w:r w:rsidR="00BE5EC3">
        <w:rPr>
          <w:rFonts w:ascii="Arial" w:eastAsia="Times New Roman" w:hAnsi="Arial" w:cs="Arial"/>
          <w:b/>
          <w:bCs/>
          <w:sz w:val="24"/>
          <w:szCs w:val="24"/>
          <w:lang w:val="es-ES"/>
        </w:rPr>
        <w:t>768.886</w:t>
      </w:r>
      <w:r w:rsidRPr="006F70AC">
        <w:rPr>
          <w:rFonts w:ascii="Arial" w:eastAsia="Times New Roman" w:hAnsi="Arial" w:cs="Arial"/>
          <w:b/>
          <w:bCs/>
          <w:sz w:val="24"/>
          <w:szCs w:val="24"/>
        </w:rPr>
        <w:t xml:space="preserve">, </w:t>
      </w:r>
      <w:r w:rsidRPr="006F70AC">
        <w:rPr>
          <w:rFonts w:ascii="Arial" w:eastAsia="Times New Roman" w:hAnsi="Arial" w:cs="Arial"/>
          <w:sz w:val="24"/>
          <w:szCs w:val="24"/>
          <w:lang w:val="es-ES"/>
        </w:rPr>
        <w:t>para atender gastos diarios de alimentación y hospedaje en que incurran los funcionarios (as) del F</w:t>
      </w:r>
      <w:r w:rsidR="00A61245">
        <w:rPr>
          <w:rFonts w:ascii="Arial" w:eastAsia="Times New Roman" w:hAnsi="Arial" w:cs="Arial"/>
          <w:sz w:val="24"/>
          <w:szCs w:val="24"/>
          <w:lang w:val="es-ES"/>
        </w:rPr>
        <w:t>onafifo</w:t>
      </w:r>
      <w:r w:rsidRPr="006F70AC">
        <w:rPr>
          <w:rFonts w:ascii="Arial" w:eastAsia="Times New Roman" w:hAnsi="Arial" w:cs="Arial"/>
          <w:sz w:val="24"/>
          <w:szCs w:val="24"/>
          <w:lang w:val="es-ES"/>
        </w:rPr>
        <w:t xml:space="preserve"> en el territorio nacional, necesarios para llevar a cabo sus funciones</w:t>
      </w:r>
      <w:r w:rsidR="00A25A67">
        <w:rPr>
          <w:rFonts w:ascii="Arial" w:eastAsia="Times New Roman" w:hAnsi="Arial" w:cs="Arial"/>
          <w:sz w:val="24"/>
          <w:szCs w:val="24"/>
          <w:lang w:val="es-ES"/>
        </w:rPr>
        <w:t xml:space="preserve">, </w:t>
      </w:r>
      <w:r w:rsidR="00A25A67" w:rsidRPr="006E2B5B">
        <w:rPr>
          <w:rFonts w:ascii="Arial" w:eastAsia="Times New Roman" w:hAnsi="Arial" w:cs="Arial"/>
          <w:sz w:val="24"/>
          <w:szCs w:val="24"/>
          <w:lang w:val="es-ES"/>
        </w:rPr>
        <w:t xml:space="preserve">reconocidos según el reglamento de gastos de viaje y de transporte para funcionarios públicos, actualizado mediante resolución </w:t>
      </w:r>
      <w:r w:rsidR="00A61245">
        <w:rPr>
          <w:rFonts w:ascii="Arial" w:eastAsia="Times New Roman" w:hAnsi="Arial" w:cs="Arial"/>
          <w:sz w:val="24"/>
          <w:szCs w:val="24"/>
          <w:lang w:val="es-ES"/>
        </w:rPr>
        <w:t>R</w:t>
      </w:r>
      <w:r w:rsidR="00A61245" w:rsidRPr="006E2B5B">
        <w:rPr>
          <w:rFonts w:ascii="Arial" w:eastAsia="Times New Roman" w:hAnsi="Arial" w:cs="Arial"/>
          <w:sz w:val="24"/>
          <w:szCs w:val="24"/>
          <w:lang w:val="es-ES"/>
        </w:rPr>
        <w:t>-</w:t>
      </w:r>
      <w:r w:rsidR="00A61245">
        <w:rPr>
          <w:rFonts w:ascii="Arial" w:eastAsia="Times New Roman" w:hAnsi="Arial" w:cs="Arial"/>
          <w:sz w:val="24"/>
          <w:szCs w:val="24"/>
          <w:lang w:val="es-ES"/>
        </w:rPr>
        <w:t>DC</w:t>
      </w:r>
      <w:r w:rsidR="00A61245" w:rsidRPr="006E2B5B">
        <w:rPr>
          <w:rFonts w:ascii="Arial" w:eastAsia="Times New Roman" w:hAnsi="Arial" w:cs="Arial"/>
          <w:sz w:val="24"/>
          <w:szCs w:val="24"/>
          <w:lang w:val="es-ES"/>
        </w:rPr>
        <w:t>-</w:t>
      </w:r>
      <w:r w:rsidR="00A61245">
        <w:rPr>
          <w:rFonts w:ascii="Arial" w:eastAsia="Times New Roman" w:hAnsi="Arial" w:cs="Arial"/>
          <w:sz w:val="24"/>
          <w:szCs w:val="24"/>
          <w:lang w:val="es-ES"/>
        </w:rPr>
        <w:t>102</w:t>
      </w:r>
      <w:r w:rsidR="00A61245" w:rsidRPr="006E2B5B">
        <w:rPr>
          <w:rFonts w:ascii="Arial" w:eastAsia="Times New Roman" w:hAnsi="Arial" w:cs="Arial"/>
          <w:sz w:val="24"/>
          <w:szCs w:val="24"/>
          <w:lang w:val="es-ES"/>
        </w:rPr>
        <w:t>-202</w:t>
      </w:r>
      <w:r w:rsidR="00A61245">
        <w:rPr>
          <w:rFonts w:ascii="Arial" w:eastAsia="Times New Roman" w:hAnsi="Arial" w:cs="Arial"/>
          <w:sz w:val="24"/>
          <w:szCs w:val="24"/>
          <w:lang w:val="es-ES"/>
        </w:rPr>
        <w:t>2</w:t>
      </w:r>
      <w:r w:rsidR="00A25A67" w:rsidRPr="006E2B5B">
        <w:rPr>
          <w:rFonts w:ascii="Arial" w:eastAsia="Times New Roman" w:hAnsi="Arial" w:cs="Arial"/>
          <w:sz w:val="24"/>
          <w:szCs w:val="24"/>
          <w:lang w:val="es-ES"/>
        </w:rPr>
        <w:t>.</w:t>
      </w:r>
    </w:p>
    <w:p w14:paraId="50EF6F20" w14:textId="77777777" w:rsidR="0014646B" w:rsidRDefault="0014646B" w:rsidP="006F70AC">
      <w:pPr>
        <w:tabs>
          <w:tab w:val="num" w:pos="810"/>
        </w:tabs>
        <w:jc w:val="both"/>
        <w:rPr>
          <w:rFonts w:ascii="Arial" w:eastAsia="Times New Roman" w:hAnsi="Arial" w:cs="Arial"/>
          <w:sz w:val="24"/>
          <w:szCs w:val="24"/>
          <w:lang w:val="es-ES"/>
        </w:rPr>
      </w:pPr>
    </w:p>
    <w:p w14:paraId="0C8C9E83" w14:textId="77777777" w:rsidR="006F70AC" w:rsidRPr="006F70AC" w:rsidRDefault="006F70AC" w:rsidP="003E1CA4">
      <w:pPr>
        <w:numPr>
          <w:ilvl w:val="0"/>
          <w:numId w:val="4"/>
        </w:numPr>
        <w:tabs>
          <w:tab w:val="num" w:pos="810"/>
        </w:tabs>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1.06.01 Seguros</w:t>
      </w:r>
    </w:p>
    <w:p w14:paraId="09A9CFC0" w14:textId="77777777" w:rsidR="006F70AC" w:rsidRPr="006F70AC" w:rsidRDefault="006F70AC" w:rsidP="006F70AC">
      <w:pPr>
        <w:jc w:val="both"/>
        <w:rPr>
          <w:rFonts w:ascii="Arial" w:eastAsia="Times New Roman" w:hAnsi="Arial" w:cs="Arial"/>
          <w:sz w:val="24"/>
          <w:szCs w:val="24"/>
          <w:lang w:val="es-ES"/>
        </w:rPr>
      </w:pPr>
    </w:p>
    <w:p w14:paraId="5293A927" w14:textId="6B84D809"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811503" w:rsidRPr="00811503">
        <w:t xml:space="preserve"> </w:t>
      </w:r>
      <w:r w:rsidR="007A0D27">
        <w:rPr>
          <w:rFonts w:ascii="Arial" w:eastAsia="Times New Roman" w:hAnsi="Arial" w:cs="Arial"/>
          <w:b/>
          <w:bCs/>
          <w:sz w:val="24"/>
          <w:szCs w:val="24"/>
        </w:rPr>
        <w:t>24.900</w:t>
      </w:r>
      <w:r w:rsidR="002F7B91">
        <w:rPr>
          <w:rFonts w:ascii="Arial" w:eastAsia="Times New Roman" w:hAnsi="Arial" w:cs="Arial"/>
          <w:b/>
          <w:bCs/>
          <w:sz w:val="24"/>
          <w:szCs w:val="24"/>
        </w:rPr>
        <w:t>.000</w:t>
      </w:r>
      <w:r w:rsidRPr="006F70AC">
        <w:rPr>
          <w:rFonts w:ascii="Arial" w:eastAsia="Times New Roman" w:hAnsi="Arial" w:cs="Arial"/>
          <w:sz w:val="24"/>
          <w:szCs w:val="24"/>
          <w:lang w:val="es-ES"/>
        </w:rPr>
        <w:t>, para el pago de las primas anuales por pólizas de vehículos</w:t>
      </w:r>
      <w:r w:rsidR="00811503">
        <w:rPr>
          <w:rFonts w:ascii="Arial" w:eastAsia="Times New Roman" w:hAnsi="Arial" w:cs="Arial"/>
          <w:sz w:val="24"/>
          <w:szCs w:val="24"/>
          <w:lang w:val="es-ES"/>
        </w:rPr>
        <w:t xml:space="preserve"> y póliza de riesgos del trabajo</w:t>
      </w:r>
      <w:r w:rsidR="00A25A67">
        <w:rPr>
          <w:rFonts w:ascii="Arial" w:eastAsia="Times New Roman" w:hAnsi="Arial" w:cs="Arial"/>
          <w:sz w:val="24"/>
          <w:szCs w:val="24"/>
          <w:lang w:val="es-ES"/>
        </w:rPr>
        <w:t xml:space="preserve">, </w:t>
      </w:r>
      <w:r w:rsidR="00A25A67" w:rsidRPr="00A25A67">
        <w:rPr>
          <w:rFonts w:ascii="Arial" w:eastAsia="Times New Roman" w:hAnsi="Arial" w:cs="Arial"/>
          <w:sz w:val="24"/>
          <w:szCs w:val="24"/>
          <w:lang w:val="es-ES"/>
        </w:rPr>
        <w:t>pago de seguro cobrado en el derecho de circulación y póliza para la protección de drones</w:t>
      </w:r>
      <w:r w:rsidR="00A25A67">
        <w:rPr>
          <w:rFonts w:ascii="Arial" w:eastAsia="Times New Roman" w:hAnsi="Arial" w:cs="Arial"/>
          <w:sz w:val="24"/>
          <w:szCs w:val="24"/>
          <w:lang w:val="es-ES"/>
        </w:rPr>
        <w:t>.</w:t>
      </w:r>
    </w:p>
    <w:p w14:paraId="03715219" w14:textId="77777777" w:rsidR="008D2ABD" w:rsidRDefault="008D2ABD" w:rsidP="006F70AC">
      <w:pPr>
        <w:jc w:val="both"/>
        <w:rPr>
          <w:rFonts w:ascii="Arial" w:eastAsia="Times New Roman" w:hAnsi="Arial" w:cs="Arial"/>
          <w:sz w:val="24"/>
          <w:szCs w:val="24"/>
          <w:lang w:val="es-ES"/>
        </w:rPr>
      </w:pPr>
    </w:p>
    <w:p w14:paraId="29ECA2E6" w14:textId="77777777" w:rsidR="006F70AC" w:rsidRPr="006F70AC" w:rsidRDefault="006F70AC" w:rsidP="006F70AC">
      <w:pPr>
        <w:ind w:right="-316"/>
        <w:jc w:val="both"/>
        <w:rPr>
          <w:rFonts w:ascii="Arial" w:eastAsia="Times New Roman" w:hAnsi="Arial" w:cs="Arial"/>
          <w:sz w:val="24"/>
          <w:szCs w:val="24"/>
          <w:lang w:val="es-ES"/>
        </w:rPr>
      </w:pPr>
    </w:p>
    <w:p w14:paraId="7632106B" w14:textId="77777777" w:rsidR="006F70AC" w:rsidRPr="005E36F2" w:rsidRDefault="006F70AC" w:rsidP="003E1CA4">
      <w:pPr>
        <w:pStyle w:val="Prrafodelista"/>
        <w:numPr>
          <w:ilvl w:val="0"/>
          <w:numId w:val="4"/>
        </w:numPr>
        <w:ind w:right="-316"/>
        <w:jc w:val="both"/>
        <w:rPr>
          <w:rFonts w:ascii="Arial" w:hAnsi="Arial" w:cs="Arial"/>
          <w:b/>
          <w:sz w:val="24"/>
          <w:szCs w:val="24"/>
          <w:lang w:val="es-ES"/>
        </w:rPr>
      </w:pPr>
      <w:r w:rsidRPr="007F701D">
        <w:rPr>
          <w:rFonts w:ascii="Arial" w:hAnsi="Arial" w:cs="Arial"/>
          <w:b/>
          <w:sz w:val="24"/>
          <w:szCs w:val="24"/>
          <w:lang w:val="es-ES"/>
        </w:rPr>
        <w:t xml:space="preserve">1.07.02 </w:t>
      </w:r>
      <w:r w:rsidRPr="005E36F2">
        <w:rPr>
          <w:rFonts w:ascii="Arial" w:hAnsi="Arial" w:cs="Arial"/>
          <w:b/>
          <w:sz w:val="24"/>
          <w:szCs w:val="24"/>
          <w:lang w:val="es-ES"/>
        </w:rPr>
        <w:t xml:space="preserve">Actividades protocolarias y sociales </w:t>
      </w:r>
    </w:p>
    <w:p w14:paraId="79ACC1EB" w14:textId="77777777" w:rsidR="006F70AC" w:rsidRPr="006F70AC" w:rsidRDefault="006F70AC" w:rsidP="006F70AC">
      <w:pPr>
        <w:ind w:right="-316"/>
        <w:jc w:val="both"/>
        <w:rPr>
          <w:rFonts w:ascii="Arial" w:eastAsia="Times New Roman" w:hAnsi="Arial" w:cs="Arial"/>
          <w:sz w:val="24"/>
          <w:szCs w:val="24"/>
          <w:lang w:val="es-ES"/>
        </w:rPr>
      </w:pPr>
    </w:p>
    <w:p w14:paraId="3B5E7DE3" w14:textId="323ABB5D" w:rsidR="00622E0D" w:rsidRDefault="006F70AC" w:rsidP="00D07774">
      <w:pPr>
        <w:ind w:right="-316"/>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7A0D27">
        <w:rPr>
          <w:rFonts w:ascii="Arial" w:eastAsia="Times New Roman" w:hAnsi="Arial" w:cs="Arial"/>
          <w:b/>
          <w:sz w:val="24"/>
          <w:szCs w:val="24"/>
          <w:lang w:val="es-ES"/>
        </w:rPr>
        <w:t>400</w:t>
      </w:r>
      <w:r w:rsidR="00E91ADD">
        <w:rPr>
          <w:rFonts w:ascii="Arial" w:eastAsia="Times New Roman" w:hAnsi="Arial" w:cs="Arial"/>
          <w:b/>
          <w:sz w:val="24"/>
          <w:szCs w:val="24"/>
          <w:lang w:val="es-ES"/>
        </w:rPr>
        <w:t>.000</w:t>
      </w:r>
      <w:r w:rsidRPr="006F70AC">
        <w:rPr>
          <w:rFonts w:ascii="Arial" w:eastAsia="Times New Roman" w:hAnsi="Arial" w:cs="Arial"/>
          <w:sz w:val="24"/>
          <w:szCs w:val="24"/>
          <w:lang w:val="es-ES"/>
        </w:rPr>
        <w:t xml:space="preserve">, </w:t>
      </w:r>
      <w:r w:rsidR="00622E0D" w:rsidRPr="00622E0D">
        <w:rPr>
          <w:rFonts w:ascii="Arial" w:eastAsia="Times New Roman" w:hAnsi="Arial" w:cs="Arial"/>
          <w:sz w:val="24"/>
          <w:szCs w:val="24"/>
          <w:lang w:val="es-ES"/>
        </w:rPr>
        <w:t xml:space="preserve">corresponde al pago </w:t>
      </w:r>
      <w:r w:rsidR="002F7B91">
        <w:rPr>
          <w:rFonts w:ascii="Arial" w:eastAsia="Times New Roman" w:hAnsi="Arial" w:cs="Arial"/>
          <w:sz w:val="24"/>
          <w:szCs w:val="24"/>
          <w:lang w:val="es-ES"/>
        </w:rPr>
        <w:t xml:space="preserve">de servicios para la atención de </w:t>
      </w:r>
      <w:r w:rsidR="00622E0D" w:rsidRPr="00622E0D">
        <w:rPr>
          <w:rFonts w:ascii="Arial" w:eastAsia="Times New Roman" w:hAnsi="Arial" w:cs="Arial"/>
          <w:sz w:val="24"/>
          <w:szCs w:val="24"/>
          <w:lang w:val="es-ES"/>
        </w:rPr>
        <w:t>actividades protocolarias a nivel institucional.</w:t>
      </w:r>
    </w:p>
    <w:p w14:paraId="143E597C" w14:textId="77777777" w:rsidR="00622E0D" w:rsidRDefault="00622E0D" w:rsidP="00D07774">
      <w:pPr>
        <w:ind w:right="-316"/>
        <w:jc w:val="both"/>
        <w:rPr>
          <w:rFonts w:ascii="Arial" w:eastAsia="Times New Roman" w:hAnsi="Arial" w:cs="Arial"/>
          <w:sz w:val="24"/>
          <w:szCs w:val="24"/>
          <w:lang w:val="es-ES"/>
        </w:rPr>
      </w:pPr>
    </w:p>
    <w:p w14:paraId="7040360A" w14:textId="3310529F" w:rsidR="00D07774" w:rsidRPr="007F701D" w:rsidRDefault="00D07774" w:rsidP="00D07774">
      <w:pPr>
        <w:ind w:right="-316"/>
        <w:jc w:val="both"/>
        <w:rPr>
          <w:rFonts w:ascii="Arial" w:eastAsia="Times New Roman" w:hAnsi="Arial" w:cs="Arial"/>
          <w:b/>
          <w:sz w:val="22"/>
          <w:szCs w:val="22"/>
          <w:lang w:val="es-ES"/>
        </w:rPr>
      </w:pPr>
      <w:r w:rsidRPr="007F701D">
        <w:rPr>
          <w:rFonts w:ascii="Arial" w:eastAsia="Times New Roman" w:hAnsi="Arial" w:cs="Arial"/>
          <w:b/>
          <w:sz w:val="22"/>
          <w:szCs w:val="22"/>
          <w:lang w:val="es-ES"/>
        </w:rPr>
        <w:t>COLETILLA</w:t>
      </w:r>
    </w:p>
    <w:p w14:paraId="637A7BDD" w14:textId="77777777" w:rsidR="002F7B91" w:rsidRPr="002F7B91" w:rsidRDefault="002F7B91" w:rsidP="002F7B91">
      <w:pPr>
        <w:jc w:val="both"/>
        <w:rPr>
          <w:rFonts w:ascii="Arial" w:eastAsia="Times New Roman" w:hAnsi="Arial" w:cs="Arial"/>
          <w:b/>
          <w:bCs/>
          <w:sz w:val="22"/>
          <w:szCs w:val="22"/>
          <w:lang w:val="es-US" w:eastAsia="es-US"/>
        </w:rPr>
      </w:pPr>
      <w:r w:rsidRPr="002F7B91">
        <w:rPr>
          <w:rFonts w:ascii="Arial" w:eastAsia="Times New Roman" w:hAnsi="Arial" w:cs="Arial"/>
          <w:b/>
          <w:bCs/>
          <w:sz w:val="22"/>
          <w:szCs w:val="22"/>
          <w:lang w:val="es-US" w:eastAsia="es-US"/>
        </w:rPr>
        <w:t>(CORRESPONDE AL PAGO DE ACTIVIDADES PROTOCOLARIAS A NIVEL INSTITUCIONAL).</w:t>
      </w:r>
    </w:p>
    <w:p w14:paraId="6BAB7FDA" w14:textId="77777777" w:rsidR="008939AC" w:rsidRDefault="008939AC" w:rsidP="006F70AC">
      <w:pPr>
        <w:ind w:right="-316"/>
        <w:jc w:val="both"/>
        <w:rPr>
          <w:rFonts w:ascii="Arial" w:eastAsia="Times New Roman" w:hAnsi="Arial" w:cs="Arial"/>
          <w:sz w:val="24"/>
          <w:szCs w:val="24"/>
          <w:lang w:val="es-ES"/>
        </w:rPr>
      </w:pPr>
    </w:p>
    <w:p w14:paraId="486C8E3E" w14:textId="77777777" w:rsidR="006F70AC" w:rsidRPr="006F70AC" w:rsidRDefault="006F70AC" w:rsidP="003E1CA4">
      <w:pPr>
        <w:numPr>
          <w:ilvl w:val="0"/>
          <w:numId w:val="11"/>
        </w:numPr>
        <w:ind w:right="-316"/>
        <w:jc w:val="both"/>
        <w:rPr>
          <w:rFonts w:ascii="Arial" w:eastAsia="Times New Roman" w:hAnsi="Arial" w:cs="Arial"/>
          <w:b/>
          <w:sz w:val="24"/>
          <w:szCs w:val="24"/>
          <w:lang w:val="es-ES"/>
        </w:rPr>
      </w:pPr>
      <w:r w:rsidRPr="006F70AC">
        <w:rPr>
          <w:rFonts w:ascii="Arial" w:eastAsia="Times New Roman" w:hAnsi="Arial" w:cs="Arial"/>
          <w:b/>
          <w:sz w:val="24"/>
          <w:szCs w:val="24"/>
          <w:lang w:val="es-ES"/>
        </w:rPr>
        <w:t>1.08.01 Mantenimiento de edificios, locales y terrenos</w:t>
      </w:r>
    </w:p>
    <w:p w14:paraId="0799AEFA" w14:textId="77777777" w:rsidR="006F70AC" w:rsidRPr="006F70AC" w:rsidRDefault="006F70AC" w:rsidP="006F70AC">
      <w:pPr>
        <w:ind w:right="-316"/>
        <w:jc w:val="both"/>
        <w:rPr>
          <w:rFonts w:ascii="Arial" w:eastAsia="Times New Roman" w:hAnsi="Arial" w:cs="Arial"/>
          <w:sz w:val="24"/>
          <w:szCs w:val="24"/>
          <w:lang w:val="es-ES"/>
        </w:rPr>
      </w:pPr>
    </w:p>
    <w:p w14:paraId="2DDA671E" w14:textId="1232B927" w:rsidR="006F70AC" w:rsidRDefault="006F70AC" w:rsidP="006F70AC">
      <w:pPr>
        <w:ind w:right="-316"/>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7A0D27">
        <w:rPr>
          <w:rFonts w:ascii="Arial" w:eastAsia="Times New Roman" w:hAnsi="Arial" w:cs="Arial"/>
          <w:b/>
          <w:sz w:val="24"/>
          <w:szCs w:val="24"/>
          <w:lang w:val="es-ES"/>
        </w:rPr>
        <w:t>6.335</w:t>
      </w:r>
      <w:r w:rsidR="00063FA7">
        <w:rPr>
          <w:rFonts w:ascii="Arial" w:eastAsia="Times New Roman" w:hAnsi="Arial" w:cs="Arial"/>
          <w:b/>
          <w:sz w:val="24"/>
          <w:szCs w:val="24"/>
          <w:lang w:val="es-ES"/>
        </w:rPr>
        <w:t>.</w:t>
      </w:r>
      <w:r w:rsidR="00AF75E9">
        <w:rPr>
          <w:rFonts w:ascii="Arial" w:eastAsia="Times New Roman" w:hAnsi="Arial" w:cs="Arial"/>
          <w:b/>
          <w:sz w:val="24"/>
          <w:szCs w:val="24"/>
          <w:lang w:val="es-ES"/>
        </w:rPr>
        <w:t>0</w:t>
      </w:r>
      <w:r w:rsidR="00063FA7">
        <w:rPr>
          <w:rFonts w:ascii="Arial" w:eastAsia="Times New Roman" w:hAnsi="Arial" w:cs="Arial"/>
          <w:b/>
          <w:sz w:val="24"/>
          <w:szCs w:val="24"/>
          <w:lang w:val="es-ES"/>
        </w:rPr>
        <w:t>00</w:t>
      </w:r>
      <w:r w:rsidRPr="006F70AC">
        <w:rPr>
          <w:rFonts w:ascii="Arial" w:eastAsia="Times New Roman" w:hAnsi="Arial" w:cs="Arial"/>
          <w:sz w:val="24"/>
          <w:szCs w:val="24"/>
          <w:lang w:val="es-ES"/>
        </w:rPr>
        <w:t xml:space="preserve">, </w:t>
      </w:r>
      <w:r w:rsidR="00935B49">
        <w:rPr>
          <w:rFonts w:ascii="Arial" w:eastAsia="Times New Roman" w:hAnsi="Arial" w:cs="Arial"/>
          <w:sz w:val="24"/>
          <w:szCs w:val="24"/>
          <w:lang w:val="es-ES"/>
        </w:rPr>
        <w:t>principalmente</w:t>
      </w:r>
      <w:r w:rsidR="00AF75E9">
        <w:rPr>
          <w:rFonts w:ascii="Arial" w:eastAsia="Times New Roman" w:hAnsi="Arial" w:cs="Arial"/>
          <w:sz w:val="24"/>
          <w:szCs w:val="24"/>
          <w:lang w:val="es-ES"/>
        </w:rPr>
        <w:t xml:space="preserve"> para el pago de</w:t>
      </w:r>
      <w:r w:rsidRPr="006F70AC">
        <w:rPr>
          <w:rFonts w:ascii="Arial" w:eastAsia="Times New Roman" w:hAnsi="Arial" w:cs="Arial"/>
          <w:sz w:val="24"/>
          <w:szCs w:val="24"/>
          <w:lang w:val="es-ES"/>
        </w:rPr>
        <w:t>l servicio de mantenimiento de ascensores según el contrato con el IFAM</w:t>
      </w:r>
      <w:r w:rsidR="00935B49">
        <w:rPr>
          <w:rFonts w:ascii="Arial" w:eastAsia="Times New Roman" w:hAnsi="Arial" w:cs="Arial"/>
          <w:sz w:val="24"/>
          <w:szCs w:val="24"/>
          <w:lang w:val="es-ES"/>
        </w:rPr>
        <w:t xml:space="preserve"> </w:t>
      </w:r>
      <w:r w:rsidRPr="006F70AC">
        <w:rPr>
          <w:rFonts w:ascii="Arial" w:eastAsia="Times New Roman" w:hAnsi="Arial" w:cs="Arial"/>
          <w:sz w:val="24"/>
          <w:szCs w:val="24"/>
          <w:lang w:val="es-ES"/>
        </w:rPr>
        <w:t>y para</w:t>
      </w:r>
      <w:r w:rsidR="00140236">
        <w:rPr>
          <w:rFonts w:ascii="Arial" w:eastAsia="Times New Roman" w:hAnsi="Arial" w:cs="Arial"/>
          <w:sz w:val="24"/>
          <w:szCs w:val="24"/>
          <w:lang w:val="es-ES"/>
        </w:rPr>
        <w:t xml:space="preserve"> la contratación de</w:t>
      </w:r>
      <w:r w:rsidRPr="006F70AC">
        <w:rPr>
          <w:rFonts w:ascii="Arial" w:eastAsia="Times New Roman" w:hAnsi="Arial" w:cs="Arial"/>
          <w:sz w:val="24"/>
          <w:szCs w:val="24"/>
          <w:lang w:val="es-ES"/>
        </w:rPr>
        <w:t xml:space="preserve"> reparaciones menores.</w:t>
      </w:r>
    </w:p>
    <w:p w14:paraId="2EB2A984" w14:textId="77777777" w:rsidR="00FF2562" w:rsidRPr="006F70AC" w:rsidRDefault="00FF2562" w:rsidP="006F70AC">
      <w:pPr>
        <w:ind w:right="-316"/>
        <w:jc w:val="both"/>
        <w:rPr>
          <w:rFonts w:ascii="Arial" w:eastAsia="Times New Roman" w:hAnsi="Arial" w:cs="Arial"/>
          <w:sz w:val="24"/>
          <w:szCs w:val="24"/>
          <w:lang w:val="es-ES"/>
        </w:rPr>
      </w:pPr>
    </w:p>
    <w:p w14:paraId="171DE899" w14:textId="77777777" w:rsidR="006F70AC" w:rsidRPr="006F70AC" w:rsidRDefault="006F70AC" w:rsidP="003E1CA4">
      <w:pPr>
        <w:numPr>
          <w:ilvl w:val="0"/>
          <w:numId w:val="11"/>
        </w:numPr>
        <w:ind w:right="-316"/>
        <w:jc w:val="both"/>
        <w:rPr>
          <w:rFonts w:ascii="Arial" w:eastAsia="Times New Roman" w:hAnsi="Arial" w:cs="Arial"/>
          <w:b/>
          <w:sz w:val="24"/>
          <w:szCs w:val="24"/>
          <w:lang w:val="es-ES"/>
        </w:rPr>
      </w:pPr>
      <w:r w:rsidRPr="006F70AC">
        <w:rPr>
          <w:rFonts w:ascii="Arial" w:eastAsia="Times New Roman" w:hAnsi="Arial" w:cs="Arial"/>
          <w:b/>
          <w:sz w:val="24"/>
          <w:szCs w:val="24"/>
          <w:lang w:val="es-ES"/>
        </w:rPr>
        <w:t>1.08.05 Mantenimiento y reparación de equipo de transporte</w:t>
      </w:r>
    </w:p>
    <w:p w14:paraId="7170FF89" w14:textId="77777777" w:rsidR="006F70AC" w:rsidRPr="006F70AC" w:rsidRDefault="006F70AC" w:rsidP="006F70AC">
      <w:pPr>
        <w:ind w:right="-316"/>
        <w:jc w:val="both"/>
        <w:rPr>
          <w:rFonts w:ascii="Arial" w:eastAsia="Times New Roman" w:hAnsi="Arial" w:cs="Arial"/>
          <w:sz w:val="24"/>
          <w:szCs w:val="24"/>
          <w:lang w:val="es-ES"/>
        </w:rPr>
      </w:pPr>
    </w:p>
    <w:p w14:paraId="17080F53" w14:textId="754287BB" w:rsidR="00BF1BA5" w:rsidRDefault="006F70AC" w:rsidP="006F70AC">
      <w:pPr>
        <w:ind w:right="-316"/>
        <w:jc w:val="both"/>
        <w:rPr>
          <w:rFonts w:ascii="Arial" w:eastAsia="Times New Roman" w:hAnsi="Arial" w:cs="Arial"/>
          <w:b/>
          <w:sz w:val="22"/>
          <w:szCs w:val="22"/>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14543F">
        <w:rPr>
          <w:rFonts w:ascii="Arial" w:eastAsia="Times New Roman" w:hAnsi="Arial" w:cs="Arial"/>
          <w:b/>
          <w:sz w:val="24"/>
          <w:szCs w:val="24"/>
          <w:lang w:val="es-ES"/>
        </w:rPr>
        <w:t>8.125</w:t>
      </w:r>
      <w:r w:rsidR="006615C8">
        <w:rPr>
          <w:rFonts w:ascii="Arial" w:eastAsia="Times New Roman" w:hAnsi="Arial" w:cs="Arial"/>
          <w:b/>
          <w:sz w:val="24"/>
          <w:szCs w:val="24"/>
          <w:lang w:val="es-ES"/>
        </w:rPr>
        <w:t>.0</w:t>
      </w:r>
      <w:r w:rsidR="006845BF">
        <w:rPr>
          <w:rFonts w:ascii="Arial" w:eastAsia="Times New Roman" w:hAnsi="Arial" w:cs="Arial"/>
          <w:b/>
          <w:sz w:val="24"/>
          <w:szCs w:val="24"/>
          <w:lang w:val="es-ES"/>
        </w:rPr>
        <w:t>00</w:t>
      </w:r>
      <w:r w:rsidRPr="006F70AC">
        <w:rPr>
          <w:rFonts w:ascii="Arial" w:eastAsia="Times New Roman" w:hAnsi="Arial" w:cs="Arial"/>
          <w:sz w:val="24"/>
          <w:szCs w:val="24"/>
          <w:lang w:val="es-ES"/>
        </w:rPr>
        <w:t xml:space="preserve">, para atender gastos por reparación </w:t>
      </w:r>
      <w:r w:rsidR="00DA5AF9">
        <w:rPr>
          <w:rFonts w:ascii="Arial" w:eastAsia="Times New Roman" w:hAnsi="Arial" w:cs="Arial"/>
          <w:sz w:val="24"/>
          <w:szCs w:val="24"/>
          <w:lang w:val="es-ES"/>
        </w:rPr>
        <w:t xml:space="preserve">y mantenimiento de </w:t>
      </w:r>
      <w:r w:rsidRPr="006F70AC">
        <w:rPr>
          <w:rFonts w:ascii="Arial" w:eastAsia="Times New Roman" w:hAnsi="Arial" w:cs="Arial"/>
          <w:sz w:val="24"/>
          <w:szCs w:val="24"/>
          <w:lang w:val="es-ES"/>
        </w:rPr>
        <w:t>vehículos.</w:t>
      </w:r>
    </w:p>
    <w:p w14:paraId="2B40B400" w14:textId="77777777" w:rsidR="00866527" w:rsidRDefault="00866527" w:rsidP="006F70AC">
      <w:pPr>
        <w:ind w:right="-316"/>
        <w:jc w:val="both"/>
        <w:rPr>
          <w:rFonts w:ascii="Arial" w:eastAsia="Times New Roman" w:hAnsi="Arial" w:cs="Arial"/>
          <w:sz w:val="24"/>
          <w:szCs w:val="24"/>
          <w:lang w:val="es-ES"/>
        </w:rPr>
      </w:pPr>
    </w:p>
    <w:p w14:paraId="6C463D76" w14:textId="77777777" w:rsidR="00866527" w:rsidRDefault="00866527" w:rsidP="006F70AC">
      <w:pPr>
        <w:ind w:right="-316"/>
        <w:jc w:val="both"/>
        <w:rPr>
          <w:rFonts w:ascii="Arial" w:eastAsia="Times New Roman" w:hAnsi="Arial" w:cs="Arial"/>
          <w:sz w:val="24"/>
          <w:szCs w:val="24"/>
          <w:lang w:val="es-ES"/>
        </w:rPr>
      </w:pPr>
    </w:p>
    <w:p w14:paraId="5D0ACB0F" w14:textId="77777777" w:rsidR="0014543F" w:rsidRDefault="0014543F" w:rsidP="006F70AC">
      <w:pPr>
        <w:ind w:right="-316"/>
        <w:jc w:val="both"/>
        <w:rPr>
          <w:rFonts w:ascii="Arial" w:eastAsia="Times New Roman" w:hAnsi="Arial" w:cs="Arial"/>
          <w:sz w:val="24"/>
          <w:szCs w:val="24"/>
          <w:lang w:val="es-ES"/>
        </w:rPr>
      </w:pPr>
    </w:p>
    <w:p w14:paraId="67A55C6A" w14:textId="77777777" w:rsidR="004251BE" w:rsidRDefault="004251BE" w:rsidP="006F70AC">
      <w:pPr>
        <w:ind w:right="-316"/>
        <w:jc w:val="both"/>
        <w:rPr>
          <w:rFonts w:ascii="Arial" w:eastAsia="Times New Roman" w:hAnsi="Arial" w:cs="Arial"/>
          <w:sz w:val="24"/>
          <w:szCs w:val="24"/>
          <w:lang w:val="es-ES"/>
        </w:rPr>
      </w:pPr>
    </w:p>
    <w:p w14:paraId="7F3C4B22" w14:textId="77777777" w:rsidR="004251BE" w:rsidRDefault="004251BE" w:rsidP="006F70AC">
      <w:pPr>
        <w:ind w:right="-316"/>
        <w:jc w:val="both"/>
        <w:rPr>
          <w:rFonts w:ascii="Arial" w:eastAsia="Times New Roman" w:hAnsi="Arial" w:cs="Arial"/>
          <w:sz w:val="24"/>
          <w:szCs w:val="24"/>
          <w:lang w:val="es-ES"/>
        </w:rPr>
      </w:pPr>
    </w:p>
    <w:p w14:paraId="7DF38038" w14:textId="2CEB3A8A" w:rsidR="0014543F" w:rsidRPr="006F70AC" w:rsidRDefault="0014543F" w:rsidP="0014543F">
      <w:pPr>
        <w:numPr>
          <w:ilvl w:val="0"/>
          <w:numId w:val="11"/>
        </w:numPr>
        <w:ind w:right="-316"/>
        <w:jc w:val="both"/>
        <w:rPr>
          <w:rFonts w:ascii="Arial" w:eastAsia="Times New Roman" w:hAnsi="Arial" w:cs="Arial"/>
          <w:b/>
          <w:sz w:val="24"/>
          <w:szCs w:val="24"/>
          <w:lang w:val="es-ES"/>
        </w:rPr>
      </w:pPr>
      <w:r w:rsidRPr="006F70AC">
        <w:rPr>
          <w:rFonts w:ascii="Arial" w:eastAsia="Times New Roman" w:hAnsi="Arial" w:cs="Arial"/>
          <w:b/>
          <w:sz w:val="24"/>
          <w:szCs w:val="24"/>
          <w:lang w:val="es-ES"/>
        </w:rPr>
        <w:t>1.08.0</w:t>
      </w:r>
      <w:r w:rsidR="004251BE">
        <w:rPr>
          <w:rFonts w:ascii="Arial" w:eastAsia="Times New Roman" w:hAnsi="Arial" w:cs="Arial"/>
          <w:b/>
          <w:sz w:val="24"/>
          <w:szCs w:val="24"/>
          <w:lang w:val="es-ES"/>
        </w:rPr>
        <w:t>6</w:t>
      </w:r>
      <w:r w:rsidRPr="006F70AC">
        <w:rPr>
          <w:rFonts w:ascii="Arial" w:eastAsia="Times New Roman" w:hAnsi="Arial" w:cs="Arial"/>
          <w:b/>
          <w:sz w:val="24"/>
          <w:szCs w:val="24"/>
          <w:lang w:val="es-ES"/>
        </w:rPr>
        <w:t xml:space="preserve"> </w:t>
      </w:r>
      <w:r w:rsidRPr="0014543F">
        <w:rPr>
          <w:rFonts w:ascii="Arial" w:eastAsia="Times New Roman" w:hAnsi="Arial" w:cs="Arial"/>
          <w:b/>
          <w:sz w:val="24"/>
          <w:szCs w:val="24"/>
          <w:lang w:val="es-ES"/>
        </w:rPr>
        <w:t>Mantenimiento y reparación de equipo de comunicación</w:t>
      </w:r>
    </w:p>
    <w:p w14:paraId="33165AA4" w14:textId="77777777" w:rsidR="0014543F" w:rsidRDefault="0014543F" w:rsidP="006F70AC">
      <w:pPr>
        <w:ind w:right="-316"/>
        <w:jc w:val="both"/>
        <w:rPr>
          <w:rFonts w:ascii="Arial" w:eastAsia="Times New Roman" w:hAnsi="Arial" w:cs="Arial"/>
          <w:sz w:val="24"/>
          <w:szCs w:val="24"/>
          <w:lang w:val="es-ES"/>
        </w:rPr>
      </w:pPr>
    </w:p>
    <w:p w14:paraId="07DF5578" w14:textId="41D5AB5E" w:rsidR="004251BE" w:rsidRDefault="004251BE" w:rsidP="006F70AC">
      <w:pPr>
        <w:ind w:right="-316"/>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Pr>
          <w:rFonts w:ascii="Arial" w:eastAsia="Times New Roman" w:hAnsi="Arial" w:cs="Arial"/>
          <w:b/>
          <w:sz w:val="24"/>
          <w:szCs w:val="24"/>
          <w:lang w:val="es-ES"/>
        </w:rPr>
        <w:t>100.000</w:t>
      </w:r>
      <w:r w:rsidRPr="006F70AC">
        <w:rPr>
          <w:rFonts w:ascii="Arial" w:eastAsia="Times New Roman" w:hAnsi="Arial" w:cs="Arial"/>
          <w:sz w:val="24"/>
          <w:szCs w:val="24"/>
          <w:lang w:val="es-ES"/>
        </w:rPr>
        <w:t xml:space="preserve">, para atender gastos por reparación </w:t>
      </w:r>
      <w:r>
        <w:rPr>
          <w:rFonts w:ascii="Arial" w:eastAsia="Times New Roman" w:hAnsi="Arial" w:cs="Arial"/>
          <w:sz w:val="24"/>
          <w:szCs w:val="24"/>
          <w:lang w:val="es-ES"/>
        </w:rPr>
        <w:t xml:space="preserve">y mantenimiento de </w:t>
      </w:r>
      <w:r w:rsidR="001965B9" w:rsidRPr="001965B9">
        <w:rPr>
          <w:rFonts w:ascii="Arial" w:eastAsia="Times New Roman" w:hAnsi="Arial" w:cs="Arial"/>
          <w:sz w:val="24"/>
          <w:szCs w:val="24"/>
          <w:lang w:val="es-ES"/>
        </w:rPr>
        <w:t>de cámaras de seguridad</w:t>
      </w:r>
    </w:p>
    <w:p w14:paraId="1711AEBE" w14:textId="77777777" w:rsidR="0014543F" w:rsidRDefault="0014543F" w:rsidP="006F70AC">
      <w:pPr>
        <w:ind w:right="-316"/>
        <w:jc w:val="both"/>
        <w:rPr>
          <w:rFonts w:ascii="Arial" w:eastAsia="Times New Roman" w:hAnsi="Arial" w:cs="Arial"/>
          <w:sz w:val="24"/>
          <w:szCs w:val="24"/>
          <w:lang w:val="es-ES"/>
        </w:rPr>
      </w:pPr>
    </w:p>
    <w:p w14:paraId="683C1AB7" w14:textId="77777777" w:rsidR="006F70AC" w:rsidRPr="006F70AC" w:rsidRDefault="006F70AC" w:rsidP="003E1CA4">
      <w:pPr>
        <w:numPr>
          <w:ilvl w:val="0"/>
          <w:numId w:val="11"/>
        </w:numPr>
        <w:ind w:right="-316"/>
        <w:jc w:val="both"/>
        <w:rPr>
          <w:rFonts w:ascii="Arial" w:eastAsia="Times New Roman" w:hAnsi="Arial" w:cs="Arial"/>
          <w:b/>
          <w:sz w:val="24"/>
          <w:szCs w:val="24"/>
          <w:lang w:val="es-ES"/>
        </w:rPr>
      </w:pPr>
      <w:r w:rsidRPr="006F70AC">
        <w:rPr>
          <w:rFonts w:ascii="Arial" w:eastAsia="Times New Roman" w:hAnsi="Arial" w:cs="Arial"/>
          <w:b/>
          <w:sz w:val="24"/>
          <w:szCs w:val="24"/>
          <w:lang w:val="es-ES"/>
        </w:rPr>
        <w:t>1.08.07 Mantenimiento y reparación de equipo y mobiliario de oficina</w:t>
      </w:r>
    </w:p>
    <w:p w14:paraId="64D9D8D6" w14:textId="77777777" w:rsidR="006F70AC" w:rsidRPr="006F70AC" w:rsidRDefault="006F70AC" w:rsidP="006F70AC">
      <w:pPr>
        <w:ind w:right="-316"/>
        <w:jc w:val="both"/>
        <w:rPr>
          <w:rFonts w:ascii="Arial" w:eastAsia="Times New Roman" w:hAnsi="Arial" w:cs="Arial"/>
          <w:sz w:val="24"/>
          <w:szCs w:val="24"/>
          <w:lang w:val="es-ES"/>
        </w:rPr>
      </w:pPr>
    </w:p>
    <w:p w14:paraId="14607B56" w14:textId="5FC0BAFE" w:rsidR="006F70AC" w:rsidRDefault="006F70AC" w:rsidP="006F70AC">
      <w:pPr>
        <w:ind w:right="-316"/>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CA36CB">
        <w:rPr>
          <w:rFonts w:ascii="Arial" w:eastAsia="Times New Roman" w:hAnsi="Arial" w:cs="Arial"/>
          <w:b/>
          <w:sz w:val="24"/>
          <w:szCs w:val="24"/>
          <w:lang w:val="es-ES"/>
        </w:rPr>
        <w:t>4.115</w:t>
      </w:r>
      <w:r w:rsidR="00197318">
        <w:rPr>
          <w:rFonts w:ascii="Arial" w:eastAsia="Times New Roman" w:hAnsi="Arial" w:cs="Arial"/>
          <w:b/>
          <w:sz w:val="24"/>
          <w:szCs w:val="24"/>
          <w:lang w:val="es-ES"/>
        </w:rPr>
        <w:t>.</w:t>
      </w:r>
      <w:r w:rsidR="006845BF">
        <w:rPr>
          <w:rFonts w:ascii="Arial" w:eastAsia="Times New Roman" w:hAnsi="Arial" w:cs="Arial"/>
          <w:b/>
          <w:sz w:val="24"/>
          <w:szCs w:val="24"/>
          <w:lang w:val="es-ES"/>
        </w:rPr>
        <w:t>000</w:t>
      </w:r>
      <w:r w:rsidRPr="006F70AC">
        <w:rPr>
          <w:rFonts w:ascii="Arial" w:eastAsia="Times New Roman" w:hAnsi="Arial" w:cs="Arial"/>
          <w:sz w:val="24"/>
          <w:szCs w:val="24"/>
          <w:lang w:val="es-ES"/>
        </w:rPr>
        <w:t>, para el mantenimiento de aires acondicionados, mantenimiento de</w:t>
      </w:r>
      <w:r w:rsidR="00CA36CB">
        <w:rPr>
          <w:rFonts w:ascii="Arial" w:eastAsia="Times New Roman" w:hAnsi="Arial" w:cs="Arial"/>
          <w:sz w:val="24"/>
          <w:szCs w:val="24"/>
          <w:lang w:val="es-ES"/>
        </w:rPr>
        <w:t xml:space="preserve"> </w:t>
      </w:r>
      <w:r w:rsidR="006615C8">
        <w:rPr>
          <w:rFonts w:ascii="Arial" w:eastAsia="Times New Roman" w:hAnsi="Arial" w:cs="Arial"/>
          <w:sz w:val="24"/>
          <w:szCs w:val="24"/>
          <w:lang w:val="es-ES"/>
        </w:rPr>
        <w:t>reloj marcador</w:t>
      </w:r>
      <w:r w:rsidR="00CA36CB">
        <w:rPr>
          <w:rFonts w:ascii="Arial" w:eastAsia="Times New Roman" w:hAnsi="Arial" w:cs="Arial"/>
          <w:sz w:val="24"/>
          <w:szCs w:val="24"/>
          <w:lang w:val="es-ES"/>
        </w:rPr>
        <w:t xml:space="preserve"> y </w:t>
      </w:r>
      <w:r w:rsidR="00E47AA5" w:rsidRPr="00CA36CB">
        <w:rPr>
          <w:rFonts w:ascii="Arial" w:eastAsia="Times New Roman" w:hAnsi="Arial" w:cs="Arial"/>
          <w:sz w:val="24"/>
          <w:szCs w:val="24"/>
          <w:lang w:val="es-ES"/>
        </w:rPr>
        <w:t>des humificador</w:t>
      </w:r>
      <w:r w:rsidR="00CA36CB" w:rsidRPr="00CA36CB">
        <w:rPr>
          <w:rFonts w:ascii="Arial" w:eastAsia="Times New Roman" w:hAnsi="Arial" w:cs="Arial"/>
          <w:sz w:val="24"/>
          <w:szCs w:val="24"/>
          <w:lang w:val="es-ES"/>
        </w:rPr>
        <w:t xml:space="preserve"> que se ubica en el área de archivo</w:t>
      </w:r>
      <w:r w:rsidR="00CA36CB">
        <w:rPr>
          <w:rFonts w:ascii="Arial" w:eastAsia="Times New Roman" w:hAnsi="Arial" w:cs="Arial"/>
          <w:sz w:val="24"/>
          <w:szCs w:val="24"/>
          <w:lang w:val="es-ES"/>
        </w:rPr>
        <w:t>.</w:t>
      </w:r>
    </w:p>
    <w:p w14:paraId="546853CE" w14:textId="77777777" w:rsidR="003A50DC" w:rsidRDefault="003A50DC" w:rsidP="006F70AC">
      <w:pPr>
        <w:ind w:right="-316"/>
        <w:jc w:val="both"/>
        <w:rPr>
          <w:rFonts w:ascii="Arial" w:eastAsia="Times New Roman" w:hAnsi="Arial" w:cs="Arial"/>
          <w:sz w:val="24"/>
          <w:szCs w:val="24"/>
          <w:lang w:val="es-ES"/>
        </w:rPr>
      </w:pPr>
    </w:p>
    <w:p w14:paraId="4163DD34" w14:textId="77777777" w:rsidR="00137EAC" w:rsidRDefault="00137EAC" w:rsidP="006F70AC">
      <w:pPr>
        <w:ind w:right="-316"/>
        <w:jc w:val="both"/>
        <w:rPr>
          <w:rFonts w:ascii="Arial" w:eastAsia="Times New Roman" w:hAnsi="Arial" w:cs="Arial"/>
          <w:sz w:val="24"/>
          <w:szCs w:val="24"/>
          <w:lang w:val="es-ES"/>
        </w:rPr>
      </w:pPr>
    </w:p>
    <w:p w14:paraId="2F29E5CA"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1.08.08 Mantenimiento y reparación de equipo de cómputo y sistemas de información.</w:t>
      </w:r>
    </w:p>
    <w:p w14:paraId="75613E50" w14:textId="77777777" w:rsidR="006F70AC" w:rsidRPr="006F70AC" w:rsidRDefault="006F70AC" w:rsidP="006F70AC">
      <w:pPr>
        <w:ind w:right="-316"/>
        <w:jc w:val="both"/>
        <w:rPr>
          <w:rFonts w:ascii="Arial" w:hAnsi="Arial" w:cs="Arial"/>
          <w:sz w:val="24"/>
          <w:szCs w:val="24"/>
          <w:lang w:val="es-ES"/>
        </w:rPr>
      </w:pPr>
    </w:p>
    <w:p w14:paraId="2EA06B4A" w14:textId="490FD4C9" w:rsidR="006F70AC" w:rsidRDefault="006F70AC" w:rsidP="006F70AC">
      <w:pPr>
        <w:ind w:right="-316"/>
        <w:jc w:val="both"/>
        <w:rPr>
          <w:rFonts w:ascii="Arial" w:hAnsi="Arial" w:cs="Arial"/>
          <w:sz w:val="24"/>
          <w:szCs w:val="24"/>
          <w:lang w:val="es-ES"/>
        </w:rPr>
      </w:pPr>
      <w:r w:rsidRPr="006F70AC">
        <w:rPr>
          <w:rFonts w:ascii="Arial" w:hAnsi="Arial" w:cs="Arial"/>
          <w:sz w:val="24"/>
          <w:szCs w:val="24"/>
          <w:lang w:val="es-ES"/>
        </w:rPr>
        <w:t xml:space="preserve">Se presupuesta la suma de </w:t>
      </w:r>
      <w:r w:rsidRPr="006F70AC">
        <w:rPr>
          <w:rFonts w:ascii="Arial" w:hAnsi="Arial" w:cs="Arial"/>
          <w:b/>
          <w:sz w:val="24"/>
          <w:szCs w:val="24"/>
          <w:lang w:val="es-ES"/>
        </w:rPr>
        <w:t>¢</w:t>
      </w:r>
      <w:r w:rsidR="00E47AA5">
        <w:rPr>
          <w:rFonts w:ascii="Arial" w:hAnsi="Arial" w:cs="Arial"/>
          <w:b/>
          <w:sz w:val="24"/>
          <w:szCs w:val="24"/>
          <w:lang w:val="es-ES"/>
        </w:rPr>
        <w:t>1.600</w:t>
      </w:r>
      <w:r w:rsidR="00D56A4F">
        <w:rPr>
          <w:rFonts w:ascii="Arial" w:hAnsi="Arial" w:cs="Arial"/>
          <w:b/>
          <w:sz w:val="24"/>
          <w:szCs w:val="24"/>
          <w:lang w:val="es-ES"/>
        </w:rPr>
        <w:t>.</w:t>
      </w:r>
      <w:r w:rsidR="006845BF">
        <w:rPr>
          <w:rFonts w:ascii="Arial" w:hAnsi="Arial" w:cs="Arial"/>
          <w:b/>
          <w:sz w:val="24"/>
          <w:szCs w:val="24"/>
          <w:lang w:val="es-ES"/>
        </w:rPr>
        <w:t>000</w:t>
      </w:r>
      <w:r w:rsidRPr="006F70AC">
        <w:rPr>
          <w:rFonts w:ascii="Arial" w:hAnsi="Arial" w:cs="Arial"/>
          <w:b/>
          <w:sz w:val="24"/>
          <w:szCs w:val="24"/>
        </w:rPr>
        <w:t xml:space="preserve">, </w:t>
      </w:r>
      <w:r w:rsidRPr="006F70AC">
        <w:rPr>
          <w:rFonts w:ascii="Arial" w:hAnsi="Arial" w:cs="Arial"/>
          <w:sz w:val="24"/>
          <w:szCs w:val="24"/>
          <w:lang w:val="es-ES"/>
        </w:rPr>
        <w:t xml:space="preserve">para el pago del servicio continuo de mantenimiento del </w:t>
      </w:r>
      <w:r w:rsidR="006615C8" w:rsidRPr="006F70AC">
        <w:rPr>
          <w:rFonts w:ascii="Arial" w:hAnsi="Arial" w:cs="Arial"/>
          <w:sz w:val="24"/>
          <w:szCs w:val="24"/>
          <w:lang w:val="es-ES"/>
        </w:rPr>
        <w:t xml:space="preserve">equipo de </w:t>
      </w:r>
      <w:r w:rsidR="00E47AA5">
        <w:rPr>
          <w:rFonts w:ascii="Arial" w:hAnsi="Arial" w:cs="Arial"/>
          <w:sz w:val="24"/>
          <w:szCs w:val="24"/>
          <w:lang w:val="es-ES"/>
        </w:rPr>
        <w:t>multifuncional</w:t>
      </w:r>
      <w:r w:rsidR="006615C8">
        <w:rPr>
          <w:rFonts w:ascii="Arial" w:hAnsi="Arial" w:cs="Arial"/>
          <w:sz w:val="24"/>
          <w:szCs w:val="24"/>
          <w:lang w:val="es-ES"/>
        </w:rPr>
        <w:t xml:space="preserve"> y</w:t>
      </w:r>
      <w:r w:rsidRPr="006F70AC">
        <w:rPr>
          <w:rFonts w:ascii="Arial" w:hAnsi="Arial" w:cs="Arial"/>
          <w:sz w:val="24"/>
          <w:szCs w:val="24"/>
          <w:lang w:val="es-ES"/>
        </w:rPr>
        <w:t xml:space="preserve"> servicio de mantenimiento del banco de UPS de la sala de servidores</w:t>
      </w:r>
      <w:r w:rsidR="005727E4">
        <w:rPr>
          <w:rFonts w:ascii="Arial" w:hAnsi="Arial" w:cs="Arial"/>
          <w:sz w:val="24"/>
          <w:szCs w:val="24"/>
          <w:lang w:val="es-ES"/>
        </w:rPr>
        <w:t>.</w:t>
      </w:r>
    </w:p>
    <w:p w14:paraId="5B40C2D5" w14:textId="77777777" w:rsidR="005D37ED" w:rsidRDefault="005D37ED" w:rsidP="006F70AC">
      <w:pPr>
        <w:ind w:right="-316"/>
        <w:jc w:val="both"/>
        <w:rPr>
          <w:rFonts w:ascii="Arial" w:hAnsi="Arial" w:cs="Arial"/>
          <w:sz w:val="24"/>
          <w:szCs w:val="24"/>
          <w:lang w:val="es-ES"/>
        </w:rPr>
      </w:pPr>
    </w:p>
    <w:p w14:paraId="5E7F541F" w14:textId="77777777" w:rsidR="006F70AC" w:rsidRPr="006F70AC" w:rsidRDefault="006F70AC" w:rsidP="003E1CA4">
      <w:pPr>
        <w:numPr>
          <w:ilvl w:val="0"/>
          <w:numId w:val="11"/>
        </w:numPr>
        <w:ind w:right="-316"/>
        <w:jc w:val="both"/>
        <w:rPr>
          <w:rFonts w:ascii="Arial" w:eastAsia="Times New Roman" w:hAnsi="Arial" w:cs="Arial"/>
          <w:b/>
          <w:sz w:val="24"/>
          <w:szCs w:val="24"/>
          <w:lang w:val="es-ES"/>
        </w:rPr>
      </w:pPr>
      <w:r w:rsidRPr="006F70AC">
        <w:rPr>
          <w:rFonts w:ascii="Arial" w:eastAsia="Times New Roman" w:hAnsi="Arial" w:cs="Arial"/>
          <w:b/>
          <w:sz w:val="24"/>
          <w:szCs w:val="24"/>
          <w:lang w:val="es-ES"/>
        </w:rPr>
        <w:t>1.08.99 Mantenimiento y reparación de otros equipos</w:t>
      </w:r>
    </w:p>
    <w:p w14:paraId="55CB14EF" w14:textId="77777777" w:rsidR="006F70AC" w:rsidRPr="006F70AC" w:rsidRDefault="006F70AC" w:rsidP="006F70AC">
      <w:pPr>
        <w:ind w:right="-316"/>
        <w:jc w:val="both"/>
        <w:rPr>
          <w:rFonts w:ascii="Arial" w:hAnsi="Arial" w:cs="Arial"/>
          <w:sz w:val="24"/>
          <w:szCs w:val="24"/>
          <w:lang w:val="es-ES"/>
        </w:rPr>
      </w:pPr>
    </w:p>
    <w:p w14:paraId="6AEEEF56" w14:textId="13CED026" w:rsidR="00B97C6A" w:rsidRDefault="006F70AC" w:rsidP="006F70AC">
      <w:pPr>
        <w:ind w:right="-316"/>
        <w:jc w:val="both"/>
        <w:rPr>
          <w:rFonts w:ascii="Arial" w:hAnsi="Arial" w:cs="Arial"/>
          <w:sz w:val="24"/>
          <w:szCs w:val="24"/>
          <w:lang w:val="es-ES"/>
        </w:rPr>
      </w:pPr>
      <w:r w:rsidRPr="006F70AC">
        <w:rPr>
          <w:rFonts w:ascii="Arial" w:hAnsi="Arial" w:cs="Arial"/>
          <w:sz w:val="24"/>
          <w:szCs w:val="24"/>
          <w:lang w:val="es-ES"/>
        </w:rPr>
        <w:t xml:space="preserve">Se presupuesta la suma de </w:t>
      </w:r>
      <w:r w:rsidRPr="006F70AC">
        <w:rPr>
          <w:rFonts w:ascii="Arial" w:hAnsi="Arial" w:cs="Arial"/>
          <w:b/>
          <w:sz w:val="24"/>
          <w:szCs w:val="24"/>
          <w:lang w:val="es-ES"/>
        </w:rPr>
        <w:t>¢</w:t>
      </w:r>
      <w:r w:rsidR="00D56A4F">
        <w:rPr>
          <w:rFonts w:ascii="Arial" w:hAnsi="Arial" w:cs="Arial"/>
          <w:b/>
          <w:sz w:val="24"/>
          <w:szCs w:val="24"/>
          <w:lang w:val="es-ES"/>
        </w:rPr>
        <w:t>2</w:t>
      </w:r>
      <w:r w:rsidR="00773F5B">
        <w:rPr>
          <w:rFonts w:ascii="Arial" w:hAnsi="Arial" w:cs="Arial"/>
          <w:b/>
          <w:sz w:val="24"/>
          <w:szCs w:val="24"/>
          <w:lang w:val="es-ES"/>
        </w:rPr>
        <w:t>92</w:t>
      </w:r>
      <w:r w:rsidR="00D30B4B">
        <w:rPr>
          <w:rFonts w:ascii="Arial" w:hAnsi="Arial" w:cs="Arial"/>
          <w:b/>
          <w:sz w:val="24"/>
          <w:szCs w:val="24"/>
          <w:lang w:val="es-ES"/>
        </w:rPr>
        <w:t>.000</w:t>
      </w:r>
      <w:r w:rsidR="00B97C6A">
        <w:rPr>
          <w:rFonts w:ascii="Arial" w:hAnsi="Arial" w:cs="Arial"/>
          <w:b/>
          <w:sz w:val="24"/>
          <w:szCs w:val="24"/>
          <w:lang w:val="es-ES"/>
        </w:rPr>
        <w:t xml:space="preserve"> </w:t>
      </w:r>
      <w:r w:rsidR="00D56A4F" w:rsidRPr="00D56A4F">
        <w:rPr>
          <w:rFonts w:ascii="Arial" w:hAnsi="Arial" w:cs="Arial"/>
          <w:sz w:val="24"/>
          <w:szCs w:val="24"/>
          <w:lang w:val="es-ES"/>
        </w:rPr>
        <w:t xml:space="preserve">corresponde a la contratación del servicio de mantenimiento </w:t>
      </w:r>
      <w:r w:rsidR="00773F5B">
        <w:rPr>
          <w:rFonts w:ascii="Arial" w:hAnsi="Arial" w:cs="Arial"/>
          <w:sz w:val="24"/>
          <w:szCs w:val="24"/>
          <w:lang w:val="es-ES"/>
        </w:rPr>
        <w:t>y reparación de electrodomésticos y de la balanza digital</w:t>
      </w:r>
      <w:r w:rsidR="00D30B4B">
        <w:rPr>
          <w:rFonts w:ascii="Arial" w:hAnsi="Arial" w:cs="Arial"/>
          <w:sz w:val="24"/>
          <w:szCs w:val="24"/>
          <w:lang w:val="es-ES"/>
        </w:rPr>
        <w:t>.</w:t>
      </w:r>
    </w:p>
    <w:p w14:paraId="6B60A043" w14:textId="77777777" w:rsidR="00883577" w:rsidRDefault="00883577" w:rsidP="006F70AC">
      <w:pPr>
        <w:ind w:right="-316"/>
        <w:jc w:val="both"/>
        <w:rPr>
          <w:rFonts w:ascii="Arial" w:hAnsi="Arial" w:cs="Arial"/>
          <w:sz w:val="24"/>
          <w:szCs w:val="24"/>
          <w:lang w:val="es-ES"/>
        </w:rPr>
      </w:pPr>
    </w:p>
    <w:p w14:paraId="74F12B70" w14:textId="77777777" w:rsidR="00BF1BA5" w:rsidRDefault="00BF1BA5" w:rsidP="006F70AC">
      <w:pPr>
        <w:ind w:right="-316"/>
        <w:jc w:val="both"/>
        <w:rPr>
          <w:rFonts w:ascii="Arial" w:hAnsi="Arial" w:cs="Arial"/>
          <w:sz w:val="22"/>
          <w:szCs w:val="22"/>
          <w:lang w:val="es-ES"/>
        </w:rPr>
      </w:pPr>
    </w:p>
    <w:p w14:paraId="631C66B0" w14:textId="77777777" w:rsidR="00B97C6A" w:rsidRPr="006F70AC" w:rsidRDefault="00B97C6A" w:rsidP="003E1CA4">
      <w:pPr>
        <w:numPr>
          <w:ilvl w:val="0"/>
          <w:numId w:val="4"/>
        </w:numPr>
        <w:jc w:val="both"/>
        <w:rPr>
          <w:rFonts w:ascii="Arial" w:eastAsia="Times New Roman" w:hAnsi="Arial" w:cs="Arial"/>
          <w:sz w:val="24"/>
          <w:szCs w:val="24"/>
          <w:lang w:val="es-ES"/>
        </w:rPr>
      </w:pPr>
      <w:r w:rsidRPr="006F70AC">
        <w:rPr>
          <w:rFonts w:ascii="Arial" w:eastAsia="Times New Roman" w:hAnsi="Arial" w:cs="Arial"/>
          <w:b/>
          <w:bCs/>
          <w:sz w:val="24"/>
          <w:szCs w:val="24"/>
          <w:lang w:val="es-ES"/>
        </w:rPr>
        <w:t>1.</w:t>
      </w:r>
      <w:r>
        <w:rPr>
          <w:rFonts w:ascii="Arial" w:eastAsia="Times New Roman" w:hAnsi="Arial" w:cs="Arial"/>
          <w:b/>
          <w:bCs/>
          <w:sz w:val="24"/>
          <w:szCs w:val="24"/>
          <w:lang w:val="es-ES"/>
        </w:rPr>
        <w:t>09</w:t>
      </w:r>
      <w:r w:rsidRPr="006F70AC">
        <w:rPr>
          <w:rFonts w:ascii="Arial" w:eastAsia="Times New Roman" w:hAnsi="Arial" w:cs="Arial"/>
          <w:b/>
          <w:bCs/>
          <w:sz w:val="24"/>
          <w:szCs w:val="24"/>
          <w:lang w:val="es-ES"/>
        </w:rPr>
        <w:t>.</w:t>
      </w:r>
      <w:r>
        <w:rPr>
          <w:rFonts w:ascii="Arial" w:eastAsia="Times New Roman" w:hAnsi="Arial" w:cs="Arial"/>
          <w:b/>
          <w:bCs/>
          <w:sz w:val="24"/>
          <w:szCs w:val="24"/>
          <w:lang w:val="es-ES"/>
        </w:rPr>
        <w:t>99 Impuestos</w:t>
      </w:r>
      <w:r w:rsidRPr="006F70AC">
        <w:rPr>
          <w:rFonts w:ascii="Arial" w:eastAsia="Times New Roman" w:hAnsi="Arial" w:cs="Arial"/>
          <w:b/>
          <w:bCs/>
          <w:sz w:val="24"/>
          <w:szCs w:val="24"/>
          <w:lang w:val="es-ES"/>
        </w:rPr>
        <w:t xml:space="preserve"> </w:t>
      </w:r>
    </w:p>
    <w:p w14:paraId="539C69A5" w14:textId="77777777" w:rsidR="00B97C6A" w:rsidRPr="006F70AC" w:rsidRDefault="00B97C6A" w:rsidP="00B97C6A">
      <w:pPr>
        <w:jc w:val="both"/>
        <w:rPr>
          <w:rFonts w:ascii="Arial" w:eastAsia="Times New Roman" w:hAnsi="Arial" w:cs="Arial"/>
          <w:sz w:val="24"/>
          <w:szCs w:val="24"/>
          <w:lang w:val="es-ES"/>
        </w:rPr>
      </w:pPr>
    </w:p>
    <w:p w14:paraId="328DB483" w14:textId="0013FFD9" w:rsidR="00B97C6A" w:rsidRDefault="00B97C6A" w:rsidP="00B97C6A">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723D61">
        <w:rPr>
          <w:rFonts w:ascii="Arial" w:eastAsia="Times New Roman" w:hAnsi="Arial" w:cs="Arial"/>
          <w:b/>
          <w:bCs/>
          <w:sz w:val="24"/>
          <w:szCs w:val="24"/>
          <w:lang w:val="es-ES"/>
        </w:rPr>
        <w:t>800</w:t>
      </w:r>
      <w:r w:rsidRPr="00B97C6A">
        <w:rPr>
          <w:rFonts w:ascii="Arial" w:eastAsia="Times New Roman" w:hAnsi="Arial" w:cs="Arial"/>
          <w:b/>
          <w:bCs/>
          <w:sz w:val="24"/>
          <w:szCs w:val="24"/>
          <w:lang w:val="es-ES"/>
        </w:rPr>
        <w:t>.</w:t>
      </w:r>
      <w:r w:rsidR="006845BF">
        <w:rPr>
          <w:rFonts w:ascii="Arial" w:eastAsia="Times New Roman" w:hAnsi="Arial" w:cs="Arial"/>
          <w:b/>
          <w:bCs/>
          <w:sz w:val="24"/>
          <w:szCs w:val="24"/>
          <w:lang w:val="es-ES"/>
        </w:rPr>
        <w:t>000</w:t>
      </w:r>
      <w:r w:rsidRPr="006F70AC">
        <w:rPr>
          <w:rFonts w:ascii="Arial" w:eastAsia="Times New Roman" w:hAnsi="Arial" w:cs="Arial"/>
          <w:sz w:val="24"/>
          <w:szCs w:val="24"/>
          <w:lang w:val="es-ES"/>
        </w:rPr>
        <w:t xml:space="preserve">, para el pago </w:t>
      </w:r>
      <w:r w:rsidR="00F804C2">
        <w:rPr>
          <w:rFonts w:ascii="Arial" w:eastAsia="Times New Roman" w:hAnsi="Arial" w:cs="Arial"/>
          <w:sz w:val="24"/>
          <w:szCs w:val="24"/>
          <w:lang w:val="es-ES"/>
        </w:rPr>
        <w:t xml:space="preserve">de </w:t>
      </w:r>
      <w:r w:rsidR="00137EAC">
        <w:rPr>
          <w:rFonts w:ascii="Arial" w:eastAsia="Times New Roman" w:hAnsi="Arial" w:cs="Arial"/>
          <w:sz w:val="24"/>
          <w:szCs w:val="24"/>
          <w:lang w:val="es-ES"/>
        </w:rPr>
        <w:t>los derechos de circulación de la flotilla vehicular</w:t>
      </w:r>
      <w:r w:rsidR="00F804C2">
        <w:rPr>
          <w:rFonts w:ascii="Arial" w:eastAsia="Times New Roman" w:hAnsi="Arial" w:cs="Arial"/>
          <w:sz w:val="24"/>
          <w:szCs w:val="24"/>
          <w:lang w:val="es-ES"/>
        </w:rPr>
        <w:t>.</w:t>
      </w:r>
    </w:p>
    <w:p w14:paraId="0152C9B4" w14:textId="77777777" w:rsidR="00BC42B9" w:rsidRDefault="00BC42B9" w:rsidP="00B97C6A">
      <w:pPr>
        <w:jc w:val="both"/>
        <w:rPr>
          <w:rFonts w:ascii="Arial" w:eastAsia="Times New Roman" w:hAnsi="Arial" w:cs="Arial"/>
          <w:sz w:val="24"/>
          <w:szCs w:val="24"/>
          <w:lang w:val="es-ES"/>
        </w:rPr>
      </w:pPr>
    </w:p>
    <w:p w14:paraId="6010B623" w14:textId="77777777" w:rsidR="00BC42B9" w:rsidRPr="007F701D" w:rsidRDefault="00BC42B9" w:rsidP="00B97C6A">
      <w:pPr>
        <w:jc w:val="both"/>
        <w:rPr>
          <w:rFonts w:ascii="Arial" w:eastAsia="Times New Roman" w:hAnsi="Arial" w:cs="Arial"/>
          <w:b/>
          <w:sz w:val="22"/>
          <w:szCs w:val="22"/>
          <w:lang w:val="es-ES"/>
        </w:rPr>
      </w:pPr>
      <w:r w:rsidRPr="007F701D">
        <w:rPr>
          <w:rFonts w:ascii="Arial" w:eastAsia="Times New Roman" w:hAnsi="Arial" w:cs="Arial"/>
          <w:b/>
          <w:sz w:val="22"/>
          <w:szCs w:val="22"/>
          <w:lang w:val="es-ES"/>
        </w:rPr>
        <w:t>COLETILLA</w:t>
      </w:r>
    </w:p>
    <w:p w14:paraId="7C283BF2" w14:textId="2A249C98" w:rsidR="006845BF" w:rsidRPr="006845BF" w:rsidRDefault="006845BF" w:rsidP="006845BF">
      <w:pPr>
        <w:jc w:val="both"/>
        <w:rPr>
          <w:rFonts w:ascii="Arial" w:eastAsia="Times New Roman" w:hAnsi="Arial" w:cs="Arial"/>
          <w:b/>
          <w:bCs/>
          <w:sz w:val="22"/>
          <w:szCs w:val="22"/>
          <w:lang w:val="es-MX" w:eastAsia="es-MX"/>
        </w:rPr>
      </w:pPr>
      <w:r w:rsidRPr="006845BF">
        <w:rPr>
          <w:rFonts w:ascii="Arial" w:eastAsia="Times New Roman" w:hAnsi="Arial" w:cs="Arial"/>
          <w:b/>
          <w:bCs/>
          <w:sz w:val="22"/>
          <w:szCs w:val="22"/>
          <w:lang w:val="es-MX" w:eastAsia="es-MX"/>
        </w:rPr>
        <w:t xml:space="preserve">(PARA EL PAGO DE DERECHOS DE CIRCULACION </w:t>
      </w:r>
      <w:r w:rsidR="00D05490">
        <w:rPr>
          <w:rFonts w:ascii="Arial" w:eastAsia="Times New Roman" w:hAnsi="Arial" w:cs="Arial"/>
          <w:b/>
          <w:bCs/>
          <w:sz w:val="22"/>
          <w:szCs w:val="22"/>
          <w:lang w:val="es-MX" w:eastAsia="es-MX"/>
        </w:rPr>
        <w:t xml:space="preserve">PARA </w:t>
      </w:r>
      <w:r w:rsidRPr="006845BF">
        <w:rPr>
          <w:rFonts w:ascii="Arial" w:eastAsia="Times New Roman" w:hAnsi="Arial" w:cs="Arial"/>
          <w:b/>
          <w:bCs/>
          <w:sz w:val="22"/>
          <w:szCs w:val="22"/>
          <w:lang w:val="es-MX" w:eastAsia="es-MX"/>
        </w:rPr>
        <w:t>LA FLOTILLA VEHICULAR).</w:t>
      </w:r>
    </w:p>
    <w:p w14:paraId="2E90B969" w14:textId="77777777" w:rsidR="00BC42B9" w:rsidRPr="007F701D" w:rsidRDefault="00BC42B9" w:rsidP="00B97C6A">
      <w:pPr>
        <w:jc w:val="both"/>
        <w:rPr>
          <w:rFonts w:ascii="Arial" w:eastAsia="Times New Roman" w:hAnsi="Arial" w:cs="Arial"/>
          <w:sz w:val="22"/>
          <w:szCs w:val="22"/>
          <w:lang w:val="es-ES"/>
        </w:rPr>
      </w:pPr>
    </w:p>
    <w:p w14:paraId="222DF41E" w14:textId="77777777" w:rsidR="006F70AC" w:rsidRPr="006F70AC" w:rsidRDefault="006F70AC" w:rsidP="003E1CA4">
      <w:pPr>
        <w:numPr>
          <w:ilvl w:val="0"/>
          <w:numId w:val="4"/>
        </w:numPr>
        <w:jc w:val="both"/>
        <w:rPr>
          <w:rFonts w:ascii="Arial" w:eastAsia="Times New Roman" w:hAnsi="Arial" w:cs="Arial"/>
          <w:sz w:val="24"/>
          <w:szCs w:val="24"/>
          <w:lang w:val="es-ES"/>
        </w:rPr>
      </w:pPr>
      <w:r w:rsidRPr="006F70AC">
        <w:rPr>
          <w:rFonts w:ascii="Arial" w:eastAsia="Times New Roman" w:hAnsi="Arial" w:cs="Arial"/>
          <w:b/>
          <w:bCs/>
          <w:sz w:val="24"/>
          <w:szCs w:val="24"/>
          <w:lang w:val="es-ES"/>
        </w:rPr>
        <w:t xml:space="preserve">1.99.01 Servicios de regulación </w:t>
      </w:r>
    </w:p>
    <w:p w14:paraId="57FAE61C" w14:textId="77777777" w:rsidR="006F70AC" w:rsidRPr="006F70AC" w:rsidRDefault="006F70AC" w:rsidP="006F70AC">
      <w:pPr>
        <w:jc w:val="both"/>
        <w:rPr>
          <w:rFonts w:ascii="Arial" w:eastAsia="Times New Roman" w:hAnsi="Arial" w:cs="Arial"/>
          <w:sz w:val="24"/>
          <w:szCs w:val="24"/>
          <w:lang w:val="es-ES"/>
        </w:rPr>
      </w:pPr>
    </w:p>
    <w:p w14:paraId="4F5AA2E4" w14:textId="43E723ED"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5452A6">
        <w:rPr>
          <w:rFonts w:ascii="Arial" w:eastAsia="Times New Roman" w:hAnsi="Arial" w:cs="Arial"/>
          <w:b/>
          <w:bCs/>
          <w:sz w:val="24"/>
          <w:szCs w:val="24"/>
          <w:lang w:val="es-ES"/>
        </w:rPr>
        <w:t>1</w:t>
      </w:r>
      <w:r w:rsidR="00723D61">
        <w:rPr>
          <w:rFonts w:ascii="Arial" w:eastAsia="Times New Roman" w:hAnsi="Arial" w:cs="Arial"/>
          <w:b/>
          <w:bCs/>
          <w:sz w:val="24"/>
          <w:szCs w:val="24"/>
          <w:lang w:val="es-ES"/>
        </w:rPr>
        <w:t>24</w:t>
      </w:r>
      <w:r w:rsidR="005452A6">
        <w:rPr>
          <w:rFonts w:ascii="Arial" w:eastAsia="Times New Roman" w:hAnsi="Arial" w:cs="Arial"/>
          <w:b/>
          <w:bCs/>
          <w:sz w:val="24"/>
          <w:szCs w:val="24"/>
          <w:lang w:val="es-ES"/>
        </w:rPr>
        <w:t>.</w:t>
      </w:r>
      <w:r w:rsidR="00723D61">
        <w:rPr>
          <w:rFonts w:ascii="Arial" w:eastAsia="Times New Roman" w:hAnsi="Arial" w:cs="Arial"/>
          <w:b/>
          <w:bCs/>
          <w:sz w:val="24"/>
          <w:szCs w:val="24"/>
          <w:lang w:val="es-ES"/>
        </w:rPr>
        <w:t>303</w:t>
      </w:r>
      <w:r w:rsidRPr="006F70AC">
        <w:rPr>
          <w:rFonts w:ascii="Arial" w:eastAsia="Times New Roman" w:hAnsi="Arial" w:cs="Arial"/>
          <w:sz w:val="24"/>
          <w:szCs w:val="24"/>
          <w:lang w:val="es-ES"/>
        </w:rPr>
        <w:t>, para el pago anual a la Agencia de Protección de Datos de los Habitantes (PRODHAB).</w:t>
      </w:r>
    </w:p>
    <w:p w14:paraId="6327D766" w14:textId="77777777" w:rsidR="006C787D" w:rsidRDefault="006C787D" w:rsidP="006F70AC">
      <w:pPr>
        <w:jc w:val="both"/>
        <w:rPr>
          <w:rFonts w:ascii="Arial" w:eastAsia="Times New Roman" w:hAnsi="Arial" w:cs="Arial"/>
          <w:b/>
          <w:sz w:val="22"/>
          <w:szCs w:val="22"/>
          <w:lang w:val="es-ES"/>
        </w:rPr>
      </w:pPr>
    </w:p>
    <w:p w14:paraId="0A7F4457" w14:textId="77777777" w:rsidR="00BF16D6" w:rsidRPr="007F701D" w:rsidRDefault="00BF16D6" w:rsidP="006F70AC">
      <w:pPr>
        <w:jc w:val="both"/>
        <w:rPr>
          <w:rFonts w:ascii="Arial" w:eastAsia="Times New Roman" w:hAnsi="Arial" w:cs="Arial"/>
          <w:b/>
          <w:sz w:val="22"/>
          <w:szCs w:val="22"/>
          <w:lang w:val="es-ES"/>
        </w:rPr>
      </w:pPr>
      <w:r w:rsidRPr="007F701D">
        <w:rPr>
          <w:rFonts w:ascii="Arial" w:eastAsia="Times New Roman" w:hAnsi="Arial" w:cs="Arial"/>
          <w:b/>
          <w:sz w:val="22"/>
          <w:szCs w:val="22"/>
          <w:lang w:val="es-ES"/>
        </w:rPr>
        <w:t>COLETILLA</w:t>
      </w:r>
    </w:p>
    <w:p w14:paraId="4F6D80BE" w14:textId="77777777" w:rsidR="005452A6" w:rsidRDefault="005452A6" w:rsidP="005452A6">
      <w:pPr>
        <w:jc w:val="both"/>
        <w:rPr>
          <w:rFonts w:ascii="Arial" w:eastAsia="Times New Roman" w:hAnsi="Arial" w:cs="Arial"/>
          <w:b/>
          <w:bCs/>
          <w:sz w:val="22"/>
          <w:szCs w:val="22"/>
          <w:lang w:val="es-MX" w:eastAsia="es-MX"/>
        </w:rPr>
      </w:pPr>
      <w:r w:rsidRPr="005452A6">
        <w:rPr>
          <w:rFonts w:ascii="Arial" w:eastAsia="Times New Roman" w:hAnsi="Arial" w:cs="Arial"/>
          <w:b/>
          <w:bCs/>
          <w:sz w:val="22"/>
          <w:szCs w:val="22"/>
          <w:lang w:val="es-MX" w:eastAsia="es-MX"/>
        </w:rPr>
        <w:t xml:space="preserve">(PARA PAGO DE CANON ANUAL AL PRODHAB EN CUMPLIMIENTO DE LA </w:t>
      </w:r>
      <w:r w:rsidR="00137EAC" w:rsidRPr="005452A6">
        <w:rPr>
          <w:rFonts w:ascii="Arial" w:eastAsia="Times New Roman" w:hAnsi="Arial" w:cs="Arial"/>
          <w:b/>
          <w:bCs/>
          <w:sz w:val="22"/>
          <w:szCs w:val="22"/>
          <w:lang w:val="es-MX" w:eastAsia="es-MX"/>
        </w:rPr>
        <w:t>LEY N</w:t>
      </w:r>
      <w:r w:rsidRPr="005452A6">
        <w:rPr>
          <w:rFonts w:ascii="Arial" w:eastAsia="Times New Roman" w:hAnsi="Arial" w:cs="Arial"/>
          <w:b/>
          <w:bCs/>
          <w:sz w:val="22"/>
          <w:szCs w:val="22"/>
          <w:lang w:val="es-MX" w:eastAsia="es-MX"/>
        </w:rPr>
        <w:t>° 8968 PARA LA PROTECCIÓN DE DATOS PERSONALES Y SU REGLAMENTO).</w:t>
      </w:r>
    </w:p>
    <w:p w14:paraId="3F9679EC" w14:textId="77777777" w:rsidR="00785091" w:rsidRDefault="00785091" w:rsidP="005452A6">
      <w:pPr>
        <w:jc w:val="both"/>
        <w:rPr>
          <w:rFonts w:ascii="Arial" w:eastAsia="Times New Roman" w:hAnsi="Arial" w:cs="Arial"/>
          <w:b/>
          <w:bCs/>
          <w:sz w:val="22"/>
          <w:szCs w:val="22"/>
          <w:lang w:val="es-MX" w:eastAsia="es-MX"/>
        </w:rPr>
      </w:pPr>
    </w:p>
    <w:p w14:paraId="6FCF0F1F" w14:textId="77777777" w:rsidR="00785091" w:rsidRDefault="00785091" w:rsidP="005452A6">
      <w:pPr>
        <w:jc w:val="both"/>
        <w:rPr>
          <w:rFonts w:ascii="Arial" w:eastAsia="Times New Roman" w:hAnsi="Arial" w:cs="Arial"/>
          <w:b/>
          <w:bCs/>
          <w:sz w:val="22"/>
          <w:szCs w:val="22"/>
          <w:lang w:val="es-MX" w:eastAsia="es-MX"/>
        </w:rPr>
      </w:pPr>
    </w:p>
    <w:p w14:paraId="67F05BDF" w14:textId="77777777" w:rsidR="00785091" w:rsidRDefault="00785091" w:rsidP="005452A6">
      <w:pPr>
        <w:jc w:val="both"/>
        <w:rPr>
          <w:rFonts w:ascii="Arial" w:eastAsia="Times New Roman" w:hAnsi="Arial" w:cs="Arial"/>
          <w:b/>
          <w:bCs/>
          <w:sz w:val="22"/>
          <w:szCs w:val="22"/>
          <w:lang w:val="es-MX" w:eastAsia="es-MX"/>
        </w:rPr>
      </w:pPr>
    </w:p>
    <w:p w14:paraId="50647C8D" w14:textId="77777777" w:rsidR="00785091" w:rsidRDefault="00785091" w:rsidP="005452A6">
      <w:pPr>
        <w:jc w:val="both"/>
        <w:rPr>
          <w:rFonts w:ascii="Arial" w:eastAsia="Times New Roman" w:hAnsi="Arial" w:cs="Arial"/>
          <w:b/>
          <w:bCs/>
          <w:sz w:val="22"/>
          <w:szCs w:val="22"/>
          <w:lang w:val="es-MX" w:eastAsia="es-MX"/>
        </w:rPr>
      </w:pPr>
    </w:p>
    <w:p w14:paraId="56036C7F" w14:textId="77777777" w:rsidR="00785091" w:rsidRDefault="00785091" w:rsidP="005452A6">
      <w:pPr>
        <w:jc w:val="both"/>
        <w:rPr>
          <w:rFonts w:ascii="Arial" w:eastAsia="Times New Roman" w:hAnsi="Arial" w:cs="Arial"/>
          <w:b/>
          <w:bCs/>
          <w:sz w:val="22"/>
          <w:szCs w:val="22"/>
          <w:lang w:val="es-MX" w:eastAsia="es-MX"/>
        </w:rPr>
      </w:pPr>
    </w:p>
    <w:p w14:paraId="58C62162" w14:textId="77777777" w:rsidR="00785091" w:rsidRDefault="00785091" w:rsidP="005452A6">
      <w:pPr>
        <w:jc w:val="both"/>
        <w:rPr>
          <w:rFonts w:ascii="Arial" w:eastAsia="Times New Roman" w:hAnsi="Arial" w:cs="Arial"/>
          <w:b/>
          <w:bCs/>
          <w:sz w:val="22"/>
          <w:szCs w:val="22"/>
          <w:lang w:val="es-MX" w:eastAsia="es-MX"/>
        </w:rPr>
      </w:pPr>
    </w:p>
    <w:p w14:paraId="465335C4" w14:textId="77777777" w:rsidR="008D2ABD" w:rsidRDefault="008D2ABD" w:rsidP="005452A6">
      <w:pPr>
        <w:jc w:val="both"/>
        <w:rPr>
          <w:rFonts w:ascii="Arial" w:eastAsia="Times New Roman" w:hAnsi="Arial" w:cs="Arial"/>
          <w:b/>
          <w:bCs/>
          <w:sz w:val="22"/>
          <w:szCs w:val="22"/>
          <w:lang w:val="es-MX" w:eastAsia="es-MX"/>
        </w:rPr>
      </w:pPr>
    </w:p>
    <w:p w14:paraId="45455363"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lastRenderedPageBreak/>
        <w:t>1.99.02 Intereses moratorios y multas</w:t>
      </w:r>
    </w:p>
    <w:p w14:paraId="0F9CE7F7" w14:textId="77777777" w:rsidR="006F70AC" w:rsidRPr="006F70AC" w:rsidRDefault="006F70AC" w:rsidP="006F70AC">
      <w:pPr>
        <w:autoSpaceDE w:val="0"/>
        <w:autoSpaceDN w:val="0"/>
        <w:adjustRightInd w:val="0"/>
        <w:jc w:val="both"/>
        <w:rPr>
          <w:rFonts w:ascii="Arial" w:eastAsia="Times New Roman" w:hAnsi="Arial" w:cs="Arial"/>
          <w:sz w:val="24"/>
          <w:szCs w:val="24"/>
          <w:lang w:val="es-ES"/>
        </w:rPr>
      </w:pPr>
    </w:p>
    <w:p w14:paraId="117BB0E5" w14:textId="013CDDB3" w:rsidR="006F70AC" w:rsidRPr="006F70AC" w:rsidRDefault="006F70AC" w:rsidP="006F70AC">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D30B4B">
        <w:rPr>
          <w:rFonts w:ascii="Arial" w:eastAsia="Times New Roman" w:hAnsi="Arial" w:cs="Arial"/>
          <w:b/>
          <w:bCs/>
          <w:sz w:val="24"/>
          <w:szCs w:val="24"/>
          <w:lang w:val="es-ES"/>
        </w:rPr>
        <w:t>5</w:t>
      </w:r>
      <w:r w:rsidRPr="006F70AC">
        <w:rPr>
          <w:rFonts w:ascii="Arial" w:eastAsia="Times New Roman" w:hAnsi="Arial" w:cs="Arial"/>
          <w:b/>
          <w:bCs/>
          <w:sz w:val="24"/>
          <w:szCs w:val="24"/>
          <w:lang w:val="es-ES"/>
        </w:rPr>
        <w:t>0.000</w:t>
      </w:r>
      <w:r w:rsidRPr="006F70AC">
        <w:rPr>
          <w:rFonts w:ascii="Arial" w:eastAsia="Times New Roman" w:hAnsi="Arial" w:cs="Arial"/>
          <w:sz w:val="24"/>
          <w:szCs w:val="24"/>
          <w:lang w:val="es-ES"/>
        </w:rPr>
        <w:t>, para financiar el pago de eventuales multas e intereses producto de las actividades operativas de la institución.</w:t>
      </w:r>
    </w:p>
    <w:p w14:paraId="513E0394" w14:textId="77777777" w:rsidR="006F70AC" w:rsidRDefault="006F70AC" w:rsidP="006F70AC">
      <w:pPr>
        <w:autoSpaceDE w:val="0"/>
        <w:autoSpaceDN w:val="0"/>
        <w:adjustRightInd w:val="0"/>
        <w:jc w:val="both"/>
        <w:rPr>
          <w:rFonts w:ascii="Arial" w:eastAsia="Times New Roman" w:hAnsi="Arial" w:cs="Arial"/>
          <w:sz w:val="24"/>
          <w:szCs w:val="24"/>
          <w:lang w:val="es-ES"/>
        </w:rPr>
      </w:pPr>
    </w:p>
    <w:p w14:paraId="531C1C0E" w14:textId="77777777" w:rsidR="006E66FC" w:rsidRPr="007F701D" w:rsidRDefault="006E66FC" w:rsidP="006F70AC">
      <w:pPr>
        <w:autoSpaceDE w:val="0"/>
        <w:autoSpaceDN w:val="0"/>
        <w:adjustRightInd w:val="0"/>
        <w:jc w:val="both"/>
        <w:rPr>
          <w:rFonts w:ascii="Arial" w:eastAsia="Times New Roman" w:hAnsi="Arial" w:cs="Arial"/>
          <w:b/>
          <w:sz w:val="22"/>
          <w:szCs w:val="22"/>
          <w:lang w:val="es-ES"/>
        </w:rPr>
      </w:pPr>
      <w:r w:rsidRPr="007F701D">
        <w:rPr>
          <w:rFonts w:ascii="Arial" w:eastAsia="Times New Roman" w:hAnsi="Arial" w:cs="Arial"/>
          <w:b/>
          <w:sz w:val="22"/>
          <w:szCs w:val="22"/>
          <w:lang w:val="es-ES"/>
        </w:rPr>
        <w:t>COLETILLA</w:t>
      </w:r>
    </w:p>
    <w:p w14:paraId="786D3660" w14:textId="77777777" w:rsidR="005452A6" w:rsidRPr="005452A6" w:rsidRDefault="005452A6" w:rsidP="005452A6">
      <w:pPr>
        <w:jc w:val="both"/>
        <w:rPr>
          <w:rFonts w:ascii="Arial" w:eastAsia="Times New Roman" w:hAnsi="Arial" w:cs="Arial"/>
          <w:b/>
          <w:bCs/>
          <w:sz w:val="22"/>
          <w:szCs w:val="22"/>
          <w:lang w:val="es-MX" w:eastAsia="es-MX"/>
        </w:rPr>
      </w:pPr>
      <w:r w:rsidRPr="005452A6">
        <w:rPr>
          <w:rFonts w:ascii="Arial" w:eastAsia="Times New Roman" w:hAnsi="Arial" w:cs="Arial"/>
          <w:b/>
          <w:bCs/>
          <w:sz w:val="22"/>
          <w:szCs w:val="22"/>
          <w:lang w:val="es-MX" w:eastAsia="es-MX"/>
        </w:rPr>
        <w:t>(PARA EL PAGO DE EVENTUALES MULTAS E INTERES</w:t>
      </w:r>
      <w:r w:rsidR="00137EAC">
        <w:rPr>
          <w:rFonts w:ascii="Arial" w:eastAsia="Times New Roman" w:hAnsi="Arial" w:cs="Arial"/>
          <w:b/>
          <w:bCs/>
          <w:sz w:val="22"/>
          <w:szCs w:val="22"/>
          <w:lang w:val="es-MX" w:eastAsia="es-MX"/>
        </w:rPr>
        <w:t>ES,</w:t>
      </w:r>
      <w:r w:rsidRPr="005452A6">
        <w:rPr>
          <w:rFonts w:ascii="Arial" w:eastAsia="Times New Roman" w:hAnsi="Arial" w:cs="Arial"/>
          <w:b/>
          <w:bCs/>
          <w:sz w:val="22"/>
          <w:szCs w:val="22"/>
          <w:lang w:val="es-MX" w:eastAsia="es-MX"/>
        </w:rPr>
        <w:t xml:space="preserve"> ORIGINADOS </w:t>
      </w:r>
      <w:r w:rsidR="00137EAC">
        <w:rPr>
          <w:rFonts w:ascii="Arial" w:eastAsia="Times New Roman" w:hAnsi="Arial" w:cs="Arial"/>
          <w:b/>
          <w:bCs/>
          <w:sz w:val="22"/>
          <w:szCs w:val="22"/>
          <w:lang w:val="es-MX" w:eastAsia="es-MX"/>
        </w:rPr>
        <w:t>DE LA ACTIVIDAD OPERATIVA DE LA INSTITUCION</w:t>
      </w:r>
      <w:r w:rsidRPr="005452A6">
        <w:rPr>
          <w:rFonts w:ascii="Arial" w:eastAsia="Times New Roman" w:hAnsi="Arial" w:cs="Arial"/>
          <w:b/>
          <w:bCs/>
          <w:sz w:val="22"/>
          <w:szCs w:val="22"/>
          <w:lang w:val="es-MX" w:eastAsia="es-MX"/>
        </w:rPr>
        <w:t>).</w:t>
      </w:r>
    </w:p>
    <w:p w14:paraId="10CBF34B" w14:textId="77777777" w:rsidR="001578CF" w:rsidRDefault="001578CF" w:rsidP="006F70AC">
      <w:pPr>
        <w:autoSpaceDE w:val="0"/>
        <w:autoSpaceDN w:val="0"/>
        <w:adjustRightInd w:val="0"/>
        <w:jc w:val="both"/>
        <w:rPr>
          <w:rFonts w:ascii="Arial" w:eastAsia="Times New Roman" w:hAnsi="Arial" w:cs="Arial"/>
          <w:b/>
          <w:sz w:val="22"/>
          <w:szCs w:val="22"/>
          <w:lang w:val="es-ES"/>
        </w:rPr>
      </w:pPr>
    </w:p>
    <w:p w14:paraId="7B4145CE" w14:textId="77777777" w:rsidR="005452A6" w:rsidRDefault="005452A6" w:rsidP="006F70AC">
      <w:pPr>
        <w:autoSpaceDE w:val="0"/>
        <w:autoSpaceDN w:val="0"/>
        <w:adjustRightInd w:val="0"/>
        <w:jc w:val="both"/>
        <w:rPr>
          <w:rFonts w:ascii="Arial" w:eastAsia="Times New Roman" w:hAnsi="Arial" w:cs="Arial"/>
          <w:b/>
          <w:sz w:val="22"/>
          <w:szCs w:val="22"/>
          <w:lang w:val="es-ES"/>
        </w:rPr>
      </w:pPr>
    </w:p>
    <w:p w14:paraId="121FED92" w14:textId="77777777" w:rsidR="006F70AC" w:rsidRPr="006F70AC" w:rsidRDefault="006F70AC" w:rsidP="003E1CA4">
      <w:pPr>
        <w:numPr>
          <w:ilvl w:val="0"/>
          <w:numId w:val="4"/>
        </w:numPr>
        <w:jc w:val="both"/>
        <w:rPr>
          <w:rFonts w:ascii="Arial" w:eastAsia="Times New Roman" w:hAnsi="Arial" w:cs="Arial"/>
          <w:b/>
          <w:bCs/>
          <w:sz w:val="24"/>
          <w:szCs w:val="24"/>
          <w:lang w:val="es-ES"/>
        </w:rPr>
      </w:pPr>
      <w:bookmarkStart w:id="39" w:name="_Hlk166060676"/>
      <w:r w:rsidRPr="006F70AC">
        <w:rPr>
          <w:rFonts w:ascii="Arial" w:eastAsia="Times New Roman" w:hAnsi="Arial" w:cs="Arial"/>
          <w:b/>
          <w:bCs/>
          <w:sz w:val="24"/>
          <w:szCs w:val="24"/>
          <w:lang w:val="es-ES"/>
        </w:rPr>
        <w:t>1.99.05 Deducibles</w:t>
      </w:r>
    </w:p>
    <w:bookmarkEnd w:id="39"/>
    <w:p w14:paraId="6DE9A5B8" w14:textId="77777777" w:rsidR="006F70AC" w:rsidRPr="006F70AC" w:rsidRDefault="006F70AC" w:rsidP="006F70AC">
      <w:pPr>
        <w:autoSpaceDE w:val="0"/>
        <w:autoSpaceDN w:val="0"/>
        <w:adjustRightInd w:val="0"/>
        <w:jc w:val="both"/>
        <w:rPr>
          <w:rFonts w:ascii="Arial" w:eastAsia="Times New Roman" w:hAnsi="Arial" w:cs="Arial"/>
          <w:sz w:val="24"/>
          <w:szCs w:val="24"/>
          <w:lang w:val="es-ES"/>
        </w:rPr>
      </w:pPr>
    </w:p>
    <w:p w14:paraId="37878013" w14:textId="328AE290" w:rsidR="006F70AC" w:rsidRDefault="006F70AC" w:rsidP="006F70AC">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D30B4B">
        <w:rPr>
          <w:rFonts w:ascii="Arial" w:eastAsia="Times New Roman" w:hAnsi="Arial" w:cs="Arial"/>
          <w:b/>
          <w:bCs/>
          <w:sz w:val="24"/>
          <w:szCs w:val="24"/>
          <w:lang w:val="es-ES"/>
        </w:rPr>
        <w:t>4</w:t>
      </w:r>
      <w:r w:rsidR="00D56A4F">
        <w:rPr>
          <w:rFonts w:ascii="Arial" w:eastAsia="Times New Roman" w:hAnsi="Arial" w:cs="Arial"/>
          <w:b/>
          <w:bCs/>
          <w:sz w:val="24"/>
          <w:szCs w:val="24"/>
          <w:lang w:val="es-ES"/>
        </w:rPr>
        <w:t>00</w:t>
      </w:r>
      <w:r w:rsidR="005452A6">
        <w:rPr>
          <w:rFonts w:ascii="Arial" w:eastAsia="Times New Roman" w:hAnsi="Arial" w:cs="Arial"/>
          <w:b/>
          <w:bCs/>
          <w:sz w:val="24"/>
          <w:szCs w:val="24"/>
          <w:lang w:val="es-ES"/>
        </w:rPr>
        <w:t>.000</w:t>
      </w:r>
      <w:r w:rsidRPr="006F70AC">
        <w:rPr>
          <w:rFonts w:ascii="Arial" w:eastAsia="Times New Roman" w:hAnsi="Arial" w:cs="Arial"/>
          <w:sz w:val="24"/>
          <w:szCs w:val="24"/>
          <w:lang w:val="es-ES"/>
        </w:rPr>
        <w:t xml:space="preserve">, para financiar eventuales erogaciones por </w:t>
      </w:r>
      <w:r w:rsidR="00D30B4B">
        <w:rPr>
          <w:rFonts w:ascii="Arial" w:eastAsia="Times New Roman" w:hAnsi="Arial" w:cs="Arial"/>
          <w:sz w:val="24"/>
          <w:szCs w:val="24"/>
          <w:lang w:val="es-ES"/>
        </w:rPr>
        <w:t>deducibles,</w:t>
      </w:r>
      <w:r w:rsidRPr="006F70AC">
        <w:rPr>
          <w:rFonts w:ascii="Arial" w:eastAsia="Times New Roman" w:hAnsi="Arial" w:cs="Arial"/>
          <w:sz w:val="24"/>
          <w:szCs w:val="24"/>
          <w:lang w:val="es-ES"/>
        </w:rPr>
        <w:t xml:space="preserve"> establecidas en las pólizas de seguros de los vehículos del F</w:t>
      </w:r>
      <w:r w:rsidR="00D30B4B">
        <w:rPr>
          <w:rFonts w:ascii="Arial" w:eastAsia="Times New Roman" w:hAnsi="Arial" w:cs="Arial"/>
          <w:sz w:val="24"/>
          <w:szCs w:val="24"/>
          <w:lang w:val="es-ES"/>
        </w:rPr>
        <w:t>onafifo</w:t>
      </w:r>
      <w:r w:rsidRPr="006F70AC">
        <w:rPr>
          <w:rFonts w:ascii="Arial" w:eastAsia="Times New Roman" w:hAnsi="Arial" w:cs="Arial"/>
          <w:sz w:val="24"/>
          <w:szCs w:val="24"/>
          <w:lang w:val="es-ES"/>
        </w:rPr>
        <w:t>.</w:t>
      </w:r>
    </w:p>
    <w:p w14:paraId="6A0CF2B1" w14:textId="77777777" w:rsidR="0014646B" w:rsidRDefault="0014646B" w:rsidP="006F70AC">
      <w:pPr>
        <w:autoSpaceDE w:val="0"/>
        <w:autoSpaceDN w:val="0"/>
        <w:adjustRightInd w:val="0"/>
        <w:jc w:val="both"/>
        <w:rPr>
          <w:rFonts w:ascii="Arial" w:eastAsia="Times New Roman" w:hAnsi="Arial" w:cs="Arial"/>
          <w:sz w:val="24"/>
          <w:szCs w:val="24"/>
          <w:lang w:val="es-ES"/>
        </w:rPr>
      </w:pPr>
    </w:p>
    <w:p w14:paraId="47D18FE7" w14:textId="01835D4E" w:rsidR="00C02BB4" w:rsidRDefault="00C02BB4" w:rsidP="00C02BB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1.99.</w:t>
      </w:r>
      <w:r>
        <w:rPr>
          <w:rFonts w:ascii="Arial" w:eastAsia="Times New Roman" w:hAnsi="Arial" w:cs="Arial"/>
          <w:b/>
          <w:bCs/>
          <w:sz w:val="24"/>
          <w:szCs w:val="24"/>
          <w:lang w:val="es-ES"/>
        </w:rPr>
        <w:t>99</w:t>
      </w:r>
      <w:r w:rsidRPr="006F70AC">
        <w:rPr>
          <w:rFonts w:ascii="Arial" w:eastAsia="Times New Roman" w:hAnsi="Arial" w:cs="Arial"/>
          <w:b/>
          <w:bCs/>
          <w:sz w:val="24"/>
          <w:szCs w:val="24"/>
          <w:lang w:val="es-ES"/>
        </w:rPr>
        <w:t xml:space="preserve"> </w:t>
      </w:r>
      <w:r>
        <w:rPr>
          <w:rFonts w:ascii="Arial" w:eastAsia="Times New Roman" w:hAnsi="Arial" w:cs="Arial"/>
          <w:b/>
          <w:bCs/>
          <w:sz w:val="24"/>
          <w:szCs w:val="24"/>
          <w:lang w:val="es-ES"/>
        </w:rPr>
        <w:t>Otros servicios no especificados</w:t>
      </w:r>
    </w:p>
    <w:p w14:paraId="44D62DB7" w14:textId="77777777" w:rsidR="00C02BB4" w:rsidRPr="006F70AC" w:rsidRDefault="00C02BB4" w:rsidP="006C5F95">
      <w:pPr>
        <w:jc w:val="both"/>
        <w:rPr>
          <w:rFonts w:ascii="Arial" w:eastAsia="Times New Roman" w:hAnsi="Arial" w:cs="Arial"/>
          <w:b/>
          <w:bCs/>
          <w:sz w:val="24"/>
          <w:szCs w:val="24"/>
          <w:lang w:val="es-ES"/>
        </w:rPr>
      </w:pPr>
    </w:p>
    <w:p w14:paraId="356E28A3" w14:textId="6BF20873" w:rsidR="00C02BB4" w:rsidRDefault="00C02BB4" w:rsidP="00C02BB4">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Pr>
          <w:rFonts w:ascii="Arial" w:eastAsia="Times New Roman" w:hAnsi="Arial" w:cs="Arial"/>
          <w:b/>
          <w:bCs/>
          <w:sz w:val="24"/>
          <w:szCs w:val="24"/>
          <w:lang w:val="es-ES"/>
        </w:rPr>
        <w:t>150.000</w:t>
      </w:r>
      <w:r w:rsidRPr="006F70AC">
        <w:rPr>
          <w:rFonts w:ascii="Arial" w:eastAsia="Times New Roman" w:hAnsi="Arial" w:cs="Arial"/>
          <w:sz w:val="24"/>
          <w:szCs w:val="24"/>
          <w:lang w:val="es-ES"/>
        </w:rPr>
        <w:t xml:space="preserve">, para </w:t>
      </w:r>
      <w:r>
        <w:rPr>
          <w:rFonts w:ascii="Arial" w:eastAsia="Times New Roman" w:hAnsi="Arial" w:cs="Arial"/>
          <w:sz w:val="24"/>
          <w:szCs w:val="24"/>
          <w:lang w:val="es-ES"/>
        </w:rPr>
        <w:t xml:space="preserve">el pago de eventuales infracciones de </w:t>
      </w:r>
      <w:r w:rsidR="00747F5F">
        <w:rPr>
          <w:rFonts w:ascii="Arial" w:eastAsia="Times New Roman" w:hAnsi="Arial" w:cs="Arial"/>
          <w:sz w:val="24"/>
          <w:szCs w:val="24"/>
          <w:lang w:val="es-ES"/>
        </w:rPr>
        <w:t>tránsito</w:t>
      </w:r>
      <w:r w:rsidRPr="006F70AC">
        <w:rPr>
          <w:rFonts w:ascii="Arial" w:eastAsia="Times New Roman" w:hAnsi="Arial" w:cs="Arial"/>
          <w:sz w:val="24"/>
          <w:szCs w:val="24"/>
          <w:lang w:val="es-ES"/>
        </w:rPr>
        <w:t>.</w:t>
      </w:r>
    </w:p>
    <w:p w14:paraId="5FC02E26" w14:textId="77777777" w:rsidR="00D56A4F" w:rsidRPr="006C5F95" w:rsidRDefault="00D56A4F" w:rsidP="005452A6">
      <w:pPr>
        <w:jc w:val="both"/>
        <w:rPr>
          <w:rFonts w:ascii="Arial" w:eastAsia="Times New Roman" w:hAnsi="Arial" w:cs="Arial"/>
          <w:b/>
          <w:bCs/>
          <w:sz w:val="22"/>
          <w:szCs w:val="22"/>
          <w:lang w:val="es-ES" w:eastAsia="es-MX"/>
        </w:rPr>
      </w:pPr>
    </w:p>
    <w:p w14:paraId="4290FD3E" w14:textId="77777777" w:rsidR="00C02BB4" w:rsidRPr="005452A6" w:rsidRDefault="00C02BB4" w:rsidP="005452A6">
      <w:pPr>
        <w:jc w:val="both"/>
        <w:rPr>
          <w:rFonts w:ascii="Arial" w:eastAsia="Times New Roman" w:hAnsi="Arial" w:cs="Arial"/>
          <w:b/>
          <w:bCs/>
          <w:sz w:val="22"/>
          <w:szCs w:val="22"/>
          <w:lang w:val="es-MX" w:eastAsia="es-MX"/>
        </w:rPr>
      </w:pPr>
    </w:p>
    <w:p w14:paraId="677044CD" w14:textId="008A7540" w:rsidR="006F70AC" w:rsidRPr="006F70AC" w:rsidRDefault="006F70AC" w:rsidP="006F70AC">
      <w:pPr>
        <w:jc w:val="both"/>
        <w:rPr>
          <w:rFonts w:ascii="Arial" w:eastAsia="Times New Roman" w:hAnsi="Arial" w:cs="Arial"/>
          <w:b/>
          <w:bCs/>
          <w:color w:val="FF0000"/>
          <w:sz w:val="24"/>
          <w:szCs w:val="24"/>
        </w:rPr>
      </w:pPr>
      <w:r w:rsidRPr="006F70AC">
        <w:rPr>
          <w:rFonts w:ascii="Arial" w:eastAsia="Times New Roman" w:hAnsi="Arial" w:cs="Arial"/>
          <w:b/>
          <w:bCs/>
          <w:sz w:val="24"/>
          <w:szCs w:val="24"/>
          <w:lang w:val="es-ES"/>
        </w:rPr>
        <w:t xml:space="preserve">MATERIALES Y SUMINISTROS         </w:t>
      </w:r>
      <w:r w:rsidR="00C36F5E">
        <w:rPr>
          <w:rFonts w:ascii="Arial" w:eastAsia="Times New Roman" w:hAnsi="Arial" w:cs="Arial"/>
          <w:b/>
          <w:bCs/>
          <w:sz w:val="24"/>
          <w:szCs w:val="24"/>
          <w:lang w:val="es-ES"/>
        </w:rPr>
        <w:tab/>
      </w:r>
      <w:r w:rsidRPr="006F70AC">
        <w:rPr>
          <w:rFonts w:ascii="Arial" w:eastAsia="Times New Roman" w:hAnsi="Arial" w:cs="Arial"/>
          <w:b/>
          <w:bCs/>
          <w:sz w:val="24"/>
          <w:szCs w:val="24"/>
          <w:lang w:val="es-ES"/>
        </w:rPr>
        <w:t xml:space="preserve">                                                           ¢</w:t>
      </w:r>
      <w:r w:rsidRPr="006F70AC">
        <w:rPr>
          <w:rFonts w:ascii="Arial" w:hAnsi="Arial" w:cs="Arial"/>
          <w:b/>
          <w:bCs/>
          <w:sz w:val="24"/>
          <w:szCs w:val="24"/>
        </w:rPr>
        <w:t xml:space="preserve"> </w:t>
      </w:r>
      <w:r w:rsidR="00D30B4B">
        <w:rPr>
          <w:rFonts w:ascii="Arial" w:hAnsi="Arial" w:cs="Arial"/>
          <w:b/>
          <w:bCs/>
          <w:sz w:val="24"/>
          <w:szCs w:val="24"/>
        </w:rPr>
        <w:t>26.</w:t>
      </w:r>
      <w:r w:rsidR="00A61806">
        <w:rPr>
          <w:rFonts w:ascii="Arial" w:hAnsi="Arial" w:cs="Arial"/>
          <w:b/>
          <w:bCs/>
          <w:sz w:val="24"/>
          <w:szCs w:val="24"/>
        </w:rPr>
        <w:t>090.369</w:t>
      </w:r>
    </w:p>
    <w:p w14:paraId="590C6D46" w14:textId="77777777" w:rsidR="006F70AC" w:rsidRPr="006F70AC" w:rsidRDefault="006F70AC" w:rsidP="006F70AC">
      <w:pPr>
        <w:jc w:val="both"/>
        <w:rPr>
          <w:rFonts w:ascii="Arial" w:eastAsia="Times New Roman" w:hAnsi="Arial" w:cs="Arial"/>
          <w:b/>
          <w:bCs/>
          <w:sz w:val="24"/>
          <w:szCs w:val="24"/>
          <w:lang w:val="es-ES"/>
        </w:rPr>
      </w:pPr>
    </w:p>
    <w:p w14:paraId="4CC8F97C" w14:textId="2FF89FE5" w:rsidR="006F70AC" w:rsidRPr="00E82D8B" w:rsidRDefault="008D2ABD" w:rsidP="006F70AC">
      <w:pPr>
        <w:jc w:val="both"/>
        <w:rPr>
          <w:rFonts w:ascii="Arial" w:eastAsia="Times New Roman" w:hAnsi="Arial" w:cs="Arial"/>
          <w:sz w:val="24"/>
          <w:szCs w:val="24"/>
          <w:lang w:val="es-ES"/>
        </w:rPr>
      </w:pPr>
      <w:r w:rsidRPr="00E82D8B">
        <w:rPr>
          <w:rFonts w:ascii="Arial" w:eastAsia="Times New Roman" w:hAnsi="Arial" w:cs="Arial"/>
          <w:sz w:val="24"/>
          <w:szCs w:val="24"/>
          <w:lang w:val="es-ES"/>
        </w:rPr>
        <w:t xml:space="preserve">En esta subpartida se presupuestó la suma de </w:t>
      </w:r>
      <w:r w:rsidRPr="00E82D8B">
        <w:rPr>
          <w:rFonts w:ascii="Arial" w:eastAsia="Times New Roman" w:hAnsi="Arial" w:cs="Arial"/>
          <w:b/>
          <w:bCs/>
          <w:sz w:val="24"/>
          <w:szCs w:val="24"/>
          <w:lang w:val="es-ES"/>
        </w:rPr>
        <w:t>¢26.</w:t>
      </w:r>
      <w:r w:rsidR="00A61806">
        <w:rPr>
          <w:rFonts w:ascii="Arial" w:eastAsia="Times New Roman" w:hAnsi="Arial" w:cs="Arial"/>
          <w:b/>
          <w:bCs/>
          <w:sz w:val="24"/>
          <w:szCs w:val="24"/>
          <w:lang w:val="es-ES"/>
        </w:rPr>
        <w:t>090.369</w:t>
      </w:r>
      <w:r w:rsidR="00E82D8B" w:rsidRPr="00E82D8B">
        <w:rPr>
          <w:rFonts w:ascii="Arial" w:eastAsia="Times New Roman" w:hAnsi="Arial" w:cs="Arial"/>
          <w:b/>
          <w:bCs/>
          <w:sz w:val="24"/>
          <w:szCs w:val="24"/>
          <w:lang w:val="es-ES"/>
        </w:rPr>
        <w:t xml:space="preserve">, </w:t>
      </w:r>
      <w:r w:rsidR="00E82D8B" w:rsidRPr="00E82D8B">
        <w:rPr>
          <w:rFonts w:ascii="Arial" w:eastAsia="Times New Roman" w:hAnsi="Arial" w:cs="Arial"/>
          <w:sz w:val="24"/>
          <w:szCs w:val="24"/>
          <w:lang w:val="es-ES"/>
        </w:rPr>
        <w:t>monto que a continuación se detalla:</w:t>
      </w:r>
    </w:p>
    <w:p w14:paraId="2FC1444F" w14:textId="77777777" w:rsidR="00E82D8B" w:rsidRPr="006F70AC" w:rsidRDefault="00E82D8B" w:rsidP="006F70AC">
      <w:pPr>
        <w:jc w:val="both"/>
        <w:rPr>
          <w:rFonts w:ascii="Arial" w:eastAsia="Times New Roman" w:hAnsi="Arial" w:cs="Arial"/>
          <w:b/>
          <w:bCs/>
          <w:sz w:val="24"/>
          <w:szCs w:val="24"/>
          <w:lang w:val="es-ES"/>
        </w:rPr>
      </w:pPr>
    </w:p>
    <w:p w14:paraId="5517E8D5" w14:textId="77777777" w:rsidR="006F70AC" w:rsidRPr="006F70AC" w:rsidRDefault="006F70AC" w:rsidP="003E1CA4">
      <w:pPr>
        <w:numPr>
          <w:ilvl w:val="0"/>
          <w:numId w:val="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2.01.01 Combustibles y lubricantes</w:t>
      </w:r>
    </w:p>
    <w:p w14:paraId="114C049B" w14:textId="77777777" w:rsidR="006F70AC" w:rsidRPr="006F70AC" w:rsidRDefault="006F70AC" w:rsidP="006F70AC">
      <w:pPr>
        <w:jc w:val="both"/>
        <w:rPr>
          <w:rFonts w:ascii="Arial" w:eastAsia="Times New Roman" w:hAnsi="Arial" w:cs="Arial"/>
          <w:sz w:val="24"/>
          <w:szCs w:val="24"/>
          <w:lang w:val="es-ES"/>
        </w:rPr>
      </w:pPr>
    </w:p>
    <w:p w14:paraId="2C595DE4" w14:textId="500E69E9" w:rsidR="006F70AC" w:rsidRDefault="006F70AC" w:rsidP="006F70AC">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D30B4B">
        <w:rPr>
          <w:rFonts w:ascii="Arial" w:eastAsia="Times New Roman" w:hAnsi="Arial" w:cs="Arial"/>
          <w:b/>
          <w:bCs/>
          <w:sz w:val="24"/>
          <w:szCs w:val="24"/>
          <w:lang w:val="es-ES"/>
        </w:rPr>
        <w:t>1</w:t>
      </w:r>
      <w:r w:rsidR="00A61806">
        <w:rPr>
          <w:rFonts w:ascii="Arial" w:eastAsia="Times New Roman" w:hAnsi="Arial" w:cs="Arial"/>
          <w:b/>
          <w:bCs/>
          <w:sz w:val="24"/>
          <w:szCs w:val="24"/>
          <w:lang w:val="es-ES"/>
        </w:rPr>
        <w:t>2.037.500</w:t>
      </w:r>
      <w:r w:rsidRPr="006F70AC">
        <w:rPr>
          <w:rFonts w:ascii="Arial" w:eastAsia="Times New Roman" w:hAnsi="Arial" w:cs="Arial"/>
          <w:sz w:val="24"/>
          <w:szCs w:val="24"/>
          <w:lang w:val="es-ES"/>
        </w:rPr>
        <w:t>, para la compra de combustible para la flotilla vehicular del FONAFIFO, que permita la realización de actividades propias de la institución.</w:t>
      </w:r>
    </w:p>
    <w:p w14:paraId="7B73B46A" w14:textId="77777777" w:rsidR="00F04362" w:rsidRDefault="00F04362" w:rsidP="006F70AC">
      <w:pPr>
        <w:jc w:val="both"/>
        <w:rPr>
          <w:rFonts w:ascii="Arial" w:eastAsia="Times New Roman" w:hAnsi="Arial" w:cs="Arial"/>
          <w:sz w:val="24"/>
          <w:szCs w:val="24"/>
          <w:lang w:val="es-ES"/>
        </w:rPr>
      </w:pPr>
    </w:p>
    <w:p w14:paraId="20DD3661" w14:textId="77777777" w:rsidR="006F70AC" w:rsidRPr="006F70AC" w:rsidRDefault="006F70AC" w:rsidP="006F70AC">
      <w:pPr>
        <w:jc w:val="both"/>
        <w:rPr>
          <w:rFonts w:ascii="Arial" w:eastAsia="Times New Roman" w:hAnsi="Arial" w:cs="Arial"/>
          <w:sz w:val="24"/>
          <w:szCs w:val="24"/>
          <w:lang w:val="es-ES"/>
        </w:rPr>
      </w:pPr>
    </w:p>
    <w:p w14:paraId="682B7140" w14:textId="77777777" w:rsidR="006F70AC" w:rsidRPr="006F70AC" w:rsidRDefault="006F70AC" w:rsidP="003E1CA4">
      <w:pPr>
        <w:numPr>
          <w:ilvl w:val="0"/>
          <w:numId w:val="12"/>
        </w:numPr>
        <w:autoSpaceDE w:val="0"/>
        <w:autoSpaceDN w:val="0"/>
        <w:adjustRightInd w:val="0"/>
        <w:jc w:val="both"/>
        <w:rPr>
          <w:rFonts w:ascii="Arial" w:eastAsia="Times New Roman" w:hAnsi="Arial" w:cs="Arial"/>
          <w:b/>
          <w:sz w:val="24"/>
          <w:szCs w:val="24"/>
          <w:lang w:val="es-ES"/>
        </w:rPr>
      </w:pPr>
      <w:r w:rsidRPr="006F70AC">
        <w:rPr>
          <w:rFonts w:ascii="Arial" w:eastAsia="Times New Roman" w:hAnsi="Arial" w:cs="Arial"/>
          <w:b/>
          <w:sz w:val="24"/>
          <w:szCs w:val="24"/>
          <w:lang w:val="es-ES"/>
        </w:rPr>
        <w:t>2.01.04 Tintas, pinturas y diluyentes</w:t>
      </w:r>
    </w:p>
    <w:p w14:paraId="65A4A340" w14:textId="77777777" w:rsidR="006F70AC" w:rsidRPr="006F70AC" w:rsidRDefault="006F70AC" w:rsidP="006F70AC">
      <w:pPr>
        <w:autoSpaceDE w:val="0"/>
        <w:autoSpaceDN w:val="0"/>
        <w:adjustRightInd w:val="0"/>
        <w:jc w:val="both"/>
        <w:rPr>
          <w:rFonts w:ascii="Arial" w:eastAsia="Times New Roman" w:hAnsi="Arial" w:cs="Arial"/>
          <w:sz w:val="24"/>
          <w:szCs w:val="24"/>
          <w:lang w:val="es-ES"/>
        </w:rPr>
      </w:pPr>
    </w:p>
    <w:p w14:paraId="7817C9E1" w14:textId="2527144A" w:rsidR="006F70AC" w:rsidRDefault="006F70AC" w:rsidP="006F70AC">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B62DE9">
        <w:rPr>
          <w:rFonts w:ascii="Arial" w:eastAsia="Times New Roman" w:hAnsi="Arial" w:cs="Arial"/>
          <w:b/>
          <w:sz w:val="24"/>
          <w:szCs w:val="24"/>
          <w:lang w:val="es-ES"/>
        </w:rPr>
        <w:t>3.663.369</w:t>
      </w:r>
      <w:r w:rsidRPr="006F70AC">
        <w:rPr>
          <w:rFonts w:ascii="Arial" w:eastAsia="Times New Roman" w:hAnsi="Arial" w:cs="Arial"/>
          <w:sz w:val="24"/>
          <w:szCs w:val="24"/>
          <w:lang w:val="es-ES"/>
        </w:rPr>
        <w:t>, para la compra de tintas y tóner según las necesidades de la institución</w:t>
      </w:r>
      <w:r w:rsidR="00690FB0">
        <w:rPr>
          <w:rFonts w:ascii="Arial" w:eastAsia="Times New Roman" w:hAnsi="Arial" w:cs="Arial"/>
          <w:sz w:val="24"/>
          <w:szCs w:val="24"/>
          <w:lang w:val="es-ES"/>
        </w:rPr>
        <w:t>.</w:t>
      </w:r>
    </w:p>
    <w:p w14:paraId="43A8B1B4" w14:textId="77777777" w:rsidR="00FC180E" w:rsidRDefault="00FC180E" w:rsidP="006F70AC">
      <w:pPr>
        <w:autoSpaceDE w:val="0"/>
        <w:autoSpaceDN w:val="0"/>
        <w:adjustRightInd w:val="0"/>
        <w:jc w:val="both"/>
        <w:rPr>
          <w:rFonts w:ascii="Arial" w:eastAsia="Times New Roman" w:hAnsi="Arial" w:cs="Arial"/>
          <w:sz w:val="24"/>
          <w:szCs w:val="24"/>
          <w:lang w:val="es-ES"/>
        </w:rPr>
      </w:pPr>
    </w:p>
    <w:p w14:paraId="39B60EB2" w14:textId="77777777" w:rsidR="006F70AC" w:rsidRPr="006F70AC" w:rsidRDefault="006F70AC" w:rsidP="006F70AC">
      <w:pPr>
        <w:autoSpaceDE w:val="0"/>
        <w:autoSpaceDN w:val="0"/>
        <w:adjustRightInd w:val="0"/>
        <w:jc w:val="both"/>
        <w:rPr>
          <w:rFonts w:ascii="Arial" w:eastAsia="Times New Roman" w:hAnsi="Arial" w:cs="Arial"/>
          <w:sz w:val="24"/>
          <w:szCs w:val="24"/>
          <w:lang w:val="es-ES"/>
        </w:rPr>
      </w:pPr>
    </w:p>
    <w:p w14:paraId="185EA75F" w14:textId="77777777" w:rsidR="006F70AC" w:rsidRPr="006F70AC" w:rsidRDefault="006F70AC" w:rsidP="003E1CA4">
      <w:pPr>
        <w:numPr>
          <w:ilvl w:val="0"/>
          <w:numId w:val="12"/>
        </w:numPr>
        <w:autoSpaceDE w:val="0"/>
        <w:autoSpaceDN w:val="0"/>
        <w:adjustRightInd w:val="0"/>
        <w:jc w:val="both"/>
        <w:rPr>
          <w:rFonts w:ascii="Arial" w:eastAsia="Times New Roman" w:hAnsi="Arial" w:cs="Arial"/>
          <w:b/>
          <w:sz w:val="24"/>
          <w:szCs w:val="24"/>
          <w:lang w:val="es-ES"/>
        </w:rPr>
      </w:pPr>
      <w:r w:rsidRPr="006F70AC">
        <w:rPr>
          <w:rFonts w:ascii="Arial" w:eastAsia="Times New Roman" w:hAnsi="Arial" w:cs="Arial"/>
          <w:b/>
          <w:sz w:val="24"/>
          <w:szCs w:val="24"/>
          <w:lang w:val="es-ES"/>
        </w:rPr>
        <w:t>2.01.99 Otros productos químicos y conexos</w:t>
      </w:r>
    </w:p>
    <w:p w14:paraId="02479FC9" w14:textId="77777777" w:rsidR="006F70AC" w:rsidRPr="006F70AC" w:rsidRDefault="006F70AC" w:rsidP="006F70AC">
      <w:pPr>
        <w:autoSpaceDE w:val="0"/>
        <w:autoSpaceDN w:val="0"/>
        <w:adjustRightInd w:val="0"/>
        <w:jc w:val="both"/>
        <w:rPr>
          <w:rFonts w:ascii="Arial" w:eastAsia="Times New Roman" w:hAnsi="Arial" w:cs="Arial"/>
          <w:sz w:val="24"/>
          <w:szCs w:val="24"/>
          <w:lang w:val="es-ES"/>
        </w:rPr>
      </w:pPr>
    </w:p>
    <w:p w14:paraId="10C9A54F" w14:textId="552AB248" w:rsidR="006F70AC" w:rsidRDefault="006F70AC" w:rsidP="006F70AC">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B62DE9">
        <w:rPr>
          <w:rFonts w:ascii="Arial" w:eastAsia="Times New Roman" w:hAnsi="Arial" w:cs="Arial"/>
          <w:b/>
          <w:sz w:val="24"/>
          <w:szCs w:val="24"/>
          <w:lang w:val="es-ES"/>
        </w:rPr>
        <w:t>254.500</w:t>
      </w:r>
      <w:r w:rsidRPr="006F70AC">
        <w:rPr>
          <w:rFonts w:ascii="Arial" w:eastAsia="Times New Roman" w:hAnsi="Arial" w:cs="Arial"/>
          <w:sz w:val="24"/>
          <w:szCs w:val="24"/>
          <w:lang w:val="es-ES"/>
        </w:rPr>
        <w:t xml:space="preserve">, para la compra de repelentes contra insectos en aerosol, para </w:t>
      </w:r>
      <w:r w:rsidR="00FC180E">
        <w:rPr>
          <w:rFonts w:ascii="Arial" w:eastAsia="Times New Roman" w:hAnsi="Arial" w:cs="Arial"/>
          <w:sz w:val="24"/>
          <w:szCs w:val="24"/>
          <w:lang w:val="es-ES"/>
        </w:rPr>
        <w:t>uso</w:t>
      </w:r>
      <w:r w:rsidRPr="006F70AC">
        <w:rPr>
          <w:rFonts w:ascii="Arial" w:eastAsia="Times New Roman" w:hAnsi="Arial" w:cs="Arial"/>
          <w:sz w:val="24"/>
          <w:szCs w:val="24"/>
          <w:lang w:val="es-ES"/>
        </w:rPr>
        <w:t xml:space="preserve"> de los funcionarios en sus labores de camp</w:t>
      </w:r>
      <w:r w:rsidR="00350EFC">
        <w:rPr>
          <w:rFonts w:ascii="Arial" w:eastAsia="Times New Roman" w:hAnsi="Arial" w:cs="Arial"/>
          <w:sz w:val="24"/>
          <w:szCs w:val="24"/>
          <w:lang w:val="es-ES"/>
        </w:rPr>
        <w:t xml:space="preserve">o, </w:t>
      </w:r>
      <w:r w:rsidR="00350EFC" w:rsidRPr="00350EFC">
        <w:rPr>
          <w:rFonts w:ascii="Arial" w:eastAsia="Times New Roman" w:hAnsi="Arial" w:cs="Arial"/>
          <w:sz w:val="24"/>
          <w:szCs w:val="24"/>
          <w:lang w:val="es-ES"/>
        </w:rPr>
        <w:t xml:space="preserve">en cumplimiento al artículo 66 de la </w:t>
      </w:r>
      <w:r w:rsidR="00350EFC">
        <w:rPr>
          <w:rFonts w:ascii="Arial" w:eastAsia="Times New Roman" w:hAnsi="Arial" w:cs="Arial"/>
          <w:sz w:val="24"/>
          <w:szCs w:val="24"/>
          <w:lang w:val="es-ES"/>
        </w:rPr>
        <w:t>C</w:t>
      </w:r>
      <w:r w:rsidR="00350EFC" w:rsidRPr="00350EFC">
        <w:rPr>
          <w:rFonts w:ascii="Arial" w:eastAsia="Times New Roman" w:hAnsi="Arial" w:cs="Arial"/>
          <w:sz w:val="24"/>
          <w:szCs w:val="24"/>
          <w:lang w:val="es-ES"/>
        </w:rPr>
        <w:t xml:space="preserve">onstitución </w:t>
      </w:r>
      <w:r w:rsidR="00350EFC">
        <w:rPr>
          <w:rFonts w:ascii="Arial" w:eastAsia="Times New Roman" w:hAnsi="Arial" w:cs="Arial"/>
          <w:sz w:val="24"/>
          <w:szCs w:val="24"/>
          <w:lang w:val="es-ES"/>
        </w:rPr>
        <w:t>P</w:t>
      </w:r>
      <w:r w:rsidR="00350EFC" w:rsidRPr="00350EFC">
        <w:rPr>
          <w:rFonts w:ascii="Arial" w:eastAsia="Times New Roman" w:hAnsi="Arial" w:cs="Arial"/>
          <w:sz w:val="24"/>
          <w:szCs w:val="24"/>
          <w:lang w:val="es-ES"/>
        </w:rPr>
        <w:t xml:space="preserve">olítica, artículo 282 </w:t>
      </w:r>
      <w:r w:rsidR="00350EFC">
        <w:rPr>
          <w:rFonts w:ascii="Arial" w:eastAsia="Times New Roman" w:hAnsi="Arial" w:cs="Arial"/>
          <w:sz w:val="24"/>
          <w:szCs w:val="24"/>
          <w:lang w:val="es-ES"/>
        </w:rPr>
        <w:t>C</w:t>
      </w:r>
      <w:r w:rsidR="00350EFC" w:rsidRPr="00350EFC">
        <w:rPr>
          <w:rFonts w:ascii="Arial" w:eastAsia="Times New Roman" w:hAnsi="Arial" w:cs="Arial"/>
          <w:sz w:val="24"/>
          <w:szCs w:val="24"/>
          <w:lang w:val="es-ES"/>
        </w:rPr>
        <w:t xml:space="preserve">ódigo </w:t>
      </w:r>
      <w:r w:rsidR="00350EFC">
        <w:rPr>
          <w:rFonts w:ascii="Arial" w:eastAsia="Times New Roman" w:hAnsi="Arial" w:cs="Arial"/>
          <w:sz w:val="24"/>
          <w:szCs w:val="24"/>
          <w:lang w:val="es-ES"/>
        </w:rPr>
        <w:t>T</w:t>
      </w:r>
      <w:r w:rsidR="00350EFC" w:rsidRPr="00350EFC">
        <w:rPr>
          <w:rFonts w:ascii="Arial" w:eastAsia="Times New Roman" w:hAnsi="Arial" w:cs="Arial"/>
          <w:sz w:val="24"/>
          <w:szCs w:val="24"/>
          <w:lang w:val="es-ES"/>
        </w:rPr>
        <w:t xml:space="preserve">rabajo, </w:t>
      </w:r>
      <w:r w:rsidR="00880B9F">
        <w:rPr>
          <w:rFonts w:ascii="Arial" w:eastAsia="Times New Roman" w:hAnsi="Arial" w:cs="Arial"/>
          <w:sz w:val="24"/>
          <w:szCs w:val="24"/>
          <w:lang w:val="es-ES"/>
        </w:rPr>
        <w:t>D</w:t>
      </w:r>
      <w:r w:rsidR="00350EFC" w:rsidRPr="00350EFC">
        <w:rPr>
          <w:rFonts w:ascii="Arial" w:eastAsia="Times New Roman" w:hAnsi="Arial" w:cs="Arial"/>
          <w:sz w:val="24"/>
          <w:szCs w:val="24"/>
          <w:lang w:val="es-ES"/>
        </w:rPr>
        <w:t>ecreto</w:t>
      </w:r>
      <w:r w:rsidR="00880B9F">
        <w:rPr>
          <w:rFonts w:ascii="Arial" w:eastAsia="Times New Roman" w:hAnsi="Arial" w:cs="Arial"/>
          <w:sz w:val="24"/>
          <w:szCs w:val="24"/>
          <w:lang w:val="es-ES"/>
        </w:rPr>
        <w:t xml:space="preserve"> No.</w:t>
      </w:r>
      <w:r w:rsidR="00350EFC" w:rsidRPr="00350EFC">
        <w:rPr>
          <w:rFonts w:ascii="Arial" w:eastAsia="Times New Roman" w:hAnsi="Arial" w:cs="Arial"/>
          <w:sz w:val="24"/>
          <w:szCs w:val="24"/>
          <w:lang w:val="es-ES"/>
        </w:rPr>
        <w:t xml:space="preserve"> </w:t>
      </w:r>
      <w:r w:rsidR="00880B9F" w:rsidRPr="00350EFC">
        <w:rPr>
          <w:rFonts w:ascii="Arial" w:eastAsia="Times New Roman" w:hAnsi="Arial" w:cs="Arial"/>
          <w:sz w:val="24"/>
          <w:szCs w:val="24"/>
          <w:lang w:val="es-ES"/>
        </w:rPr>
        <w:t>39611-MTSS</w:t>
      </w:r>
      <w:r w:rsidR="00350EFC" w:rsidRPr="00350EFC">
        <w:rPr>
          <w:rFonts w:ascii="Arial" w:eastAsia="Times New Roman" w:hAnsi="Arial" w:cs="Arial"/>
          <w:sz w:val="24"/>
          <w:szCs w:val="24"/>
          <w:lang w:val="es-ES"/>
        </w:rPr>
        <w:t>.</w:t>
      </w:r>
    </w:p>
    <w:p w14:paraId="22D77F86" w14:textId="77777777" w:rsidR="00FC180E" w:rsidRDefault="00FC180E" w:rsidP="006F70AC">
      <w:pPr>
        <w:autoSpaceDE w:val="0"/>
        <w:autoSpaceDN w:val="0"/>
        <w:adjustRightInd w:val="0"/>
        <w:jc w:val="both"/>
        <w:rPr>
          <w:rFonts w:ascii="Arial" w:eastAsia="Times New Roman" w:hAnsi="Arial" w:cs="Arial"/>
          <w:sz w:val="24"/>
          <w:szCs w:val="24"/>
          <w:lang w:val="es-ES"/>
        </w:rPr>
      </w:pPr>
    </w:p>
    <w:p w14:paraId="40440E86" w14:textId="77777777" w:rsidR="00FD5093" w:rsidRDefault="00FD5093" w:rsidP="006F70AC">
      <w:pPr>
        <w:autoSpaceDE w:val="0"/>
        <w:autoSpaceDN w:val="0"/>
        <w:adjustRightInd w:val="0"/>
        <w:jc w:val="both"/>
        <w:rPr>
          <w:rFonts w:ascii="Arial" w:eastAsia="Times New Roman" w:hAnsi="Arial" w:cs="Arial"/>
          <w:sz w:val="22"/>
          <w:szCs w:val="22"/>
          <w:lang w:val="es-ES"/>
        </w:rPr>
      </w:pPr>
    </w:p>
    <w:p w14:paraId="0DEDF22A" w14:textId="77777777" w:rsidR="006F70AC" w:rsidRPr="006F70AC" w:rsidRDefault="006F70AC" w:rsidP="003E1CA4">
      <w:pPr>
        <w:numPr>
          <w:ilvl w:val="0"/>
          <w:numId w:val="12"/>
        </w:numPr>
        <w:autoSpaceDE w:val="0"/>
        <w:autoSpaceDN w:val="0"/>
        <w:adjustRightInd w:val="0"/>
        <w:jc w:val="both"/>
        <w:rPr>
          <w:rFonts w:ascii="Arial" w:eastAsia="Times New Roman" w:hAnsi="Arial" w:cs="Arial"/>
          <w:b/>
          <w:sz w:val="24"/>
          <w:szCs w:val="24"/>
          <w:lang w:val="es-ES"/>
        </w:rPr>
      </w:pPr>
      <w:r w:rsidRPr="006F70AC">
        <w:rPr>
          <w:rFonts w:ascii="Arial" w:eastAsia="Times New Roman" w:hAnsi="Arial" w:cs="Arial"/>
          <w:b/>
          <w:sz w:val="24"/>
          <w:szCs w:val="24"/>
          <w:lang w:val="es-ES"/>
        </w:rPr>
        <w:t>2.02.03 Alimentos y bebidas</w:t>
      </w:r>
    </w:p>
    <w:p w14:paraId="7C6FF3AB" w14:textId="77777777" w:rsidR="006F70AC" w:rsidRPr="006F70AC" w:rsidRDefault="006F70AC" w:rsidP="006F70AC">
      <w:pPr>
        <w:autoSpaceDE w:val="0"/>
        <w:autoSpaceDN w:val="0"/>
        <w:adjustRightInd w:val="0"/>
        <w:jc w:val="both"/>
        <w:rPr>
          <w:rFonts w:ascii="Arial" w:eastAsia="Times New Roman" w:hAnsi="Arial" w:cs="Arial"/>
          <w:sz w:val="24"/>
          <w:szCs w:val="24"/>
          <w:lang w:val="es-ES"/>
        </w:rPr>
      </w:pPr>
    </w:p>
    <w:p w14:paraId="6DE3F316" w14:textId="62066778" w:rsidR="006F70AC" w:rsidRDefault="006F70AC" w:rsidP="006F70AC">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B62DE9">
        <w:rPr>
          <w:rFonts w:ascii="Arial" w:eastAsia="Times New Roman" w:hAnsi="Arial" w:cs="Arial"/>
          <w:b/>
          <w:sz w:val="24"/>
          <w:szCs w:val="24"/>
          <w:lang w:val="es-ES"/>
        </w:rPr>
        <w:t>3.360.000</w:t>
      </w:r>
      <w:r w:rsidRPr="006F70AC">
        <w:rPr>
          <w:rFonts w:ascii="Arial" w:eastAsia="Times New Roman" w:hAnsi="Arial" w:cs="Arial"/>
          <w:sz w:val="24"/>
          <w:szCs w:val="24"/>
          <w:lang w:val="es-ES"/>
        </w:rPr>
        <w:t>, para la compra de alimentos y bebidas para la atención de las distintas actividades</w:t>
      </w:r>
      <w:r w:rsidR="000C09D9">
        <w:rPr>
          <w:rFonts w:ascii="Arial" w:eastAsia="Times New Roman" w:hAnsi="Arial" w:cs="Arial"/>
          <w:sz w:val="24"/>
          <w:szCs w:val="24"/>
          <w:lang w:val="es-ES"/>
        </w:rPr>
        <w:t xml:space="preserve"> </w:t>
      </w:r>
      <w:r w:rsidRPr="006F70AC">
        <w:rPr>
          <w:rFonts w:ascii="Arial" w:eastAsia="Times New Roman" w:hAnsi="Arial" w:cs="Arial"/>
          <w:sz w:val="24"/>
          <w:szCs w:val="24"/>
          <w:lang w:val="es-ES"/>
        </w:rPr>
        <w:t>a nivel institucional.</w:t>
      </w:r>
    </w:p>
    <w:p w14:paraId="046AF6D8" w14:textId="77777777" w:rsidR="006F70AC" w:rsidRPr="006F70AC" w:rsidRDefault="006F70AC" w:rsidP="003E1CA4">
      <w:pPr>
        <w:numPr>
          <w:ilvl w:val="0"/>
          <w:numId w:val="13"/>
        </w:numPr>
        <w:autoSpaceDE w:val="0"/>
        <w:autoSpaceDN w:val="0"/>
        <w:adjustRightInd w:val="0"/>
        <w:jc w:val="both"/>
        <w:rPr>
          <w:rFonts w:ascii="Arial" w:eastAsia="Times New Roman" w:hAnsi="Arial" w:cs="Arial"/>
          <w:b/>
          <w:sz w:val="24"/>
          <w:szCs w:val="24"/>
          <w:lang w:val="es-ES"/>
        </w:rPr>
      </w:pPr>
      <w:r w:rsidRPr="006F70AC">
        <w:rPr>
          <w:rFonts w:ascii="Arial" w:eastAsia="Times New Roman" w:hAnsi="Arial" w:cs="Arial"/>
          <w:b/>
          <w:sz w:val="24"/>
          <w:szCs w:val="24"/>
          <w:lang w:val="es-ES"/>
        </w:rPr>
        <w:lastRenderedPageBreak/>
        <w:t>2.04.02 Repuestos y accesorios</w:t>
      </w:r>
    </w:p>
    <w:p w14:paraId="168C65C2" w14:textId="77777777" w:rsidR="006F70AC" w:rsidRPr="006F70AC" w:rsidRDefault="006F70AC" w:rsidP="006F70AC">
      <w:pPr>
        <w:autoSpaceDE w:val="0"/>
        <w:autoSpaceDN w:val="0"/>
        <w:adjustRightInd w:val="0"/>
        <w:jc w:val="both"/>
        <w:rPr>
          <w:rFonts w:ascii="Arial" w:eastAsia="Times New Roman" w:hAnsi="Arial" w:cs="Arial"/>
          <w:sz w:val="24"/>
          <w:szCs w:val="24"/>
          <w:lang w:val="es-ES"/>
        </w:rPr>
      </w:pPr>
    </w:p>
    <w:p w14:paraId="23287A2D" w14:textId="747A441F" w:rsidR="006F70AC" w:rsidRDefault="006F70AC" w:rsidP="006F70AC">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B62DE9">
        <w:rPr>
          <w:rFonts w:ascii="Arial" w:eastAsia="Times New Roman" w:hAnsi="Arial" w:cs="Arial"/>
          <w:b/>
          <w:sz w:val="24"/>
          <w:szCs w:val="24"/>
          <w:lang w:val="es-ES"/>
        </w:rPr>
        <w:t>1.590</w:t>
      </w:r>
      <w:r w:rsidR="00A64CAE">
        <w:rPr>
          <w:rFonts w:ascii="Arial" w:eastAsia="Times New Roman" w:hAnsi="Arial" w:cs="Arial"/>
          <w:b/>
          <w:sz w:val="24"/>
          <w:szCs w:val="24"/>
          <w:lang w:val="es-ES"/>
        </w:rPr>
        <w:t>.000</w:t>
      </w:r>
      <w:r w:rsidRPr="006F70AC">
        <w:rPr>
          <w:rFonts w:ascii="Arial" w:eastAsia="Times New Roman" w:hAnsi="Arial" w:cs="Arial"/>
          <w:sz w:val="24"/>
          <w:szCs w:val="24"/>
          <w:lang w:val="es-ES"/>
        </w:rPr>
        <w:t xml:space="preserve">, correspondiente a la compra </w:t>
      </w:r>
      <w:r w:rsidR="004B11B3" w:rsidRPr="004B11B3">
        <w:rPr>
          <w:rFonts w:ascii="Arial" w:eastAsia="Times New Roman" w:hAnsi="Arial" w:cs="Arial"/>
          <w:sz w:val="24"/>
          <w:szCs w:val="24"/>
          <w:lang w:val="es-ES"/>
        </w:rPr>
        <w:t>repuestos para mantenimiento preventivo y correctivo de banco de ups</w:t>
      </w:r>
      <w:r w:rsidR="004B11B3">
        <w:rPr>
          <w:rFonts w:ascii="Arial" w:eastAsia="Times New Roman" w:hAnsi="Arial" w:cs="Arial"/>
          <w:sz w:val="24"/>
          <w:szCs w:val="24"/>
          <w:lang w:val="es-ES"/>
        </w:rPr>
        <w:t>,</w:t>
      </w:r>
      <w:r w:rsidR="004B11B3" w:rsidRPr="004B11B3">
        <w:rPr>
          <w:rFonts w:ascii="Arial" w:eastAsia="Times New Roman" w:hAnsi="Arial" w:cs="Arial"/>
          <w:sz w:val="24"/>
          <w:szCs w:val="24"/>
          <w:lang w:val="es-ES"/>
        </w:rPr>
        <w:t xml:space="preserve"> compra de llantas para la flotilla vehicular y</w:t>
      </w:r>
      <w:r w:rsidR="00E419C8">
        <w:rPr>
          <w:rFonts w:ascii="Arial" w:eastAsia="Times New Roman" w:hAnsi="Arial" w:cs="Arial"/>
          <w:sz w:val="24"/>
          <w:szCs w:val="24"/>
          <w:lang w:val="es-ES"/>
        </w:rPr>
        <w:t xml:space="preserve"> compra de</w:t>
      </w:r>
      <w:r w:rsidR="004B11B3" w:rsidRPr="004B11B3">
        <w:rPr>
          <w:rFonts w:ascii="Arial" w:eastAsia="Times New Roman" w:hAnsi="Arial" w:cs="Arial"/>
          <w:sz w:val="24"/>
          <w:szCs w:val="24"/>
          <w:lang w:val="es-ES"/>
        </w:rPr>
        <w:t xml:space="preserve"> otros repuestos para mantenimiento de equipos a nivel institucional</w:t>
      </w:r>
      <w:r w:rsidR="004B11B3">
        <w:rPr>
          <w:rFonts w:ascii="Arial" w:eastAsia="Times New Roman" w:hAnsi="Arial" w:cs="Arial"/>
          <w:sz w:val="24"/>
          <w:szCs w:val="24"/>
          <w:lang w:val="es-ES"/>
        </w:rPr>
        <w:t>.</w:t>
      </w:r>
    </w:p>
    <w:p w14:paraId="62E3DAC0" w14:textId="77777777" w:rsidR="00FD5D5C" w:rsidRDefault="00FD5D5C" w:rsidP="006F70AC">
      <w:pPr>
        <w:autoSpaceDE w:val="0"/>
        <w:autoSpaceDN w:val="0"/>
        <w:adjustRightInd w:val="0"/>
        <w:jc w:val="both"/>
        <w:rPr>
          <w:rFonts w:ascii="Arial" w:eastAsia="Times New Roman" w:hAnsi="Arial" w:cs="Arial"/>
          <w:sz w:val="24"/>
          <w:szCs w:val="24"/>
          <w:lang w:val="es-ES"/>
        </w:rPr>
      </w:pPr>
    </w:p>
    <w:p w14:paraId="565C9DCC" w14:textId="77777777" w:rsidR="00E82D8B" w:rsidRDefault="00E82D8B" w:rsidP="006F70AC">
      <w:pPr>
        <w:autoSpaceDE w:val="0"/>
        <w:autoSpaceDN w:val="0"/>
        <w:adjustRightInd w:val="0"/>
        <w:jc w:val="both"/>
        <w:rPr>
          <w:rFonts w:ascii="Arial" w:eastAsia="Times New Roman" w:hAnsi="Arial" w:cs="Arial"/>
          <w:sz w:val="24"/>
          <w:szCs w:val="24"/>
          <w:lang w:val="es-ES"/>
        </w:rPr>
      </w:pPr>
    </w:p>
    <w:p w14:paraId="2BD3A716" w14:textId="77777777" w:rsidR="007E4E09" w:rsidRPr="006F70AC" w:rsidRDefault="007E4E09" w:rsidP="003E1CA4">
      <w:pPr>
        <w:numPr>
          <w:ilvl w:val="0"/>
          <w:numId w:val="4"/>
        </w:numPr>
        <w:autoSpaceDE w:val="0"/>
        <w:autoSpaceDN w:val="0"/>
        <w:adjustRightInd w:val="0"/>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2.99.0</w:t>
      </w:r>
      <w:r>
        <w:rPr>
          <w:rFonts w:ascii="Arial" w:eastAsia="Times New Roman" w:hAnsi="Arial" w:cs="Arial"/>
          <w:b/>
          <w:bCs/>
          <w:sz w:val="24"/>
          <w:szCs w:val="24"/>
          <w:lang w:val="es-ES"/>
        </w:rPr>
        <w:t>1</w:t>
      </w:r>
      <w:r w:rsidRPr="006F70AC">
        <w:rPr>
          <w:rFonts w:ascii="Arial" w:eastAsia="Times New Roman" w:hAnsi="Arial" w:cs="Arial"/>
          <w:b/>
          <w:bCs/>
          <w:sz w:val="24"/>
          <w:szCs w:val="24"/>
          <w:lang w:val="es-ES"/>
        </w:rPr>
        <w:t xml:space="preserve"> </w:t>
      </w:r>
      <w:r w:rsidRPr="007E4E09">
        <w:rPr>
          <w:rFonts w:ascii="Arial" w:eastAsia="Times New Roman" w:hAnsi="Arial" w:cs="Arial"/>
          <w:b/>
          <w:bCs/>
          <w:sz w:val="24"/>
          <w:szCs w:val="24"/>
          <w:lang w:val="es-ES"/>
        </w:rPr>
        <w:t>Útiles y materiales de oficina y cómputo</w:t>
      </w:r>
    </w:p>
    <w:p w14:paraId="71BDC4C4" w14:textId="77777777" w:rsidR="007E4E09" w:rsidRPr="006F70AC" w:rsidRDefault="007E4E09" w:rsidP="007E4E09">
      <w:pPr>
        <w:autoSpaceDE w:val="0"/>
        <w:autoSpaceDN w:val="0"/>
        <w:adjustRightInd w:val="0"/>
        <w:jc w:val="both"/>
        <w:rPr>
          <w:rFonts w:ascii="Arial" w:eastAsia="Times New Roman" w:hAnsi="Arial" w:cs="Arial"/>
          <w:sz w:val="24"/>
          <w:szCs w:val="24"/>
          <w:lang w:val="es-ES"/>
        </w:rPr>
      </w:pPr>
    </w:p>
    <w:p w14:paraId="64AD2CCA" w14:textId="7C8BC606" w:rsidR="00C530B5" w:rsidRDefault="007E4E09" w:rsidP="007E4E09">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14646B">
        <w:rPr>
          <w:rFonts w:ascii="Arial" w:eastAsia="Times New Roman" w:hAnsi="Arial" w:cs="Arial"/>
          <w:b/>
          <w:bCs/>
          <w:sz w:val="24"/>
          <w:szCs w:val="24"/>
          <w:lang w:val="es-ES"/>
        </w:rPr>
        <w:t>4</w:t>
      </w:r>
      <w:r w:rsidR="002F3281">
        <w:rPr>
          <w:rFonts w:ascii="Arial" w:eastAsia="Times New Roman" w:hAnsi="Arial" w:cs="Arial"/>
          <w:b/>
          <w:bCs/>
          <w:sz w:val="24"/>
          <w:szCs w:val="24"/>
          <w:lang w:val="es-ES"/>
        </w:rPr>
        <w:t>00</w:t>
      </w:r>
      <w:r w:rsidR="00A64CAE">
        <w:rPr>
          <w:rFonts w:ascii="Arial" w:eastAsia="Times New Roman" w:hAnsi="Arial" w:cs="Arial"/>
          <w:b/>
          <w:bCs/>
          <w:sz w:val="24"/>
          <w:szCs w:val="24"/>
          <w:lang w:val="es-ES"/>
        </w:rPr>
        <w:t>.</w:t>
      </w:r>
      <w:r w:rsidR="00774227">
        <w:rPr>
          <w:rFonts w:ascii="Arial" w:eastAsia="Times New Roman" w:hAnsi="Arial" w:cs="Arial"/>
          <w:b/>
          <w:bCs/>
          <w:sz w:val="24"/>
          <w:szCs w:val="24"/>
          <w:lang w:val="es-ES"/>
        </w:rPr>
        <w:t>000</w:t>
      </w:r>
      <w:r w:rsidR="00774227" w:rsidRPr="006F70AC">
        <w:rPr>
          <w:rFonts w:ascii="Arial" w:eastAsia="Times New Roman" w:hAnsi="Arial" w:cs="Arial"/>
          <w:sz w:val="24"/>
          <w:szCs w:val="24"/>
          <w:lang w:val="es-ES"/>
        </w:rPr>
        <w:t xml:space="preserve">, </w:t>
      </w:r>
      <w:r w:rsidR="00996DA5" w:rsidRPr="00774227">
        <w:rPr>
          <w:rFonts w:ascii="Arial" w:eastAsia="Times New Roman" w:hAnsi="Arial" w:cs="Arial"/>
          <w:sz w:val="24"/>
          <w:szCs w:val="24"/>
          <w:lang w:val="es-ES"/>
        </w:rPr>
        <w:t>para</w:t>
      </w:r>
      <w:r w:rsidR="00774227" w:rsidRPr="00774227">
        <w:rPr>
          <w:rFonts w:ascii="Arial" w:eastAsia="Times New Roman" w:hAnsi="Arial" w:cs="Arial"/>
          <w:sz w:val="24"/>
          <w:szCs w:val="24"/>
          <w:lang w:val="es-ES"/>
        </w:rPr>
        <w:t xml:space="preserve"> la adquisición del kit de firma digital para los funcionarios (as) </w:t>
      </w:r>
      <w:r w:rsidR="002F3281">
        <w:rPr>
          <w:rFonts w:ascii="Arial" w:eastAsia="Times New Roman" w:hAnsi="Arial" w:cs="Arial"/>
          <w:sz w:val="24"/>
          <w:szCs w:val="24"/>
          <w:lang w:val="es-ES"/>
        </w:rPr>
        <w:t>de la institución</w:t>
      </w:r>
      <w:r w:rsidR="00774227">
        <w:rPr>
          <w:rFonts w:ascii="Arial" w:eastAsia="Times New Roman" w:hAnsi="Arial" w:cs="Arial"/>
          <w:sz w:val="24"/>
          <w:szCs w:val="24"/>
          <w:lang w:val="es-ES"/>
        </w:rPr>
        <w:t>.</w:t>
      </w:r>
    </w:p>
    <w:p w14:paraId="5CFE8C2A" w14:textId="77777777" w:rsidR="0034198F" w:rsidRDefault="0034198F" w:rsidP="007E4E09">
      <w:pPr>
        <w:autoSpaceDE w:val="0"/>
        <w:autoSpaceDN w:val="0"/>
        <w:adjustRightInd w:val="0"/>
        <w:jc w:val="both"/>
        <w:rPr>
          <w:rFonts w:ascii="Arial" w:eastAsia="Times New Roman" w:hAnsi="Arial" w:cs="Arial"/>
          <w:sz w:val="24"/>
          <w:szCs w:val="24"/>
          <w:lang w:val="es-ES"/>
        </w:rPr>
      </w:pPr>
    </w:p>
    <w:p w14:paraId="2C540D16" w14:textId="77777777" w:rsidR="003E7589" w:rsidRDefault="003E7589" w:rsidP="003E7589">
      <w:pPr>
        <w:autoSpaceDE w:val="0"/>
        <w:autoSpaceDN w:val="0"/>
        <w:adjustRightInd w:val="0"/>
        <w:jc w:val="both"/>
        <w:rPr>
          <w:rFonts w:ascii="Arial" w:eastAsia="Times New Roman" w:hAnsi="Arial" w:cs="Arial"/>
          <w:b/>
          <w:bCs/>
          <w:sz w:val="24"/>
          <w:szCs w:val="24"/>
          <w:lang w:val="es-ES"/>
        </w:rPr>
      </w:pPr>
    </w:p>
    <w:p w14:paraId="2F86D910" w14:textId="77777777" w:rsidR="006F70AC" w:rsidRPr="006F70AC" w:rsidRDefault="006F70AC" w:rsidP="003E1CA4">
      <w:pPr>
        <w:numPr>
          <w:ilvl w:val="0"/>
          <w:numId w:val="4"/>
        </w:numPr>
        <w:autoSpaceDE w:val="0"/>
        <w:autoSpaceDN w:val="0"/>
        <w:adjustRightInd w:val="0"/>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2.99.03 Productos de papel, cartón e impresos</w:t>
      </w:r>
    </w:p>
    <w:p w14:paraId="63420D02" w14:textId="77777777" w:rsidR="006F70AC" w:rsidRPr="006F70AC" w:rsidRDefault="006F70AC" w:rsidP="006F70AC">
      <w:pPr>
        <w:autoSpaceDE w:val="0"/>
        <w:autoSpaceDN w:val="0"/>
        <w:adjustRightInd w:val="0"/>
        <w:jc w:val="both"/>
        <w:rPr>
          <w:rFonts w:ascii="Arial" w:eastAsia="Times New Roman" w:hAnsi="Arial" w:cs="Arial"/>
          <w:sz w:val="24"/>
          <w:szCs w:val="24"/>
          <w:lang w:val="es-ES"/>
        </w:rPr>
      </w:pPr>
    </w:p>
    <w:p w14:paraId="4980DE26" w14:textId="1951C548" w:rsidR="004A25EB" w:rsidRDefault="006F70AC" w:rsidP="006F70AC">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1224BA">
        <w:rPr>
          <w:rFonts w:ascii="Arial" w:eastAsia="Times New Roman" w:hAnsi="Arial" w:cs="Arial"/>
          <w:b/>
          <w:bCs/>
          <w:sz w:val="24"/>
          <w:szCs w:val="24"/>
          <w:lang w:val="es-ES"/>
        </w:rPr>
        <w:t>3.650.000</w:t>
      </w:r>
      <w:r w:rsidRPr="006F70AC">
        <w:rPr>
          <w:rFonts w:ascii="Arial" w:eastAsia="Times New Roman" w:hAnsi="Arial" w:cs="Arial"/>
          <w:sz w:val="24"/>
          <w:szCs w:val="24"/>
          <w:lang w:val="es-ES"/>
        </w:rPr>
        <w:t xml:space="preserve">, para la compra </w:t>
      </w:r>
      <w:r w:rsidR="00774227" w:rsidRPr="00774227">
        <w:rPr>
          <w:rFonts w:ascii="Arial" w:eastAsia="Times New Roman" w:hAnsi="Arial" w:cs="Arial"/>
          <w:sz w:val="24"/>
          <w:szCs w:val="24"/>
          <w:lang w:val="es-ES"/>
        </w:rPr>
        <w:t>de papel higiénico, toallas y otros artículos de limpieza de papel y cartón</w:t>
      </w:r>
      <w:r w:rsidR="00B7473D" w:rsidRPr="00774227">
        <w:rPr>
          <w:rFonts w:ascii="Arial" w:eastAsia="Times New Roman" w:hAnsi="Arial" w:cs="Arial"/>
          <w:sz w:val="24"/>
          <w:szCs w:val="24"/>
          <w:lang w:val="es-ES"/>
        </w:rPr>
        <w:t>, compra</w:t>
      </w:r>
      <w:r w:rsidR="00774227" w:rsidRPr="00774227">
        <w:rPr>
          <w:rFonts w:ascii="Arial" w:eastAsia="Times New Roman" w:hAnsi="Arial" w:cs="Arial"/>
          <w:sz w:val="24"/>
          <w:szCs w:val="24"/>
          <w:lang w:val="es-ES"/>
        </w:rPr>
        <w:t xml:space="preserve"> de resmas de papel y suministros de oficina</w:t>
      </w:r>
      <w:r w:rsidR="001224BA">
        <w:rPr>
          <w:rFonts w:ascii="Arial" w:eastAsia="Times New Roman" w:hAnsi="Arial" w:cs="Arial"/>
          <w:sz w:val="24"/>
          <w:szCs w:val="24"/>
          <w:lang w:val="es-ES"/>
        </w:rPr>
        <w:t>, así como la suscripción a periódicos nacionales.</w:t>
      </w:r>
    </w:p>
    <w:p w14:paraId="331A6F10" w14:textId="35F02C6C" w:rsidR="003D49CA" w:rsidRDefault="003D49CA" w:rsidP="006F70AC">
      <w:pPr>
        <w:autoSpaceDE w:val="0"/>
        <w:autoSpaceDN w:val="0"/>
        <w:adjustRightInd w:val="0"/>
        <w:jc w:val="both"/>
        <w:rPr>
          <w:rFonts w:ascii="Arial" w:eastAsia="Times New Roman" w:hAnsi="Arial" w:cs="Arial"/>
          <w:sz w:val="24"/>
          <w:szCs w:val="24"/>
          <w:lang w:val="es-ES"/>
        </w:rPr>
      </w:pPr>
    </w:p>
    <w:p w14:paraId="702A2D19" w14:textId="77777777" w:rsidR="00FF1943" w:rsidRDefault="00FF1943" w:rsidP="006F70AC">
      <w:pPr>
        <w:autoSpaceDE w:val="0"/>
        <w:autoSpaceDN w:val="0"/>
        <w:adjustRightInd w:val="0"/>
        <w:jc w:val="both"/>
        <w:rPr>
          <w:rFonts w:ascii="Arial" w:hAnsi="Arial" w:cs="Arial"/>
          <w:sz w:val="24"/>
          <w:szCs w:val="24"/>
          <w:lang w:val="es-ES"/>
        </w:rPr>
      </w:pPr>
    </w:p>
    <w:p w14:paraId="1D10FD63" w14:textId="77777777" w:rsidR="006F70AC" w:rsidRPr="006F70AC" w:rsidRDefault="006F70AC" w:rsidP="003E1CA4">
      <w:pPr>
        <w:numPr>
          <w:ilvl w:val="0"/>
          <w:numId w:val="13"/>
        </w:numPr>
        <w:autoSpaceDE w:val="0"/>
        <w:autoSpaceDN w:val="0"/>
        <w:adjustRightInd w:val="0"/>
        <w:jc w:val="both"/>
        <w:rPr>
          <w:rFonts w:ascii="Arial" w:eastAsia="Times New Roman" w:hAnsi="Arial" w:cs="Arial"/>
          <w:b/>
          <w:sz w:val="24"/>
          <w:szCs w:val="24"/>
          <w:lang w:val="es-ES"/>
        </w:rPr>
      </w:pPr>
      <w:r w:rsidRPr="006F70AC">
        <w:rPr>
          <w:rFonts w:ascii="Arial" w:eastAsia="Times New Roman" w:hAnsi="Arial" w:cs="Arial"/>
          <w:b/>
          <w:sz w:val="24"/>
          <w:szCs w:val="24"/>
          <w:lang w:val="es-ES"/>
        </w:rPr>
        <w:t>2.99.05 Útiles y materiales de limpieza</w:t>
      </w:r>
    </w:p>
    <w:p w14:paraId="2FD5889F" w14:textId="77777777" w:rsidR="006F70AC" w:rsidRPr="006F70AC" w:rsidRDefault="006F70AC" w:rsidP="006F70AC">
      <w:pPr>
        <w:autoSpaceDE w:val="0"/>
        <w:autoSpaceDN w:val="0"/>
        <w:adjustRightInd w:val="0"/>
        <w:jc w:val="both"/>
        <w:rPr>
          <w:rFonts w:ascii="Arial" w:eastAsia="Times New Roman" w:hAnsi="Arial" w:cs="Arial"/>
          <w:sz w:val="24"/>
          <w:szCs w:val="24"/>
          <w:lang w:val="es-ES"/>
        </w:rPr>
      </w:pPr>
    </w:p>
    <w:p w14:paraId="2DE70472" w14:textId="61C69B5D" w:rsidR="006F70AC" w:rsidRPr="006F70AC" w:rsidRDefault="006F70AC" w:rsidP="006F70AC">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8409E2">
        <w:rPr>
          <w:rFonts w:ascii="Arial" w:eastAsia="Times New Roman" w:hAnsi="Arial" w:cs="Arial"/>
          <w:b/>
          <w:sz w:val="24"/>
          <w:szCs w:val="24"/>
          <w:lang w:val="es-ES"/>
        </w:rPr>
        <w:t>8</w:t>
      </w:r>
      <w:r w:rsidR="00CA6CCE">
        <w:rPr>
          <w:rFonts w:ascii="Arial" w:eastAsia="Times New Roman" w:hAnsi="Arial" w:cs="Arial"/>
          <w:b/>
          <w:sz w:val="24"/>
          <w:szCs w:val="24"/>
          <w:lang w:val="es-ES"/>
        </w:rPr>
        <w:t>5</w:t>
      </w:r>
      <w:r w:rsidR="0022232A">
        <w:rPr>
          <w:rFonts w:ascii="Arial" w:eastAsia="Times New Roman" w:hAnsi="Arial" w:cs="Arial"/>
          <w:b/>
          <w:sz w:val="24"/>
          <w:szCs w:val="24"/>
          <w:lang w:val="es-ES"/>
        </w:rPr>
        <w:t>0</w:t>
      </w:r>
      <w:r w:rsidR="008409E2">
        <w:rPr>
          <w:rFonts w:ascii="Arial" w:eastAsia="Times New Roman" w:hAnsi="Arial" w:cs="Arial"/>
          <w:b/>
          <w:sz w:val="24"/>
          <w:szCs w:val="24"/>
          <w:lang w:val="es-ES"/>
        </w:rPr>
        <w:t>.</w:t>
      </w:r>
      <w:r w:rsidR="005E1241">
        <w:rPr>
          <w:rFonts w:ascii="Arial" w:eastAsia="Times New Roman" w:hAnsi="Arial" w:cs="Arial"/>
          <w:b/>
          <w:sz w:val="24"/>
          <w:szCs w:val="24"/>
          <w:lang w:val="es-ES"/>
        </w:rPr>
        <w:t>000</w:t>
      </w:r>
      <w:r w:rsidRPr="006F70AC">
        <w:rPr>
          <w:rFonts w:ascii="Arial" w:eastAsia="Times New Roman" w:hAnsi="Arial" w:cs="Arial"/>
          <w:sz w:val="24"/>
          <w:szCs w:val="24"/>
          <w:lang w:val="es-ES"/>
        </w:rPr>
        <w:t>, para la compra artículos de limpiez</w:t>
      </w:r>
      <w:r w:rsidR="00825EB4">
        <w:rPr>
          <w:rFonts w:ascii="Arial" w:eastAsia="Times New Roman" w:hAnsi="Arial" w:cs="Arial"/>
          <w:sz w:val="24"/>
          <w:szCs w:val="24"/>
          <w:lang w:val="es-ES"/>
        </w:rPr>
        <w:t>a</w:t>
      </w:r>
      <w:r w:rsidR="005E1241">
        <w:rPr>
          <w:rFonts w:ascii="Arial" w:eastAsia="Times New Roman" w:hAnsi="Arial" w:cs="Arial"/>
          <w:sz w:val="24"/>
          <w:szCs w:val="24"/>
          <w:lang w:val="es-ES"/>
        </w:rPr>
        <w:t xml:space="preserve"> de acuerdo a las necesidades de la instituci</w:t>
      </w:r>
      <w:r w:rsidR="0022232A">
        <w:rPr>
          <w:rFonts w:ascii="Arial" w:eastAsia="Times New Roman" w:hAnsi="Arial" w:cs="Arial"/>
          <w:sz w:val="24"/>
          <w:szCs w:val="24"/>
          <w:lang w:val="es-ES"/>
        </w:rPr>
        <w:t>onal</w:t>
      </w:r>
      <w:r w:rsidR="008409E2">
        <w:rPr>
          <w:rFonts w:ascii="Arial" w:eastAsia="Times New Roman" w:hAnsi="Arial" w:cs="Arial"/>
          <w:sz w:val="24"/>
          <w:szCs w:val="24"/>
          <w:lang w:val="es-ES"/>
        </w:rPr>
        <w:t>.</w:t>
      </w:r>
    </w:p>
    <w:p w14:paraId="12A2443C" w14:textId="77777777" w:rsidR="000C2F63" w:rsidRDefault="000C2F63" w:rsidP="006F70AC">
      <w:pPr>
        <w:autoSpaceDE w:val="0"/>
        <w:autoSpaceDN w:val="0"/>
        <w:adjustRightInd w:val="0"/>
        <w:jc w:val="both"/>
        <w:rPr>
          <w:rFonts w:ascii="Arial" w:eastAsia="Times New Roman" w:hAnsi="Arial" w:cs="Arial"/>
          <w:sz w:val="24"/>
          <w:szCs w:val="24"/>
          <w:lang w:val="es-ES"/>
        </w:rPr>
      </w:pPr>
    </w:p>
    <w:p w14:paraId="76207BD3" w14:textId="77777777" w:rsidR="008B6AF3" w:rsidRPr="006F70AC" w:rsidRDefault="008B6AF3" w:rsidP="006F70AC">
      <w:pPr>
        <w:autoSpaceDE w:val="0"/>
        <w:autoSpaceDN w:val="0"/>
        <w:adjustRightInd w:val="0"/>
        <w:jc w:val="both"/>
        <w:rPr>
          <w:rFonts w:ascii="Arial" w:eastAsia="Times New Roman" w:hAnsi="Arial" w:cs="Arial"/>
          <w:sz w:val="24"/>
          <w:szCs w:val="24"/>
          <w:lang w:val="es-ES"/>
        </w:rPr>
      </w:pPr>
    </w:p>
    <w:p w14:paraId="573B392C" w14:textId="77777777" w:rsidR="006F70AC" w:rsidRPr="006F70AC" w:rsidRDefault="006F70AC" w:rsidP="003E1CA4">
      <w:pPr>
        <w:numPr>
          <w:ilvl w:val="0"/>
          <w:numId w:val="13"/>
        </w:numPr>
        <w:autoSpaceDE w:val="0"/>
        <w:autoSpaceDN w:val="0"/>
        <w:adjustRightInd w:val="0"/>
        <w:jc w:val="both"/>
        <w:rPr>
          <w:rFonts w:ascii="Arial" w:eastAsia="Times New Roman" w:hAnsi="Arial" w:cs="Arial"/>
          <w:b/>
          <w:sz w:val="24"/>
          <w:szCs w:val="24"/>
          <w:lang w:val="es-ES"/>
        </w:rPr>
      </w:pPr>
      <w:r w:rsidRPr="006F70AC">
        <w:rPr>
          <w:rFonts w:ascii="Arial" w:eastAsia="Times New Roman" w:hAnsi="Arial" w:cs="Arial"/>
          <w:b/>
          <w:sz w:val="24"/>
          <w:szCs w:val="24"/>
          <w:lang w:val="es-ES"/>
        </w:rPr>
        <w:t>2.99.06 Útiles y materiales de resguardo y seguridad</w:t>
      </w:r>
    </w:p>
    <w:p w14:paraId="160D4001" w14:textId="77777777" w:rsidR="006F70AC" w:rsidRPr="006F70AC" w:rsidRDefault="006F70AC" w:rsidP="006F70AC">
      <w:pPr>
        <w:autoSpaceDE w:val="0"/>
        <w:autoSpaceDN w:val="0"/>
        <w:adjustRightInd w:val="0"/>
        <w:jc w:val="both"/>
        <w:rPr>
          <w:rFonts w:ascii="Arial" w:eastAsia="Times New Roman" w:hAnsi="Arial" w:cs="Arial"/>
          <w:sz w:val="24"/>
          <w:szCs w:val="24"/>
          <w:lang w:val="es-ES"/>
        </w:rPr>
      </w:pPr>
    </w:p>
    <w:p w14:paraId="155D12E0" w14:textId="100C4AB6" w:rsidR="006F70AC" w:rsidRDefault="006F70AC" w:rsidP="006F70AC">
      <w:pPr>
        <w:autoSpaceDE w:val="0"/>
        <w:autoSpaceDN w:val="0"/>
        <w:adjustRightInd w:val="0"/>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sz w:val="24"/>
          <w:szCs w:val="24"/>
          <w:lang w:val="es-ES"/>
        </w:rPr>
        <w:t>¢</w:t>
      </w:r>
      <w:r w:rsidR="00222847">
        <w:rPr>
          <w:rFonts w:ascii="Arial" w:eastAsia="Times New Roman" w:hAnsi="Arial" w:cs="Arial"/>
          <w:b/>
          <w:sz w:val="24"/>
          <w:szCs w:val="24"/>
          <w:lang w:val="es-ES"/>
        </w:rPr>
        <w:t>2</w:t>
      </w:r>
      <w:r w:rsidR="00CA6CCE">
        <w:rPr>
          <w:rFonts w:ascii="Arial" w:eastAsia="Times New Roman" w:hAnsi="Arial" w:cs="Arial"/>
          <w:b/>
          <w:sz w:val="24"/>
          <w:szCs w:val="24"/>
          <w:lang w:val="es-ES"/>
        </w:rPr>
        <w:t>85</w:t>
      </w:r>
      <w:r w:rsidR="00222847">
        <w:rPr>
          <w:rFonts w:ascii="Arial" w:eastAsia="Times New Roman" w:hAnsi="Arial" w:cs="Arial"/>
          <w:b/>
          <w:sz w:val="24"/>
          <w:szCs w:val="24"/>
          <w:lang w:val="es-ES"/>
        </w:rPr>
        <w:t>.</w:t>
      </w:r>
      <w:r w:rsidR="005E1241">
        <w:rPr>
          <w:rFonts w:ascii="Arial" w:eastAsia="Times New Roman" w:hAnsi="Arial" w:cs="Arial"/>
          <w:b/>
          <w:sz w:val="24"/>
          <w:szCs w:val="24"/>
          <w:lang w:val="es-ES"/>
        </w:rPr>
        <w:t>000</w:t>
      </w:r>
      <w:r w:rsidRPr="006F70AC">
        <w:rPr>
          <w:rFonts w:ascii="Arial" w:eastAsia="Times New Roman" w:hAnsi="Arial" w:cs="Arial"/>
          <w:sz w:val="24"/>
          <w:szCs w:val="24"/>
          <w:lang w:val="es-ES"/>
        </w:rPr>
        <w:t>, para la compra</w:t>
      </w:r>
      <w:r w:rsidR="00236C2C">
        <w:rPr>
          <w:rFonts w:ascii="Arial" w:eastAsia="Times New Roman" w:hAnsi="Arial" w:cs="Arial"/>
          <w:sz w:val="24"/>
          <w:szCs w:val="24"/>
          <w:lang w:val="es-ES"/>
        </w:rPr>
        <w:t xml:space="preserve"> </w:t>
      </w:r>
      <w:r w:rsidR="00B43F76">
        <w:rPr>
          <w:rFonts w:ascii="Arial" w:eastAsia="Times New Roman" w:hAnsi="Arial" w:cs="Arial"/>
          <w:sz w:val="24"/>
          <w:szCs w:val="24"/>
          <w:lang w:val="es-ES"/>
        </w:rPr>
        <w:t>de accesorios para uso de la brigada institucional en caso de emergencias, como foco y silbatos.</w:t>
      </w:r>
    </w:p>
    <w:p w14:paraId="2EA9CACE" w14:textId="77777777" w:rsidR="002925FA" w:rsidRDefault="002925FA" w:rsidP="006F70AC">
      <w:pPr>
        <w:autoSpaceDE w:val="0"/>
        <w:autoSpaceDN w:val="0"/>
        <w:adjustRightInd w:val="0"/>
        <w:jc w:val="both"/>
        <w:rPr>
          <w:rFonts w:ascii="Arial" w:eastAsia="Times New Roman" w:hAnsi="Arial" w:cs="Arial"/>
          <w:sz w:val="24"/>
          <w:szCs w:val="24"/>
          <w:lang w:val="es-ES"/>
        </w:rPr>
      </w:pPr>
    </w:p>
    <w:p w14:paraId="1145B130" w14:textId="77777777" w:rsidR="00DB6090" w:rsidRDefault="00DB6090" w:rsidP="006F70AC">
      <w:pPr>
        <w:autoSpaceDE w:val="0"/>
        <w:autoSpaceDN w:val="0"/>
        <w:adjustRightInd w:val="0"/>
        <w:jc w:val="both"/>
        <w:rPr>
          <w:rFonts w:ascii="Arial" w:hAnsi="Arial" w:cs="Arial"/>
          <w:b/>
          <w:sz w:val="24"/>
          <w:szCs w:val="24"/>
        </w:rPr>
      </w:pPr>
    </w:p>
    <w:p w14:paraId="39AB4851" w14:textId="77777777" w:rsidR="00D13239" w:rsidRDefault="00D13239" w:rsidP="006F70AC">
      <w:pPr>
        <w:autoSpaceDE w:val="0"/>
        <w:autoSpaceDN w:val="0"/>
        <w:adjustRightInd w:val="0"/>
        <w:jc w:val="both"/>
        <w:rPr>
          <w:rFonts w:ascii="Arial" w:hAnsi="Arial" w:cs="Arial"/>
          <w:b/>
          <w:sz w:val="24"/>
          <w:szCs w:val="24"/>
        </w:rPr>
      </w:pPr>
    </w:p>
    <w:p w14:paraId="55D5A558" w14:textId="429AF272" w:rsidR="006F70AC" w:rsidRPr="006F70AC" w:rsidRDefault="006F70AC" w:rsidP="006F70AC">
      <w:pPr>
        <w:ind w:right="-316"/>
        <w:jc w:val="both"/>
        <w:rPr>
          <w:rFonts w:ascii="Arial" w:hAnsi="Arial" w:cs="Arial"/>
          <w:b/>
          <w:bCs/>
          <w:sz w:val="24"/>
          <w:szCs w:val="24"/>
        </w:rPr>
      </w:pPr>
      <w:r w:rsidRPr="006F70AC">
        <w:rPr>
          <w:rFonts w:ascii="Arial" w:hAnsi="Arial" w:cs="Arial"/>
          <w:b/>
          <w:sz w:val="24"/>
          <w:szCs w:val="24"/>
        </w:rPr>
        <w:t>BIENES DURADEROS</w:t>
      </w:r>
      <w:r w:rsidRPr="006F70AC">
        <w:rPr>
          <w:rFonts w:ascii="Arial" w:hAnsi="Arial" w:cs="Arial"/>
          <w:b/>
          <w:sz w:val="24"/>
          <w:szCs w:val="24"/>
        </w:rPr>
        <w:tab/>
        <w:t xml:space="preserve"> </w:t>
      </w:r>
      <w:r w:rsidR="00576F2B">
        <w:rPr>
          <w:rFonts w:ascii="Arial" w:hAnsi="Arial" w:cs="Arial"/>
          <w:b/>
          <w:sz w:val="24"/>
          <w:szCs w:val="24"/>
        </w:rPr>
        <w:tab/>
      </w:r>
      <w:r w:rsidRPr="006F70AC">
        <w:rPr>
          <w:rFonts w:ascii="Arial" w:hAnsi="Arial" w:cs="Arial"/>
          <w:b/>
          <w:sz w:val="24"/>
          <w:szCs w:val="24"/>
        </w:rPr>
        <w:t xml:space="preserve">                                                                     ¢</w:t>
      </w:r>
      <w:r w:rsidR="0022232A">
        <w:rPr>
          <w:rFonts w:ascii="Arial" w:hAnsi="Arial" w:cs="Arial"/>
          <w:b/>
          <w:sz w:val="24"/>
          <w:szCs w:val="24"/>
        </w:rPr>
        <w:t>37</w:t>
      </w:r>
      <w:r w:rsidR="005E6142">
        <w:rPr>
          <w:rFonts w:ascii="Arial" w:hAnsi="Arial" w:cs="Arial"/>
          <w:b/>
          <w:sz w:val="24"/>
          <w:szCs w:val="24"/>
        </w:rPr>
        <w:t>.550.761</w:t>
      </w:r>
    </w:p>
    <w:p w14:paraId="0034FF9B" w14:textId="77777777" w:rsidR="006F70AC" w:rsidRPr="006F70AC" w:rsidRDefault="006F70AC" w:rsidP="006F70AC">
      <w:pPr>
        <w:autoSpaceDE w:val="0"/>
        <w:autoSpaceDN w:val="0"/>
        <w:adjustRightInd w:val="0"/>
        <w:jc w:val="both"/>
        <w:rPr>
          <w:rFonts w:ascii="Arial" w:hAnsi="Arial" w:cs="Arial"/>
          <w:sz w:val="24"/>
          <w:szCs w:val="24"/>
        </w:rPr>
      </w:pPr>
    </w:p>
    <w:p w14:paraId="0C3EA099" w14:textId="58846AE5" w:rsidR="00BF1BA5" w:rsidRDefault="009D2C28" w:rsidP="009113BD">
      <w:pPr>
        <w:autoSpaceDE w:val="0"/>
        <w:autoSpaceDN w:val="0"/>
        <w:adjustRightInd w:val="0"/>
        <w:jc w:val="both"/>
        <w:rPr>
          <w:rFonts w:ascii="Arial" w:hAnsi="Arial" w:cs="Arial"/>
          <w:b/>
          <w:sz w:val="24"/>
          <w:szCs w:val="24"/>
        </w:rPr>
      </w:pPr>
      <w:r>
        <w:rPr>
          <w:rFonts w:ascii="Arial" w:eastAsia="Times New Roman" w:hAnsi="Arial" w:cs="Arial"/>
          <w:sz w:val="24"/>
          <w:szCs w:val="24"/>
          <w:lang w:val="es-ES"/>
        </w:rPr>
        <w:t xml:space="preserve">Se presupuesta la suma </w:t>
      </w:r>
      <w:r w:rsidR="006F70AC" w:rsidRPr="006F70AC">
        <w:rPr>
          <w:rFonts w:ascii="Arial" w:eastAsia="Times New Roman" w:hAnsi="Arial" w:cs="Arial"/>
          <w:b/>
          <w:sz w:val="24"/>
          <w:szCs w:val="24"/>
          <w:lang w:val="es-ES"/>
        </w:rPr>
        <w:t>¢</w:t>
      </w:r>
      <w:r w:rsidR="0022232A">
        <w:rPr>
          <w:rFonts w:ascii="Arial" w:eastAsia="Times New Roman" w:hAnsi="Arial" w:cs="Arial"/>
          <w:b/>
          <w:sz w:val="24"/>
          <w:szCs w:val="24"/>
          <w:lang w:val="es-ES"/>
        </w:rPr>
        <w:t>37</w:t>
      </w:r>
      <w:r w:rsidR="005E6142">
        <w:rPr>
          <w:rFonts w:ascii="Arial" w:eastAsia="Times New Roman" w:hAnsi="Arial" w:cs="Arial"/>
          <w:b/>
          <w:sz w:val="24"/>
          <w:szCs w:val="24"/>
          <w:lang w:val="es-ES"/>
        </w:rPr>
        <w:t>.550.761</w:t>
      </w:r>
      <w:r w:rsidR="00F50A07">
        <w:rPr>
          <w:rFonts w:ascii="Arial" w:eastAsia="Times New Roman" w:hAnsi="Arial" w:cs="Arial"/>
          <w:b/>
          <w:sz w:val="24"/>
          <w:szCs w:val="24"/>
          <w:lang w:val="es-ES"/>
        </w:rPr>
        <w:t xml:space="preserve"> </w:t>
      </w:r>
      <w:r w:rsidR="006F70AC" w:rsidRPr="006F70AC">
        <w:rPr>
          <w:rFonts w:ascii="Arial" w:eastAsia="Times New Roman" w:hAnsi="Arial" w:cs="Arial"/>
          <w:sz w:val="24"/>
          <w:szCs w:val="24"/>
          <w:lang w:val="es-ES"/>
        </w:rPr>
        <w:t xml:space="preserve">para </w:t>
      </w:r>
      <w:r>
        <w:rPr>
          <w:rFonts w:ascii="Arial" w:eastAsia="Times New Roman" w:hAnsi="Arial" w:cs="Arial"/>
          <w:sz w:val="24"/>
          <w:szCs w:val="24"/>
          <w:lang w:val="es-ES"/>
        </w:rPr>
        <w:t xml:space="preserve">la compra de </w:t>
      </w:r>
      <w:r w:rsidR="005E6142">
        <w:rPr>
          <w:rFonts w:ascii="Arial" w:eastAsia="Times New Roman" w:hAnsi="Arial" w:cs="Arial"/>
          <w:sz w:val="24"/>
          <w:szCs w:val="24"/>
          <w:lang w:val="es-ES"/>
        </w:rPr>
        <w:t xml:space="preserve">licencias, </w:t>
      </w:r>
      <w:r>
        <w:rPr>
          <w:rFonts w:ascii="Arial" w:eastAsia="Times New Roman" w:hAnsi="Arial" w:cs="Arial"/>
          <w:sz w:val="24"/>
          <w:szCs w:val="24"/>
          <w:lang w:val="es-ES"/>
        </w:rPr>
        <w:t>necesari</w:t>
      </w:r>
      <w:r w:rsidR="005E6142">
        <w:rPr>
          <w:rFonts w:ascii="Arial" w:eastAsia="Times New Roman" w:hAnsi="Arial" w:cs="Arial"/>
          <w:sz w:val="24"/>
          <w:szCs w:val="24"/>
          <w:lang w:val="es-ES"/>
        </w:rPr>
        <w:t>as</w:t>
      </w:r>
      <w:r>
        <w:rPr>
          <w:rFonts w:ascii="Arial" w:eastAsia="Times New Roman" w:hAnsi="Arial" w:cs="Arial"/>
          <w:sz w:val="24"/>
          <w:szCs w:val="24"/>
          <w:lang w:val="es-ES"/>
        </w:rPr>
        <w:t xml:space="preserve"> para </w:t>
      </w:r>
      <w:r w:rsidR="005E6142">
        <w:rPr>
          <w:rFonts w:ascii="Arial" w:eastAsia="Times New Roman" w:hAnsi="Arial" w:cs="Arial"/>
          <w:sz w:val="24"/>
          <w:szCs w:val="24"/>
          <w:lang w:val="es-ES"/>
        </w:rPr>
        <w:t>mejor en materia de seguridad de la información y ciberseguridad</w:t>
      </w:r>
      <w:r>
        <w:rPr>
          <w:rFonts w:ascii="Arial" w:eastAsia="Times New Roman" w:hAnsi="Arial" w:cs="Arial"/>
          <w:sz w:val="24"/>
          <w:szCs w:val="24"/>
          <w:lang w:val="es-ES"/>
        </w:rPr>
        <w:t>, los cuales se detallan a continuación</w:t>
      </w:r>
      <w:r w:rsidR="006F70AC" w:rsidRPr="006F70AC">
        <w:rPr>
          <w:rFonts w:ascii="Arial" w:eastAsia="Times New Roman" w:hAnsi="Arial" w:cs="Arial"/>
          <w:sz w:val="24"/>
          <w:szCs w:val="24"/>
          <w:lang w:val="es-ES"/>
        </w:rPr>
        <w:t>;</w:t>
      </w:r>
    </w:p>
    <w:p w14:paraId="59A3C567" w14:textId="77777777" w:rsidR="00BF1BA5" w:rsidRDefault="00BF1BA5" w:rsidP="006F70AC">
      <w:pPr>
        <w:jc w:val="center"/>
        <w:rPr>
          <w:rFonts w:ascii="Arial" w:hAnsi="Arial" w:cs="Arial"/>
          <w:b/>
          <w:sz w:val="24"/>
          <w:szCs w:val="24"/>
        </w:rPr>
      </w:pPr>
    </w:p>
    <w:p w14:paraId="7AD8F4FE" w14:textId="77777777" w:rsidR="00235F8F" w:rsidRDefault="00235F8F" w:rsidP="006F70AC">
      <w:pPr>
        <w:jc w:val="center"/>
        <w:rPr>
          <w:rFonts w:ascii="Arial" w:hAnsi="Arial" w:cs="Arial"/>
          <w:b/>
          <w:sz w:val="24"/>
          <w:szCs w:val="24"/>
        </w:rPr>
      </w:pPr>
    </w:p>
    <w:p w14:paraId="63120B79" w14:textId="77777777" w:rsidR="005E6142" w:rsidRDefault="005E6142" w:rsidP="006F70AC">
      <w:pPr>
        <w:jc w:val="center"/>
        <w:rPr>
          <w:rFonts w:ascii="Arial" w:hAnsi="Arial" w:cs="Arial"/>
          <w:b/>
          <w:sz w:val="24"/>
          <w:szCs w:val="24"/>
        </w:rPr>
      </w:pPr>
    </w:p>
    <w:p w14:paraId="44EC88D7" w14:textId="77777777" w:rsidR="005E6142" w:rsidRDefault="005E6142" w:rsidP="006F70AC">
      <w:pPr>
        <w:jc w:val="center"/>
        <w:rPr>
          <w:rFonts w:ascii="Arial" w:hAnsi="Arial" w:cs="Arial"/>
          <w:b/>
          <w:sz w:val="24"/>
          <w:szCs w:val="24"/>
        </w:rPr>
      </w:pPr>
    </w:p>
    <w:p w14:paraId="22B15BD8" w14:textId="77777777" w:rsidR="005E6142" w:rsidRDefault="005E6142" w:rsidP="006F70AC">
      <w:pPr>
        <w:jc w:val="center"/>
        <w:rPr>
          <w:rFonts w:ascii="Arial" w:hAnsi="Arial" w:cs="Arial"/>
          <w:b/>
          <w:sz w:val="24"/>
          <w:szCs w:val="24"/>
        </w:rPr>
      </w:pPr>
    </w:p>
    <w:p w14:paraId="0874B7F5" w14:textId="77777777" w:rsidR="005E6142" w:rsidRDefault="005E6142" w:rsidP="006F70AC">
      <w:pPr>
        <w:jc w:val="center"/>
        <w:rPr>
          <w:rFonts w:ascii="Arial" w:hAnsi="Arial" w:cs="Arial"/>
          <w:b/>
          <w:sz w:val="24"/>
          <w:szCs w:val="24"/>
        </w:rPr>
      </w:pPr>
    </w:p>
    <w:p w14:paraId="502C4F4D" w14:textId="77777777" w:rsidR="005E6142" w:rsidRDefault="005E6142" w:rsidP="006F70AC">
      <w:pPr>
        <w:jc w:val="center"/>
        <w:rPr>
          <w:rFonts w:ascii="Arial" w:hAnsi="Arial" w:cs="Arial"/>
          <w:b/>
          <w:sz w:val="24"/>
          <w:szCs w:val="24"/>
        </w:rPr>
      </w:pPr>
    </w:p>
    <w:p w14:paraId="3DE0E79A" w14:textId="77777777" w:rsidR="005E6142" w:rsidRDefault="005E6142" w:rsidP="006F70AC">
      <w:pPr>
        <w:jc w:val="center"/>
        <w:rPr>
          <w:rFonts w:ascii="Arial" w:hAnsi="Arial" w:cs="Arial"/>
          <w:b/>
          <w:sz w:val="24"/>
          <w:szCs w:val="24"/>
        </w:rPr>
      </w:pPr>
    </w:p>
    <w:p w14:paraId="576C6733" w14:textId="77777777" w:rsidR="005E6142" w:rsidRDefault="005E6142" w:rsidP="006F70AC">
      <w:pPr>
        <w:jc w:val="center"/>
        <w:rPr>
          <w:rFonts w:ascii="Arial" w:hAnsi="Arial" w:cs="Arial"/>
          <w:b/>
          <w:sz w:val="24"/>
          <w:szCs w:val="24"/>
        </w:rPr>
      </w:pPr>
    </w:p>
    <w:p w14:paraId="3EE06E8C" w14:textId="77777777" w:rsidR="006F70AC" w:rsidRPr="006F70AC" w:rsidRDefault="002030A3" w:rsidP="006F70AC">
      <w:pPr>
        <w:jc w:val="center"/>
        <w:rPr>
          <w:rFonts w:ascii="Arial" w:hAnsi="Arial" w:cs="Arial"/>
          <w:b/>
          <w:sz w:val="24"/>
          <w:szCs w:val="24"/>
        </w:rPr>
      </w:pPr>
      <w:r>
        <w:rPr>
          <w:rFonts w:ascii="Arial" w:hAnsi="Arial" w:cs="Arial"/>
          <w:b/>
          <w:sz w:val="24"/>
          <w:szCs w:val="24"/>
        </w:rPr>
        <w:lastRenderedPageBreak/>
        <w:t>CUADRO Nº 6</w:t>
      </w:r>
    </w:p>
    <w:p w14:paraId="42FDD57D" w14:textId="77777777" w:rsidR="006F70AC" w:rsidRPr="006F70AC" w:rsidRDefault="006F70AC" w:rsidP="006F70AC">
      <w:pPr>
        <w:jc w:val="center"/>
        <w:rPr>
          <w:rFonts w:ascii="Arial" w:hAnsi="Arial" w:cs="Arial"/>
          <w:b/>
          <w:sz w:val="24"/>
          <w:szCs w:val="24"/>
        </w:rPr>
      </w:pPr>
      <w:r w:rsidRPr="006F70AC">
        <w:rPr>
          <w:rFonts w:ascii="Arial" w:hAnsi="Arial" w:cs="Arial"/>
          <w:b/>
          <w:sz w:val="24"/>
          <w:szCs w:val="24"/>
        </w:rPr>
        <w:t xml:space="preserve">FONDO NACIONAL DE FINANCIAMIENTO FORESTAL </w:t>
      </w:r>
    </w:p>
    <w:p w14:paraId="7CF6B708" w14:textId="77777777" w:rsidR="00730DB5" w:rsidRDefault="0027226C" w:rsidP="00730DB5">
      <w:pPr>
        <w:ind w:right="-316"/>
        <w:jc w:val="center"/>
        <w:rPr>
          <w:rFonts w:ascii="Arial" w:hAnsi="Arial" w:cs="Arial"/>
          <w:b/>
          <w:sz w:val="22"/>
          <w:szCs w:val="22"/>
        </w:rPr>
      </w:pPr>
      <w:r w:rsidRPr="006F70AC">
        <w:rPr>
          <w:rFonts w:ascii="Arial" w:hAnsi="Arial" w:cs="Arial"/>
          <w:b/>
          <w:sz w:val="22"/>
          <w:szCs w:val="22"/>
        </w:rPr>
        <w:t xml:space="preserve">DETALLE ADQUISICIÓN DE BIENES </w:t>
      </w:r>
      <w:r w:rsidR="00730DB5">
        <w:rPr>
          <w:rFonts w:ascii="Arial" w:hAnsi="Arial" w:cs="Arial"/>
          <w:b/>
          <w:sz w:val="22"/>
          <w:szCs w:val="22"/>
        </w:rPr>
        <w:t xml:space="preserve">INTAGIBLES </w:t>
      </w:r>
    </w:p>
    <w:p w14:paraId="0FE76AAD" w14:textId="68FF0AD2" w:rsidR="009D2C28" w:rsidRDefault="009D2C28" w:rsidP="00730DB5">
      <w:pPr>
        <w:ind w:right="-316"/>
        <w:jc w:val="center"/>
        <w:rPr>
          <w:rFonts w:ascii="Arial" w:hAnsi="Arial" w:cs="Arial"/>
          <w:b/>
          <w:sz w:val="22"/>
          <w:szCs w:val="22"/>
        </w:rPr>
      </w:pPr>
      <w:r>
        <w:rPr>
          <w:rFonts w:ascii="Arial" w:hAnsi="Arial" w:cs="Arial"/>
          <w:b/>
          <w:sz w:val="22"/>
          <w:szCs w:val="22"/>
        </w:rPr>
        <w:t>PRESUPUESTO 202</w:t>
      </w:r>
      <w:r w:rsidR="005E6142">
        <w:rPr>
          <w:rFonts w:ascii="Arial" w:hAnsi="Arial" w:cs="Arial"/>
          <w:b/>
          <w:sz w:val="22"/>
          <w:szCs w:val="22"/>
        </w:rPr>
        <w:t>5</w:t>
      </w:r>
    </w:p>
    <w:p w14:paraId="3BF4264C" w14:textId="77777777" w:rsidR="001D0A78" w:rsidRPr="006F70AC" w:rsidRDefault="001D0A78" w:rsidP="006F70AC">
      <w:pPr>
        <w:ind w:right="-316"/>
        <w:jc w:val="center"/>
        <w:rPr>
          <w:rFonts w:ascii="Arial" w:hAnsi="Arial" w:cs="Arial"/>
          <w:b/>
          <w:sz w:val="22"/>
          <w:szCs w:val="22"/>
        </w:rPr>
      </w:pPr>
    </w:p>
    <w:tbl>
      <w:tblPr>
        <w:tblW w:w="7225" w:type="dxa"/>
        <w:jc w:val="center"/>
        <w:tblLayout w:type="fixed"/>
        <w:tblCellMar>
          <w:left w:w="70" w:type="dxa"/>
          <w:right w:w="70" w:type="dxa"/>
        </w:tblCellMar>
        <w:tblLook w:val="04A0" w:firstRow="1" w:lastRow="0" w:firstColumn="1" w:lastColumn="0" w:noHBand="0" w:noVBand="1"/>
      </w:tblPr>
      <w:tblGrid>
        <w:gridCol w:w="4390"/>
        <w:gridCol w:w="1134"/>
        <w:gridCol w:w="1701"/>
      </w:tblGrid>
      <w:tr w:rsidR="005E6142" w:rsidRPr="005E6142" w14:paraId="0CF18558" w14:textId="77777777" w:rsidTr="00730DB5">
        <w:trPr>
          <w:trHeight w:val="215"/>
          <w:jc w:val="center"/>
        </w:trPr>
        <w:tc>
          <w:tcPr>
            <w:tcW w:w="4390" w:type="dxa"/>
            <w:tcBorders>
              <w:top w:val="single" w:sz="4" w:space="0" w:color="auto"/>
              <w:left w:val="single" w:sz="4" w:space="0" w:color="auto"/>
              <w:bottom w:val="single" w:sz="4" w:space="0" w:color="auto"/>
              <w:right w:val="single" w:sz="4" w:space="0" w:color="auto"/>
            </w:tcBorders>
            <w:shd w:val="clear" w:color="000000" w:fill="4472C4"/>
            <w:noWrap/>
            <w:vAlign w:val="bottom"/>
            <w:hideMark/>
          </w:tcPr>
          <w:p w14:paraId="0B9E5E7E" w14:textId="77777777" w:rsidR="005E6142" w:rsidRPr="006C5F95" w:rsidRDefault="005E6142" w:rsidP="005E6142">
            <w:pPr>
              <w:jc w:val="center"/>
              <w:rPr>
                <w:rFonts w:ascii="Arial" w:eastAsia="Times New Roman" w:hAnsi="Arial" w:cs="Arial"/>
                <w:b/>
                <w:bCs/>
                <w:color w:val="000000"/>
                <w:lang w:val="es-US" w:eastAsia="es-US"/>
              </w:rPr>
            </w:pPr>
            <w:r w:rsidRPr="006C5F95">
              <w:rPr>
                <w:rFonts w:ascii="Arial" w:eastAsia="Times New Roman" w:hAnsi="Arial" w:cs="Arial"/>
                <w:b/>
                <w:bCs/>
                <w:color w:val="000000"/>
                <w:lang w:val="es-US" w:eastAsia="es-US"/>
              </w:rPr>
              <w:t>Descripción de la licencia</w:t>
            </w:r>
          </w:p>
        </w:tc>
        <w:tc>
          <w:tcPr>
            <w:tcW w:w="1134" w:type="dxa"/>
            <w:tcBorders>
              <w:top w:val="single" w:sz="4" w:space="0" w:color="auto"/>
              <w:left w:val="nil"/>
              <w:bottom w:val="single" w:sz="4" w:space="0" w:color="auto"/>
              <w:right w:val="single" w:sz="4" w:space="0" w:color="auto"/>
            </w:tcBorders>
            <w:shd w:val="clear" w:color="000000" w:fill="4472C4"/>
            <w:noWrap/>
            <w:vAlign w:val="bottom"/>
            <w:hideMark/>
          </w:tcPr>
          <w:p w14:paraId="559BB64E" w14:textId="77777777" w:rsidR="005E6142" w:rsidRPr="006C5F95" w:rsidRDefault="005E6142" w:rsidP="005E6142">
            <w:pPr>
              <w:jc w:val="center"/>
              <w:rPr>
                <w:rFonts w:ascii="Arial" w:eastAsia="Times New Roman" w:hAnsi="Arial" w:cs="Arial"/>
                <w:b/>
                <w:bCs/>
                <w:color w:val="000000"/>
                <w:lang w:val="es-US" w:eastAsia="es-US"/>
              </w:rPr>
            </w:pPr>
            <w:r w:rsidRPr="006C5F95">
              <w:rPr>
                <w:rFonts w:ascii="Arial" w:eastAsia="Times New Roman" w:hAnsi="Arial" w:cs="Arial"/>
                <w:b/>
                <w:bCs/>
                <w:color w:val="000000"/>
                <w:lang w:val="es-US" w:eastAsia="es-US"/>
              </w:rPr>
              <w:t>Cantidad</w:t>
            </w:r>
          </w:p>
        </w:tc>
        <w:tc>
          <w:tcPr>
            <w:tcW w:w="1701" w:type="dxa"/>
            <w:tcBorders>
              <w:top w:val="single" w:sz="4" w:space="0" w:color="auto"/>
              <w:left w:val="nil"/>
              <w:bottom w:val="single" w:sz="4" w:space="0" w:color="auto"/>
              <w:right w:val="single" w:sz="4" w:space="0" w:color="auto"/>
            </w:tcBorders>
            <w:shd w:val="clear" w:color="000000" w:fill="4472C4"/>
            <w:noWrap/>
            <w:vAlign w:val="bottom"/>
            <w:hideMark/>
          </w:tcPr>
          <w:p w14:paraId="51ADA075" w14:textId="77777777" w:rsidR="005E6142" w:rsidRPr="006C5F95" w:rsidRDefault="005E6142" w:rsidP="005E6142">
            <w:pPr>
              <w:jc w:val="center"/>
              <w:rPr>
                <w:rFonts w:ascii="Arial" w:eastAsia="Times New Roman" w:hAnsi="Arial" w:cs="Arial"/>
                <w:b/>
                <w:bCs/>
                <w:color w:val="000000"/>
                <w:lang w:val="es-US" w:eastAsia="es-US"/>
              </w:rPr>
            </w:pPr>
            <w:r w:rsidRPr="006C5F95">
              <w:rPr>
                <w:rFonts w:ascii="Arial" w:eastAsia="Times New Roman" w:hAnsi="Arial" w:cs="Arial"/>
                <w:b/>
                <w:bCs/>
                <w:color w:val="000000"/>
                <w:lang w:val="es-US" w:eastAsia="es-US"/>
              </w:rPr>
              <w:t xml:space="preserve">Monto </w:t>
            </w:r>
          </w:p>
        </w:tc>
      </w:tr>
      <w:tr w:rsidR="005E6142" w:rsidRPr="005E6142" w14:paraId="1D12C74E" w14:textId="77777777" w:rsidTr="00730DB5">
        <w:trPr>
          <w:trHeight w:val="592"/>
          <w:jc w:val="center"/>
        </w:trPr>
        <w:tc>
          <w:tcPr>
            <w:tcW w:w="4390" w:type="dxa"/>
            <w:tcBorders>
              <w:top w:val="nil"/>
              <w:left w:val="single" w:sz="4" w:space="0" w:color="auto"/>
              <w:bottom w:val="single" w:sz="4" w:space="0" w:color="auto"/>
              <w:right w:val="single" w:sz="4" w:space="0" w:color="auto"/>
            </w:tcBorders>
            <w:shd w:val="clear" w:color="000000" w:fill="FFFFFF"/>
            <w:hideMark/>
          </w:tcPr>
          <w:p w14:paraId="28953678" w14:textId="77777777" w:rsidR="005E6142" w:rsidRPr="005E6142" w:rsidRDefault="005E6142" w:rsidP="005E6142">
            <w:pPr>
              <w:jc w:val="both"/>
              <w:rPr>
                <w:rFonts w:ascii="Arial" w:eastAsia="Times New Roman" w:hAnsi="Arial" w:cs="Arial"/>
                <w:color w:val="000000"/>
                <w:lang w:val="es-US" w:eastAsia="es-US"/>
              </w:rPr>
            </w:pPr>
            <w:r w:rsidRPr="005E6142">
              <w:rPr>
                <w:rFonts w:ascii="Arial" w:eastAsia="Times New Roman" w:hAnsi="Arial" w:cs="Arial"/>
                <w:color w:val="000000"/>
                <w:lang w:val="es-US" w:eastAsia="es-US"/>
              </w:rPr>
              <w:t xml:space="preserve">Herramienta de autenticación de múltiple factor </w:t>
            </w:r>
          </w:p>
        </w:tc>
        <w:tc>
          <w:tcPr>
            <w:tcW w:w="1134" w:type="dxa"/>
            <w:tcBorders>
              <w:top w:val="nil"/>
              <w:left w:val="nil"/>
              <w:bottom w:val="single" w:sz="4" w:space="0" w:color="auto"/>
              <w:right w:val="single" w:sz="4" w:space="0" w:color="auto"/>
            </w:tcBorders>
            <w:noWrap/>
            <w:vAlign w:val="bottom"/>
            <w:hideMark/>
          </w:tcPr>
          <w:p w14:paraId="7F576797" w14:textId="77777777" w:rsidR="005E6142" w:rsidRPr="006C5F95" w:rsidRDefault="005E6142" w:rsidP="005E6142">
            <w:pPr>
              <w:jc w:val="right"/>
              <w:rPr>
                <w:rFonts w:ascii="Arial" w:eastAsia="Times New Roman" w:hAnsi="Arial" w:cs="Arial"/>
                <w:color w:val="000000"/>
                <w:lang w:val="es-US" w:eastAsia="es-US"/>
              </w:rPr>
            </w:pPr>
            <w:r w:rsidRPr="006C5F95">
              <w:rPr>
                <w:rFonts w:ascii="Arial" w:eastAsia="Times New Roman" w:hAnsi="Arial" w:cs="Arial"/>
                <w:color w:val="000000"/>
                <w:lang w:val="es-US" w:eastAsia="es-US"/>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572E0F6E" w14:textId="793D74A8" w:rsidR="005E6142" w:rsidRPr="006C5F95" w:rsidRDefault="005E6142" w:rsidP="006C5F95">
            <w:pPr>
              <w:jc w:val="right"/>
              <w:rPr>
                <w:rFonts w:ascii="Arial" w:eastAsia="Times New Roman" w:hAnsi="Arial" w:cs="Arial"/>
                <w:color w:val="000000"/>
                <w:lang w:val="es-US" w:eastAsia="es-US"/>
              </w:rPr>
            </w:pPr>
            <w:r w:rsidRPr="006C5F95">
              <w:rPr>
                <w:rFonts w:ascii="Arial" w:eastAsia="Times New Roman" w:hAnsi="Arial" w:cs="Arial"/>
                <w:color w:val="000000"/>
                <w:lang w:val="es-US" w:eastAsia="es-US"/>
              </w:rPr>
              <w:t xml:space="preserve">                 1,500,000</w:t>
            </w:r>
          </w:p>
        </w:tc>
      </w:tr>
      <w:tr w:rsidR="005E6142" w:rsidRPr="005E6142" w14:paraId="1F06C58E" w14:textId="77777777" w:rsidTr="00730DB5">
        <w:trPr>
          <w:trHeight w:val="592"/>
          <w:jc w:val="center"/>
        </w:trPr>
        <w:tc>
          <w:tcPr>
            <w:tcW w:w="4390" w:type="dxa"/>
            <w:tcBorders>
              <w:top w:val="nil"/>
              <w:left w:val="single" w:sz="4" w:space="0" w:color="auto"/>
              <w:bottom w:val="single" w:sz="4" w:space="0" w:color="auto"/>
              <w:right w:val="single" w:sz="4" w:space="0" w:color="auto"/>
            </w:tcBorders>
            <w:shd w:val="clear" w:color="000000" w:fill="FFFFFF"/>
            <w:hideMark/>
          </w:tcPr>
          <w:p w14:paraId="7474B4BA" w14:textId="5E16ABDE" w:rsidR="005E6142" w:rsidRPr="005E6142" w:rsidRDefault="005E6142" w:rsidP="005E6142">
            <w:pPr>
              <w:jc w:val="both"/>
              <w:rPr>
                <w:rFonts w:ascii="Arial" w:eastAsia="Times New Roman" w:hAnsi="Arial" w:cs="Arial"/>
                <w:color w:val="000000"/>
                <w:lang w:val="es-US" w:eastAsia="es-US"/>
              </w:rPr>
            </w:pPr>
            <w:r w:rsidRPr="005E6142">
              <w:rPr>
                <w:rFonts w:ascii="Arial" w:eastAsia="Times New Roman" w:hAnsi="Arial" w:cs="Arial"/>
                <w:color w:val="000000"/>
                <w:lang w:val="es-US" w:eastAsia="es-US"/>
              </w:rPr>
              <w:t xml:space="preserve">Herramienta de monitoreo y </w:t>
            </w:r>
            <w:r w:rsidR="006F212B" w:rsidRPr="005E6142">
              <w:rPr>
                <w:rFonts w:ascii="Arial" w:eastAsia="Times New Roman" w:hAnsi="Arial" w:cs="Arial"/>
                <w:color w:val="000000"/>
                <w:lang w:val="es-US" w:eastAsia="es-US"/>
              </w:rPr>
              <w:t>análisis</w:t>
            </w:r>
            <w:r w:rsidRPr="005E6142">
              <w:rPr>
                <w:rFonts w:ascii="Arial" w:eastAsia="Times New Roman" w:hAnsi="Arial" w:cs="Arial"/>
                <w:color w:val="000000"/>
                <w:lang w:val="es-US" w:eastAsia="es-US"/>
              </w:rPr>
              <w:t xml:space="preserve"> de la red </w:t>
            </w:r>
          </w:p>
        </w:tc>
        <w:tc>
          <w:tcPr>
            <w:tcW w:w="1134" w:type="dxa"/>
            <w:tcBorders>
              <w:top w:val="nil"/>
              <w:left w:val="nil"/>
              <w:bottom w:val="single" w:sz="4" w:space="0" w:color="auto"/>
              <w:right w:val="single" w:sz="4" w:space="0" w:color="auto"/>
            </w:tcBorders>
            <w:noWrap/>
            <w:vAlign w:val="bottom"/>
            <w:hideMark/>
          </w:tcPr>
          <w:p w14:paraId="3C464905" w14:textId="77777777" w:rsidR="005E6142" w:rsidRPr="006C5F95" w:rsidRDefault="005E6142" w:rsidP="005E6142">
            <w:pPr>
              <w:jc w:val="right"/>
              <w:rPr>
                <w:rFonts w:ascii="Arial" w:eastAsia="Times New Roman" w:hAnsi="Arial" w:cs="Arial"/>
                <w:color w:val="000000"/>
                <w:lang w:val="es-US" w:eastAsia="es-US"/>
              </w:rPr>
            </w:pPr>
            <w:r w:rsidRPr="006C5F95">
              <w:rPr>
                <w:rFonts w:ascii="Arial" w:eastAsia="Times New Roman" w:hAnsi="Arial" w:cs="Arial"/>
                <w:color w:val="000000"/>
                <w:lang w:val="es-US" w:eastAsia="es-US"/>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6F6C0B9F" w14:textId="05BE360E" w:rsidR="005E6142" w:rsidRPr="006C5F95" w:rsidRDefault="005E6142" w:rsidP="006C5F95">
            <w:pPr>
              <w:jc w:val="right"/>
              <w:rPr>
                <w:rFonts w:ascii="Arial" w:eastAsia="Times New Roman" w:hAnsi="Arial" w:cs="Arial"/>
                <w:color w:val="000000"/>
                <w:lang w:val="es-US" w:eastAsia="es-US"/>
              </w:rPr>
            </w:pPr>
            <w:r w:rsidRPr="006C5F95">
              <w:rPr>
                <w:rFonts w:ascii="Arial" w:eastAsia="Times New Roman" w:hAnsi="Arial" w:cs="Arial"/>
                <w:color w:val="000000"/>
                <w:lang w:val="es-US" w:eastAsia="es-US"/>
              </w:rPr>
              <w:t xml:space="preserve">                 8,179,476</w:t>
            </w:r>
          </w:p>
        </w:tc>
      </w:tr>
      <w:tr w:rsidR="005E6142" w:rsidRPr="005E6142" w14:paraId="13B1544E" w14:textId="77777777" w:rsidTr="00730DB5">
        <w:trPr>
          <w:trHeight w:val="215"/>
          <w:jc w:val="center"/>
        </w:trPr>
        <w:tc>
          <w:tcPr>
            <w:tcW w:w="4390" w:type="dxa"/>
            <w:tcBorders>
              <w:top w:val="nil"/>
              <w:left w:val="single" w:sz="4" w:space="0" w:color="auto"/>
              <w:bottom w:val="single" w:sz="4" w:space="0" w:color="auto"/>
              <w:right w:val="single" w:sz="4" w:space="0" w:color="auto"/>
            </w:tcBorders>
            <w:noWrap/>
            <w:vAlign w:val="bottom"/>
            <w:hideMark/>
          </w:tcPr>
          <w:p w14:paraId="61D5968D" w14:textId="77777777" w:rsidR="005E6142" w:rsidRPr="006C5F95" w:rsidRDefault="005E6142" w:rsidP="005E6142">
            <w:pPr>
              <w:rPr>
                <w:rFonts w:ascii="Arial" w:eastAsia="Times New Roman" w:hAnsi="Arial" w:cs="Arial"/>
                <w:color w:val="000000"/>
                <w:lang w:val="es-US" w:eastAsia="es-US"/>
              </w:rPr>
            </w:pPr>
            <w:r w:rsidRPr="006C5F95">
              <w:rPr>
                <w:rFonts w:ascii="Arial" w:eastAsia="Times New Roman" w:hAnsi="Arial" w:cs="Arial"/>
                <w:color w:val="000000"/>
                <w:lang w:val="es-US" w:eastAsia="es-US"/>
              </w:rPr>
              <w:t xml:space="preserve">Renovación anual de la Licencias de Antivirus </w:t>
            </w:r>
          </w:p>
        </w:tc>
        <w:tc>
          <w:tcPr>
            <w:tcW w:w="1134" w:type="dxa"/>
            <w:tcBorders>
              <w:top w:val="nil"/>
              <w:left w:val="nil"/>
              <w:bottom w:val="single" w:sz="4" w:space="0" w:color="auto"/>
              <w:right w:val="single" w:sz="4" w:space="0" w:color="auto"/>
            </w:tcBorders>
            <w:noWrap/>
            <w:vAlign w:val="bottom"/>
            <w:hideMark/>
          </w:tcPr>
          <w:p w14:paraId="59FD8161" w14:textId="77777777" w:rsidR="005E6142" w:rsidRPr="006C5F95" w:rsidRDefault="005E6142" w:rsidP="005E6142">
            <w:pPr>
              <w:jc w:val="right"/>
              <w:rPr>
                <w:rFonts w:ascii="Arial" w:eastAsia="Times New Roman" w:hAnsi="Arial" w:cs="Arial"/>
                <w:color w:val="000000"/>
                <w:lang w:val="es-US" w:eastAsia="es-US"/>
              </w:rPr>
            </w:pPr>
            <w:r w:rsidRPr="006C5F95">
              <w:rPr>
                <w:rFonts w:ascii="Arial" w:eastAsia="Times New Roman" w:hAnsi="Arial" w:cs="Arial"/>
                <w:color w:val="000000"/>
                <w:lang w:val="es-US" w:eastAsia="es-US"/>
              </w:rPr>
              <w:t>200</w:t>
            </w:r>
          </w:p>
        </w:tc>
        <w:tc>
          <w:tcPr>
            <w:tcW w:w="1701" w:type="dxa"/>
            <w:tcBorders>
              <w:top w:val="nil"/>
              <w:left w:val="nil"/>
              <w:bottom w:val="single" w:sz="4" w:space="0" w:color="auto"/>
              <w:right w:val="single" w:sz="4" w:space="0" w:color="auto"/>
            </w:tcBorders>
            <w:shd w:val="clear" w:color="000000" w:fill="FFFFFF"/>
            <w:noWrap/>
            <w:vAlign w:val="bottom"/>
            <w:hideMark/>
          </w:tcPr>
          <w:p w14:paraId="6D593E20" w14:textId="1727CC52" w:rsidR="005E6142" w:rsidRPr="006C5F95" w:rsidRDefault="005E6142" w:rsidP="006C5F95">
            <w:pPr>
              <w:jc w:val="right"/>
              <w:rPr>
                <w:rFonts w:ascii="Arial" w:eastAsia="Times New Roman" w:hAnsi="Arial" w:cs="Arial"/>
                <w:color w:val="000000"/>
                <w:lang w:val="es-US" w:eastAsia="es-US"/>
              </w:rPr>
            </w:pPr>
            <w:r w:rsidRPr="006C5F95">
              <w:rPr>
                <w:rFonts w:ascii="Arial" w:eastAsia="Times New Roman" w:hAnsi="Arial" w:cs="Arial"/>
                <w:color w:val="000000"/>
                <w:lang w:val="es-US" w:eastAsia="es-US"/>
              </w:rPr>
              <w:t xml:space="preserve">                 7,704,893</w:t>
            </w:r>
          </w:p>
        </w:tc>
      </w:tr>
      <w:tr w:rsidR="005E6142" w:rsidRPr="005E6142" w14:paraId="6B402BF3" w14:textId="77777777" w:rsidTr="00730DB5">
        <w:trPr>
          <w:trHeight w:val="215"/>
          <w:jc w:val="center"/>
        </w:trPr>
        <w:tc>
          <w:tcPr>
            <w:tcW w:w="4390" w:type="dxa"/>
            <w:tcBorders>
              <w:top w:val="nil"/>
              <w:left w:val="single" w:sz="4" w:space="0" w:color="auto"/>
              <w:bottom w:val="single" w:sz="4" w:space="0" w:color="auto"/>
              <w:right w:val="single" w:sz="4" w:space="0" w:color="auto"/>
            </w:tcBorders>
            <w:noWrap/>
            <w:vAlign w:val="bottom"/>
            <w:hideMark/>
          </w:tcPr>
          <w:p w14:paraId="14FBDF6C" w14:textId="702FCFFC" w:rsidR="005E6142" w:rsidRPr="006C5F95" w:rsidRDefault="005E6142" w:rsidP="005E6142">
            <w:pPr>
              <w:rPr>
                <w:rFonts w:ascii="Arial" w:eastAsia="Times New Roman" w:hAnsi="Arial" w:cs="Arial"/>
                <w:color w:val="000000"/>
                <w:lang w:val="es-US" w:eastAsia="es-US"/>
              </w:rPr>
            </w:pPr>
            <w:r w:rsidRPr="006C5F95">
              <w:rPr>
                <w:rFonts w:ascii="Arial" w:eastAsia="Times New Roman" w:hAnsi="Arial" w:cs="Arial"/>
                <w:color w:val="000000"/>
                <w:lang w:val="es-US" w:eastAsia="es-US"/>
              </w:rPr>
              <w:t>Renovación de las licencias</w:t>
            </w:r>
            <w:r w:rsidR="00730DB5">
              <w:rPr>
                <w:rFonts w:ascii="Arial" w:eastAsia="Times New Roman" w:hAnsi="Arial" w:cs="Arial"/>
                <w:color w:val="000000"/>
                <w:lang w:val="es-US" w:eastAsia="es-US"/>
              </w:rPr>
              <w:t xml:space="preserve"> </w:t>
            </w:r>
            <w:r w:rsidRPr="006C5F95">
              <w:rPr>
                <w:rFonts w:ascii="Arial" w:eastAsia="Times New Roman" w:hAnsi="Arial" w:cs="Arial"/>
                <w:color w:val="000000"/>
                <w:lang w:val="es-US" w:eastAsia="es-US"/>
              </w:rPr>
              <w:t xml:space="preserve">- </w:t>
            </w:r>
            <w:r w:rsidR="00730DB5">
              <w:rPr>
                <w:rFonts w:ascii="Arial" w:eastAsia="Times New Roman" w:hAnsi="Arial" w:cs="Arial"/>
                <w:color w:val="000000"/>
                <w:lang w:val="es-US" w:eastAsia="es-US"/>
              </w:rPr>
              <w:t>D</w:t>
            </w:r>
            <w:r w:rsidRPr="006C5F95">
              <w:rPr>
                <w:rFonts w:ascii="Arial" w:eastAsia="Times New Roman" w:hAnsi="Arial" w:cs="Arial"/>
                <w:color w:val="000000"/>
                <w:lang w:val="es-US" w:eastAsia="es-US"/>
              </w:rPr>
              <w:t>ashboard</w:t>
            </w:r>
          </w:p>
        </w:tc>
        <w:tc>
          <w:tcPr>
            <w:tcW w:w="1134" w:type="dxa"/>
            <w:tcBorders>
              <w:top w:val="nil"/>
              <w:left w:val="nil"/>
              <w:bottom w:val="single" w:sz="4" w:space="0" w:color="auto"/>
              <w:right w:val="single" w:sz="4" w:space="0" w:color="auto"/>
            </w:tcBorders>
            <w:noWrap/>
            <w:vAlign w:val="bottom"/>
            <w:hideMark/>
          </w:tcPr>
          <w:p w14:paraId="1DB6F6B9" w14:textId="77777777" w:rsidR="005E6142" w:rsidRPr="006C5F95" w:rsidRDefault="005E6142" w:rsidP="005E6142">
            <w:pPr>
              <w:jc w:val="right"/>
              <w:rPr>
                <w:rFonts w:ascii="Arial" w:eastAsia="Times New Roman" w:hAnsi="Arial" w:cs="Arial"/>
                <w:color w:val="000000"/>
                <w:lang w:val="es-US" w:eastAsia="es-US"/>
              </w:rPr>
            </w:pPr>
            <w:r w:rsidRPr="006C5F95">
              <w:rPr>
                <w:rFonts w:ascii="Arial" w:eastAsia="Times New Roman" w:hAnsi="Arial" w:cs="Arial"/>
                <w:color w:val="000000"/>
                <w:lang w:val="es-US" w:eastAsia="es-US"/>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0F23CB6F" w14:textId="58A25285" w:rsidR="005E6142" w:rsidRPr="006C5F95" w:rsidRDefault="005E6142" w:rsidP="006C5F95">
            <w:pPr>
              <w:jc w:val="right"/>
              <w:rPr>
                <w:rFonts w:ascii="Arial" w:eastAsia="Times New Roman" w:hAnsi="Arial" w:cs="Arial"/>
                <w:color w:val="000000"/>
                <w:lang w:val="es-US" w:eastAsia="es-US"/>
              </w:rPr>
            </w:pPr>
            <w:r w:rsidRPr="006C5F95">
              <w:rPr>
                <w:rFonts w:ascii="Arial" w:eastAsia="Times New Roman" w:hAnsi="Arial" w:cs="Arial"/>
                <w:color w:val="000000"/>
                <w:lang w:val="es-US" w:eastAsia="es-US"/>
              </w:rPr>
              <w:t xml:space="preserve">               15,000,000</w:t>
            </w:r>
          </w:p>
        </w:tc>
      </w:tr>
      <w:tr w:rsidR="005E6142" w:rsidRPr="005E6142" w14:paraId="1E8E2420" w14:textId="77777777" w:rsidTr="00730DB5">
        <w:trPr>
          <w:trHeight w:val="215"/>
          <w:jc w:val="center"/>
        </w:trPr>
        <w:tc>
          <w:tcPr>
            <w:tcW w:w="4390" w:type="dxa"/>
            <w:tcBorders>
              <w:top w:val="nil"/>
              <w:left w:val="single" w:sz="4" w:space="0" w:color="auto"/>
              <w:bottom w:val="single" w:sz="4" w:space="0" w:color="auto"/>
              <w:right w:val="single" w:sz="4" w:space="0" w:color="auto"/>
            </w:tcBorders>
            <w:noWrap/>
            <w:vAlign w:val="bottom"/>
            <w:hideMark/>
          </w:tcPr>
          <w:p w14:paraId="17E30630" w14:textId="77777777" w:rsidR="005E6142" w:rsidRPr="006C5F95" w:rsidRDefault="005E6142" w:rsidP="005E6142">
            <w:pPr>
              <w:rPr>
                <w:rFonts w:ascii="Arial" w:eastAsia="Times New Roman" w:hAnsi="Arial" w:cs="Arial"/>
                <w:color w:val="000000"/>
                <w:lang w:val="es-US" w:eastAsia="es-US"/>
              </w:rPr>
            </w:pPr>
            <w:r w:rsidRPr="006C5F95">
              <w:rPr>
                <w:rFonts w:ascii="Arial" w:eastAsia="Times New Roman" w:hAnsi="Arial" w:cs="Arial"/>
                <w:color w:val="000000"/>
                <w:lang w:val="es-US" w:eastAsia="es-US"/>
              </w:rPr>
              <w:t xml:space="preserve">Renovación de la Licencia Umbrella </w:t>
            </w:r>
          </w:p>
        </w:tc>
        <w:tc>
          <w:tcPr>
            <w:tcW w:w="1134" w:type="dxa"/>
            <w:tcBorders>
              <w:top w:val="nil"/>
              <w:left w:val="nil"/>
              <w:bottom w:val="single" w:sz="4" w:space="0" w:color="auto"/>
              <w:right w:val="single" w:sz="4" w:space="0" w:color="auto"/>
            </w:tcBorders>
            <w:noWrap/>
            <w:vAlign w:val="bottom"/>
            <w:hideMark/>
          </w:tcPr>
          <w:p w14:paraId="7B710B1E" w14:textId="77777777" w:rsidR="005E6142" w:rsidRPr="006C5F95" w:rsidRDefault="005E6142" w:rsidP="005E6142">
            <w:pPr>
              <w:jc w:val="right"/>
              <w:rPr>
                <w:rFonts w:ascii="Arial" w:eastAsia="Times New Roman" w:hAnsi="Arial" w:cs="Arial"/>
                <w:color w:val="000000"/>
                <w:lang w:val="es-US" w:eastAsia="es-US"/>
              </w:rPr>
            </w:pPr>
            <w:r w:rsidRPr="006C5F95">
              <w:rPr>
                <w:rFonts w:ascii="Arial" w:eastAsia="Times New Roman" w:hAnsi="Arial" w:cs="Arial"/>
                <w:color w:val="000000"/>
                <w:lang w:val="es-US" w:eastAsia="es-US"/>
              </w:rPr>
              <w:t>14</w:t>
            </w:r>
          </w:p>
        </w:tc>
        <w:tc>
          <w:tcPr>
            <w:tcW w:w="1701" w:type="dxa"/>
            <w:tcBorders>
              <w:top w:val="nil"/>
              <w:left w:val="nil"/>
              <w:bottom w:val="single" w:sz="4" w:space="0" w:color="auto"/>
              <w:right w:val="single" w:sz="4" w:space="0" w:color="auto"/>
            </w:tcBorders>
            <w:shd w:val="clear" w:color="000000" w:fill="FFFFFF"/>
            <w:noWrap/>
            <w:vAlign w:val="bottom"/>
            <w:hideMark/>
          </w:tcPr>
          <w:p w14:paraId="3AC47A21" w14:textId="40D6EA13" w:rsidR="005E6142" w:rsidRPr="006C5F95" w:rsidRDefault="005E6142" w:rsidP="006C5F95">
            <w:pPr>
              <w:jc w:val="right"/>
              <w:rPr>
                <w:rFonts w:ascii="Arial" w:eastAsia="Times New Roman" w:hAnsi="Arial" w:cs="Arial"/>
                <w:color w:val="000000"/>
                <w:lang w:val="es-US" w:eastAsia="es-US"/>
              </w:rPr>
            </w:pPr>
            <w:r w:rsidRPr="006C5F95">
              <w:rPr>
                <w:rFonts w:ascii="Arial" w:eastAsia="Times New Roman" w:hAnsi="Arial" w:cs="Arial"/>
                <w:color w:val="000000"/>
                <w:lang w:val="es-US" w:eastAsia="es-US"/>
              </w:rPr>
              <w:t xml:space="preserve">                 5,166,392 </w:t>
            </w:r>
          </w:p>
        </w:tc>
      </w:tr>
      <w:tr w:rsidR="005E6142" w:rsidRPr="005E6142" w14:paraId="1107C1C7" w14:textId="77777777" w:rsidTr="00730DB5">
        <w:trPr>
          <w:trHeight w:val="215"/>
          <w:jc w:val="center"/>
        </w:trPr>
        <w:tc>
          <w:tcPr>
            <w:tcW w:w="5524" w:type="dxa"/>
            <w:gridSpan w:val="2"/>
            <w:tcBorders>
              <w:top w:val="single" w:sz="4" w:space="0" w:color="auto"/>
              <w:left w:val="single" w:sz="4" w:space="0" w:color="auto"/>
              <w:bottom w:val="single" w:sz="4" w:space="0" w:color="auto"/>
              <w:right w:val="single" w:sz="4" w:space="0" w:color="auto"/>
            </w:tcBorders>
            <w:shd w:val="clear" w:color="000000" w:fill="4472C4"/>
            <w:noWrap/>
            <w:vAlign w:val="bottom"/>
            <w:hideMark/>
          </w:tcPr>
          <w:p w14:paraId="4E0C94D3" w14:textId="77777777" w:rsidR="005E6142" w:rsidRPr="006C5F95" w:rsidRDefault="005E6142" w:rsidP="005E6142">
            <w:pPr>
              <w:rPr>
                <w:rFonts w:ascii="Arial" w:eastAsia="Times New Roman" w:hAnsi="Arial" w:cs="Arial"/>
                <w:b/>
                <w:bCs/>
                <w:color w:val="000000"/>
                <w:lang w:val="es-US" w:eastAsia="es-US"/>
              </w:rPr>
            </w:pPr>
            <w:r w:rsidRPr="006C5F95">
              <w:rPr>
                <w:rFonts w:ascii="Arial" w:eastAsia="Times New Roman" w:hAnsi="Arial" w:cs="Arial"/>
                <w:b/>
                <w:bCs/>
                <w:color w:val="000000"/>
                <w:lang w:val="es-US" w:eastAsia="es-US"/>
              </w:rPr>
              <w:t>Total</w:t>
            </w:r>
          </w:p>
        </w:tc>
        <w:tc>
          <w:tcPr>
            <w:tcW w:w="1701" w:type="dxa"/>
            <w:tcBorders>
              <w:top w:val="nil"/>
              <w:left w:val="nil"/>
              <w:bottom w:val="single" w:sz="4" w:space="0" w:color="auto"/>
              <w:right w:val="single" w:sz="4" w:space="0" w:color="auto"/>
            </w:tcBorders>
            <w:shd w:val="clear" w:color="000000" w:fill="4472C4"/>
            <w:noWrap/>
            <w:vAlign w:val="bottom"/>
            <w:hideMark/>
          </w:tcPr>
          <w:p w14:paraId="53B63B24" w14:textId="32C2060B" w:rsidR="005E6142" w:rsidRPr="006C5F95" w:rsidRDefault="005E6142" w:rsidP="006C5F95">
            <w:pPr>
              <w:jc w:val="right"/>
              <w:rPr>
                <w:rFonts w:ascii="Arial" w:eastAsia="Times New Roman" w:hAnsi="Arial" w:cs="Arial"/>
                <w:b/>
                <w:bCs/>
                <w:color w:val="000000"/>
                <w:lang w:val="es-US" w:eastAsia="es-US"/>
              </w:rPr>
            </w:pPr>
            <w:r w:rsidRPr="006C5F95">
              <w:rPr>
                <w:rFonts w:ascii="Arial" w:eastAsia="Times New Roman" w:hAnsi="Arial" w:cs="Arial"/>
                <w:b/>
                <w:bCs/>
                <w:color w:val="000000"/>
                <w:lang w:val="es-US" w:eastAsia="es-US"/>
              </w:rPr>
              <w:t xml:space="preserve">              37,550,761</w:t>
            </w:r>
          </w:p>
        </w:tc>
      </w:tr>
    </w:tbl>
    <w:p w14:paraId="60AB91E4" w14:textId="3CBCD259" w:rsidR="003D49CA" w:rsidRDefault="003D49CA" w:rsidP="006F70AC">
      <w:pPr>
        <w:spacing w:before="100" w:beforeAutospacing="1" w:after="100" w:afterAutospacing="1"/>
        <w:ind w:right="60"/>
        <w:rPr>
          <w:rFonts w:ascii="Arial" w:hAnsi="Arial"/>
          <w:b/>
          <w:sz w:val="24"/>
          <w:szCs w:val="24"/>
        </w:rPr>
      </w:pPr>
    </w:p>
    <w:p w14:paraId="0E1A942C" w14:textId="19E47BC0" w:rsidR="006F70AC" w:rsidRPr="006F70AC" w:rsidRDefault="006F70AC" w:rsidP="006F70AC">
      <w:pPr>
        <w:spacing w:before="100" w:beforeAutospacing="1" w:after="100" w:afterAutospacing="1"/>
        <w:ind w:right="60"/>
        <w:rPr>
          <w:rFonts w:ascii="Arial" w:eastAsia="Times New Roman" w:hAnsi="Arial" w:cs="Arial"/>
          <w:b/>
          <w:bCs/>
          <w:color w:val="000000"/>
          <w:sz w:val="24"/>
          <w:szCs w:val="24"/>
          <w:lang w:val="es-ES"/>
        </w:rPr>
      </w:pPr>
      <w:r w:rsidRPr="006F70AC">
        <w:rPr>
          <w:rFonts w:ascii="Arial" w:hAnsi="Arial"/>
          <w:b/>
          <w:sz w:val="24"/>
          <w:szCs w:val="24"/>
        </w:rPr>
        <w:t>TRANSFERENCIAS CORRIENTES</w:t>
      </w:r>
      <w:r w:rsidRPr="006F70AC">
        <w:rPr>
          <w:rFonts w:ascii="Arial" w:hAnsi="Arial"/>
          <w:b/>
          <w:sz w:val="24"/>
          <w:szCs w:val="24"/>
        </w:rPr>
        <w:tab/>
      </w:r>
      <w:r w:rsidRPr="006F70AC">
        <w:rPr>
          <w:rFonts w:ascii="Arial" w:hAnsi="Arial"/>
          <w:b/>
          <w:sz w:val="24"/>
          <w:szCs w:val="24"/>
        </w:rPr>
        <w:tab/>
        <w:t xml:space="preserve">                                           ¢</w:t>
      </w:r>
      <w:r w:rsidR="003037A3">
        <w:rPr>
          <w:rFonts w:ascii="Arial" w:hAnsi="Arial"/>
          <w:b/>
          <w:sz w:val="24"/>
          <w:szCs w:val="24"/>
        </w:rPr>
        <w:t>10</w:t>
      </w:r>
      <w:r w:rsidR="00B26A07">
        <w:rPr>
          <w:rFonts w:ascii="Arial" w:hAnsi="Arial"/>
          <w:b/>
          <w:sz w:val="24"/>
          <w:szCs w:val="24"/>
        </w:rPr>
        <w:t>9.801.068</w:t>
      </w:r>
    </w:p>
    <w:p w14:paraId="2CB31814" w14:textId="3145AC3B" w:rsidR="006F70AC" w:rsidRDefault="00AB363F" w:rsidP="006F70AC">
      <w:pPr>
        <w:jc w:val="both"/>
        <w:rPr>
          <w:rFonts w:ascii="Arial" w:eastAsia="Times New Roman" w:hAnsi="Arial" w:cs="Arial"/>
          <w:sz w:val="24"/>
          <w:szCs w:val="24"/>
          <w:lang w:val="es-ES"/>
        </w:rPr>
      </w:pPr>
      <w:r>
        <w:rPr>
          <w:rFonts w:ascii="Arial" w:eastAsia="Times New Roman" w:hAnsi="Arial" w:cs="Arial"/>
          <w:sz w:val="24"/>
          <w:szCs w:val="24"/>
          <w:lang w:val="es-ES"/>
        </w:rPr>
        <w:t xml:space="preserve">Se </w:t>
      </w:r>
      <w:r w:rsidR="006F70AC" w:rsidRPr="006F70AC">
        <w:rPr>
          <w:rFonts w:ascii="Arial" w:eastAsia="Times New Roman" w:hAnsi="Arial" w:cs="Arial"/>
          <w:sz w:val="24"/>
          <w:szCs w:val="24"/>
          <w:lang w:val="es-ES"/>
        </w:rPr>
        <w:t>presupuest</w:t>
      </w:r>
      <w:r>
        <w:rPr>
          <w:rFonts w:ascii="Arial" w:eastAsia="Times New Roman" w:hAnsi="Arial" w:cs="Arial"/>
          <w:sz w:val="24"/>
          <w:szCs w:val="24"/>
          <w:lang w:val="es-ES"/>
        </w:rPr>
        <w:t xml:space="preserve">a la suma </w:t>
      </w:r>
      <w:r w:rsidR="006F70AC" w:rsidRPr="006F70AC">
        <w:rPr>
          <w:rFonts w:ascii="Arial" w:eastAsia="Times New Roman" w:hAnsi="Arial" w:cs="Arial"/>
          <w:sz w:val="24"/>
          <w:szCs w:val="24"/>
          <w:lang w:val="es-ES"/>
        </w:rPr>
        <w:t xml:space="preserve">de </w:t>
      </w:r>
      <w:r w:rsidR="006F70AC" w:rsidRPr="006F70AC">
        <w:rPr>
          <w:rFonts w:ascii="Arial" w:eastAsia="Times New Roman" w:hAnsi="Arial" w:cs="Arial"/>
          <w:b/>
          <w:bCs/>
          <w:color w:val="000000"/>
          <w:sz w:val="24"/>
          <w:szCs w:val="24"/>
          <w:lang w:val="es-ES"/>
        </w:rPr>
        <w:t>¢</w:t>
      </w:r>
      <w:r w:rsidR="003037A3">
        <w:rPr>
          <w:rFonts w:ascii="Arial" w:eastAsia="Times New Roman" w:hAnsi="Arial" w:cs="Arial"/>
          <w:b/>
          <w:bCs/>
          <w:color w:val="000000"/>
          <w:sz w:val="24"/>
          <w:szCs w:val="24"/>
          <w:lang w:val="es-ES"/>
        </w:rPr>
        <w:t>10</w:t>
      </w:r>
      <w:r w:rsidR="001A11D3">
        <w:rPr>
          <w:rFonts w:ascii="Arial" w:eastAsia="Times New Roman" w:hAnsi="Arial" w:cs="Arial"/>
          <w:b/>
          <w:bCs/>
          <w:color w:val="000000"/>
          <w:sz w:val="24"/>
          <w:szCs w:val="24"/>
          <w:lang w:val="es-ES"/>
        </w:rPr>
        <w:t>8.903.406</w:t>
      </w:r>
      <w:r w:rsidR="006F70AC" w:rsidRPr="006F70AC">
        <w:rPr>
          <w:rFonts w:ascii="Arial" w:eastAsia="Times New Roman" w:hAnsi="Arial" w:cs="Arial"/>
          <w:b/>
          <w:bCs/>
          <w:sz w:val="24"/>
          <w:szCs w:val="24"/>
        </w:rPr>
        <w:t xml:space="preserve">, </w:t>
      </w:r>
      <w:r w:rsidR="006F70AC" w:rsidRPr="006F70AC">
        <w:rPr>
          <w:rFonts w:ascii="Arial" w:eastAsia="Times New Roman" w:hAnsi="Arial" w:cs="Arial"/>
          <w:sz w:val="24"/>
          <w:szCs w:val="24"/>
          <w:lang w:val="es-ES"/>
        </w:rPr>
        <w:t xml:space="preserve">para atender principalmente obligaciones de la actividad sustantiva del FONAFIFO, </w:t>
      </w:r>
      <w:r w:rsidR="007A36B1">
        <w:rPr>
          <w:rFonts w:ascii="Arial" w:eastAsia="Times New Roman" w:hAnsi="Arial" w:cs="Arial"/>
          <w:sz w:val="24"/>
          <w:szCs w:val="24"/>
          <w:lang w:val="es-ES"/>
        </w:rPr>
        <w:t xml:space="preserve">según el siguiente </w:t>
      </w:r>
      <w:r w:rsidR="006F70AC" w:rsidRPr="006F70AC">
        <w:rPr>
          <w:rFonts w:ascii="Arial" w:eastAsia="Times New Roman" w:hAnsi="Arial" w:cs="Arial"/>
          <w:sz w:val="24"/>
          <w:szCs w:val="24"/>
          <w:lang w:val="es-ES"/>
        </w:rPr>
        <w:t>detall</w:t>
      </w:r>
      <w:r w:rsidR="007A36B1">
        <w:rPr>
          <w:rFonts w:ascii="Arial" w:eastAsia="Times New Roman" w:hAnsi="Arial" w:cs="Arial"/>
          <w:sz w:val="24"/>
          <w:szCs w:val="24"/>
          <w:lang w:val="es-ES"/>
        </w:rPr>
        <w:t>e</w:t>
      </w:r>
      <w:r>
        <w:rPr>
          <w:rFonts w:ascii="Arial" w:eastAsia="Times New Roman" w:hAnsi="Arial" w:cs="Arial"/>
          <w:sz w:val="24"/>
          <w:szCs w:val="24"/>
          <w:lang w:val="es-ES"/>
        </w:rPr>
        <w:t>;</w:t>
      </w:r>
    </w:p>
    <w:p w14:paraId="6DAF84AA" w14:textId="77777777" w:rsidR="00AB363F" w:rsidRPr="006F70AC" w:rsidRDefault="00AB363F" w:rsidP="006F70AC">
      <w:pPr>
        <w:jc w:val="both"/>
        <w:rPr>
          <w:rFonts w:ascii="Arial" w:eastAsia="Times New Roman" w:hAnsi="Arial" w:cs="Arial"/>
          <w:sz w:val="24"/>
          <w:szCs w:val="24"/>
          <w:lang w:val="es-ES"/>
        </w:rPr>
      </w:pPr>
    </w:p>
    <w:p w14:paraId="01815FF4" w14:textId="77777777" w:rsidR="006F70AC" w:rsidRPr="006F70AC" w:rsidRDefault="006F70AC" w:rsidP="006F70AC">
      <w:pPr>
        <w:jc w:val="both"/>
        <w:rPr>
          <w:rFonts w:ascii="Arial" w:hAnsi="Arial" w:cs="Arial"/>
          <w:sz w:val="24"/>
          <w:szCs w:val="24"/>
          <w:highlight w:val="yellow"/>
          <w:lang w:val="es-ES"/>
        </w:rPr>
      </w:pPr>
    </w:p>
    <w:p w14:paraId="5B4AC039" w14:textId="77777777" w:rsidR="006F70AC" w:rsidRPr="006F70AC" w:rsidRDefault="006F70AC" w:rsidP="003E1CA4">
      <w:pPr>
        <w:numPr>
          <w:ilvl w:val="0"/>
          <w:numId w:val="4"/>
        </w:numPr>
        <w:jc w:val="both"/>
        <w:rPr>
          <w:rFonts w:ascii="Arial" w:eastAsia="Times New Roman" w:hAnsi="Arial" w:cs="Arial"/>
          <w:b/>
          <w:sz w:val="24"/>
          <w:szCs w:val="24"/>
          <w:lang w:val="es-ES"/>
        </w:rPr>
      </w:pPr>
      <w:r w:rsidRPr="006F70AC">
        <w:rPr>
          <w:rFonts w:ascii="Arial" w:eastAsia="Times New Roman" w:hAnsi="Arial" w:cs="Arial"/>
          <w:b/>
          <w:sz w:val="24"/>
          <w:szCs w:val="24"/>
          <w:lang w:val="es-ES"/>
        </w:rPr>
        <w:t xml:space="preserve">6.01.03 Transferencias corrientes a instituciones descentralizadas no empresariales </w:t>
      </w:r>
    </w:p>
    <w:p w14:paraId="5DBD2778" w14:textId="77777777" w:rsidR="006F70AC" w:rsidRPr="006F70AC" w:rsidRDefault="006F70AC" w:rsidP="006F70AC">
      <w:pPr>
        <w:tabs>
          <w:tab w:val="left" w:pos="720"/>
        </w:tabs>
        <w:ind w:right="60"/>
        <w:jc w:val="both"/>
        <w:rPr>
          <w:rFonts w:ascii="Arial" w:hAnsi="Arial" w:cs="Arial"/>
          <w:sz w:val="24"/>
          <w:szCs w:val="24"/>
        </w:rPr>
      </w:pPr>
    </w:p>
    <w:p w14:paraId="3CA006F4" w14:textId="28F52FAD" w:rsidR="006F70AC" w:rsidRDefault="006F70AC" w:rsidP="006F70AC">
      <w:pPr>
        <w:tabs>
          <w:tab w:val="left" w:pos="720"/>
        </w:tabs>
        <w:ind w:right="60"/>
        <w:jc w:val="both"/>
        <w:rPr>
          <w:rFonts w:ascii="Arial" w:hAnsi="Arial" w:cs="Arial"/>
          <w:sz w:val="24"/>
          <w:szCs w:val="24"/>
        </w:rPr>
      </w:pPr>
      <w:r w:rsidRPr="006F70AC">
        <w:rPr>
          <w:rFonts w:ascii="Arial" w:hAnsi="Arial" w:cs="Arial"/>
          <w:sz w:val="24"/>
          <w:szCs w:val="24"/>
        </w:rPr>
        <w:t xml:space="preserve">Se presupuesta la suma de </w:t>
      </w:r>
      <w:r w:rsidRPr="006F70AC">
        <w:rPr>
          <w:rFonts w:ascii="Arial" w:hAnsi="Arial" w:cs="Arial"/>
          <w:b/>
          <w:sz w:val="24"/>
          <w:szCs w:val="24"/>
        </w:rPr>
        <w:t>¢</w:t>
      </w:r>
      <w:r w:rsidR="001A6195">
        <w:rPr>
          <w:rFonts w:ascii="Arial" w:hAnsi="Arial" w:cs="Arial"/>
          <w:b/>
          <w:sz w:val="24"/>
          <w:szCs w:val="24"/>
        </w:rPr>
        <w:t>7</w:t>
      </w:r>
      <w:r w:rsidR="001A11D3">
        <w:rPr>
          <w:rFonts w:ascii="Arial" w:hAnsi="Arial" w:cs="Arial"/>
          <w:b/>
          <w:sz w:val="24"/>
          <w:szCs w:val="24"/>
        </w:rPr>
        <w:t>3</w:t>
      </w:r>
      <w:r w:rsidR="003037A3">
        <w:rPr>
          <w:rFonts w:ascii="Arial" w:hAnsi="Arial" w:cs="Arial"/>
          <w:b/>
          <w:sz w:val="24"/>
          <w:szCs w:val="24"/>
        </w:rPr>
        <w:t>.</w:t>
      </w:r>
      <w:r w:rsidR="001A11D3">
        <w:rPr>
          <w:rFonts w:ascii="Arial" w:hAnsi="Arial" w:cs="Arial"/>
          <w:b/>
          <w:sz w:val="24"/>
          <w:szCs w:val="24"/>
        </w:rPr>
        <w:t>901.153</w:t>
      </w:r>
      <w:r w:rsidRPr="006F70AC">
        <w:rPr>
          <w:rFonts w:ascii="Arial" w:hAnsi="Arial" w:cs="Arial"/>
          <w:b/>
          <w:sz w:val="24"/>
          <w:szCs w:val="24"/>
        </w:rPr>
        <w:t xml:space="preserve">, </w:t>
      </w:r>
      <w:r w:rsidRPr="006F70AC">
        <w:rPr>
          <w:rFonts w:ascii="Arial" w:hAnsi="Arial" w:cs="Arial"/>
          <w:sz w:val="24"/>
          <w:szCs w:val="24"/>
        </w:rPr>
        <w:t xml:space="preserve">correspondiente a los fondos destinados para la Oficina Nacional Forestal (ONF) </w:t>
      </w:r>
      <w:r w:rsidR="0060524F" w:rsidRPr="006F70AC">
        <w:rPr>
          <w:rFonts w:ascii="Arial" w:hAnsi="Arial" w:cs="Arial"/>
          <w:sz w:val="24"/>
          <w:szCs w:val="24"/>
        </w:rPr>
        <w:t>de acuerdo con</w:t>
      </w:r>
      <w:r w:rsidRPr="006F70AC">
        <w:rPr>
          <w:rFonts w:ascii="Arial" w:hAnsi="Arial" w:cs="Arial"/>
          <w:sz w:val="24"/>
          <w:szCs w:val="24"/>
        </w:rPr>
        <w:t xml:space="preserve"> lo establecido en el artículo N</w:t>
      </w:r>
      <w:r w:rsidR="00AB363F">
        <w:rPr>
          <w:rFonts w:ascii="Arial" w:hAnsi="Arial" w:cs="Arial"/>
          <w:sz w:val="24"/>
          <w:szCs w:val="24"/>
        </w:rPr>
        <w:t>°</w:t>
      </w:r>
      <w:r w:rsidRPr="006F70AC">
        <w:rPr>
          <w:rFonts w:ascii="Arial" w:hAnsi="Arial" w:cs="Arial"/>
          <w:sz w:val="24"/>
          <w:szCs w:val="24"/>
        </w:rPr>
        <w:t xml:space="preserve"> 64 del Regla</w:t>
      </w:r>
      <w:r w:rsidR="00AB363F">
        <w:rPr>
          <w:rFonts w:ascii="Arial" w:hAnsi="Arial" w:cs="Arial"/>
          <w:sz w:val="24"/>
          <w:szCs w:val="24"/>
        </w:rPr>
        <w:t>mento a la Ley Forestal No 7575, el cual indica;</w:t>
      </w:r>
    </w:p>
    <w:p w14:paraId="623788BE" w14:textId="77777777" w:rsidR="006F70AC" w:rsidRPr="006F70AC" w:rsidRDefault="006F70AC" w:rsidP="006F70AC">
      <w:pPr>
        <w:ind w:left="708" w:right="60"/>
        <w:jc w:val="both"/>
        <w:rPr>
          <w:rFonts w:ascii="Arial" w:hAnsi="Arial" w:cs="Arial"/>
          <w:b/>
          <w:i/>
          <w:sz w:val="24"/>
          <w:szCs w:val="24"/>
        </w:rPr>
      </w:pPr>
      <w:r w:rsidRPr="006F70AC">
        <w:rPr>
          <w:rFonts w:ascii="Arial" w:hAnsi="Arial" w:cs="Arial"/>
          <w:b/>
          <w:i/>
          <w:sz w:val="24"/>
          <w:szCs w:val="24"/>
          <w:u w:val="single"/>
        </w:rPr>
        <w:t>Artículo 64</w:t>
      </w:r>
      <w:r w:rsidRPr="006F70AC">
        <w:rPr>
          <w:rFonts w:ascii="Arial" w:hAnsi="Arial" w:cs="Arial"/>
          <w:b/>
          <w:i/>
          <w:sz w:val="24"/>
          <w:szCs w:val="24"/>
        </w:rPr>
        <w:t>.</w:t>
      </w:r>
    </w:p>
    <w:p w14:paraId="0785D385" w14:textId="77777777" w:rsidR="006F70AC" w:rsidRPr="006F70AC" w:rsidRDefault="006F70AC" w:rsidP="006F70AC">
      <w:pPr>
        <w:ind w:left="708" w:right="60"/>
        <w:jc w:val="both"/>
        <w:rPr>
          <w:rFonts w:ascii="Arial" w:hAnsi="Arial" w:cs="Arial"/>
          <w:i/>
          <w:sz w:val="24"/>
          <w:szCs w:val="24"/>
        </w:rPr>
      </w:pPr>
    </w:p>
    <w:p w14:paraId="34103769" w14:textId="77777777" w:rsidR="006F70AC" w:rsidRPr="006F70AC" w:rsidRDefault="006F70AC" w:rsidP="006F70AC">
      <w:pPr>
        <w:ind w:left="708" w:right="60"/>
        <w:jc w:val="both"/>
        <w:rPr>
          <w:rFonts w:ascii="Arial" w:hAnsi="Arial" w:cs="Arial"/>
          <w:i/>
          <w:sz w:val="24"/>
          <w:szCs w:val="24"/>
        </w:rPr>
      </w:pPr>
      <w:r w:rsidRPr="006F70AC">
        <w:rPr>
          <w:rFonts w:ascii="Arial" w:hAnsi="Arial" w:cs="Arial"/>
          <w:i/>
          <w:sz w:val="24"/>
          <w:szCs w:val="24"/>
        </w:rPr>
        <w:t xml:space="preserve">….´´ Adicionalmente, el Fondo Nacional de Financiamiento Forestal trasladará del total de los ingresos presupuestados para el pago de Servicios Ambientales del FONAFIFO y el Fideicomiso 544, un uno punto treinta y tres por ciento (1.33%) al Sistema Nacional de Áreas de Conservación (SINAC) del Ministerio del Ambiente y Energía para la ejecución y operación de la Estrategia de Seguimiento y Fomento al Programa de Pago de Servicios Ambiéntales, elaborado por SINAC y </w:t>
      </w:r>
      <w:r w:rsidRPr="006F70AC">
        <w:rPr>
          <w:rFonts w:ascii="Arial" w:hAnsi="Arial" w:cs="Arial"/>
          <w:b/>
          <w:i/>
          <w:sz w:val="24"/>
          <w:szCs w:val="24"/>
          <w:u w:val="single"/>
        </w:rPr>
        <w:t>trasladará un cero punto sesenta y siete por ciento (0.67%) a la Oficina Nacional Forestal,</w:t>
      </w:r>
      <w:r w:rsidRPr="006F70AC">
        <w:rPr>
          <w:rFonts w:ascii="Arial" w:hAnsi="Arial" w:cs="Arial"/>
          <w:i/>
          <w:sz w:val="24"/>
          <w:szCs w:val="24"/>
        </w:rPr>
        <w:t xml:space="preserve"> para ejecutar acciones contenidas en el plan de trabajo elaborado por ésta, con el fin de coadyuvar al fomento del programa de servicios ambientales. Se faculta al Fondo Nacional de Financiamiento Forestal, para negociar en los convenios o contratos de compra y venta de servicios ambientales, un porcentaje de gastos administrativos y técnico de acuerdo a la naturaleza de las obligaciones adquiridas en ellos…´´ (el subrayado no es del original)</w:t>
      </w:r>
    </w:p>
    <w:p w14:paraId="13009CA1" w14:textId="77777777" w:rsidR="003E7589" w:rsidRPr="00D52BB6" w:rsidRDefault="003E7589" w:rsidP="003E7589">
      <w:pPr>
        <w:spacing w:before="100" w:beforeAutospacing="1" w:after="100" w:afterAutospacing="1"/>
        <w:jc w:val="both"/>
        <w:rPr>
          <w:rFonts w:ascii="Arial" w:hAnsi="Arial" w:cs="Arial"/>
          <w:b/>
          <w:sz w:val="22"/>
          <w:szCs w:val="22"/>
        </w:rPr>
      </w:pPr>
      <w:r w:rsidRPr="00D52BB6">
        <w:rPr>
          <w:rFonts w:ascii="Arial" w:hAnsi="Arial" w:cs="Arial"/>
          <w:b/>
          <w:sz w:val="22"/>
          <w:szCs w:val="22"/>
        </w:rPr>
        <w:lastRenderedPageBreak/>
        <w:t>OFICINA NACIONAL FORESTAL</w:t>
      </w:r>
    </w:p>
    <w:p w14:paraId="1985909A" w14:textId="77777777" w:rsidR="00FF1FD1" w:rsidRDefault="003E7589" w:rsidP="003E7589">
      <w:pPr>
        <w:spacing w:before="100" w:beforeAutospacing="1" w:after="100" w:afterAutospacing="1"/>
        <w:jc w:val="both"/>
        <w:rPr>
          <w:rFonts w:ascii="Arial" w:hAnsi="Arial" w:cs="Arial"/>
          <w:b/>
          <w:sz w:val="22"/>
          <w:szCs w:val="22"/>
        </w:rPr>
      </w:pPr>
      <w:r w:rsidRPr="00D52BB6">
        <w:rPr>
          <w:rFonts w:ascii="Arial" w:hAnsi="Arial" w:cs="Arial"/>
          <w:b/>
          <w:sz w:val="22"/>
          <w:szCs w:val="22"/>
        </w:rPr>
        <w:t xml:space="preserve">COLETILLA: </w:t>
      </w:r>
    </w:p>
    <w:p w14:paraId="34091BB1" w14:textId="71C2C110" w:rsidR="00153912" w:rsidRPr="00D52BB6" w:rsidRDefault="003E7589" w:rsidP="003E7589">
      <w:pPr>
        <w:spacing w:before="100" w:beforeAutospacing="1" w:after="100" w:afterAutospacing="1"/>
        <w:jc w:val="both"/>
        <w:rPr>
          <w:rFonts w:ascii="Arial" w:hAnsi="Arial" w:cs="Arial"/>
          <w:b/>
          <w:sz w:val="22"/>
          <w:szCs w:val="22"/>
        </w:rPr>
      </w:pPr>
      <w:r w:rsidRPr="00D52BB6">
        <w:rPr>
          <w:rFonts w:ascii="Arial" w:hAnsi="Arial" w:cs="Arial"/>
          <w:b/>
          <w:sz w:val="22"/>
          <w:szCs w:val="22"/>
        </w:rPr>
        <w:t xml:space="preserve">(APORTE ANUAL PARA EJECUTAR ACCIONES CONTENIDAS EN EL PLAN DE TRABAJO PARA COADYUVAR AL FOMENTO DEL PROGRAMA DE SERVICIOS AMBIENTALES, SEGÚN EL ARTICULO </w:t>
      </w:r>
      <w:r w:rsidR="0060524F" w:rsidRPr="00D52BB6">
        <w:rPr>
          <w:rFonts w:ascii="Arial" w:hAnsi="Arial" w:cs="Arial"/>
          <w:b/>
          <w:sz w:val="22"/>
          <w:szCs w:val="22"/>
        </w:rPr>
        <w:t>Nº</w:t>
      </w:r>
      <w:r w:rsidRPr="00D52BB6">
        <w:rPr>
          <w:rFonts w:ascii="Arial" w:hAnsi="Arial" w:cs="Arial"/>
          <w:b/>
          <w:sz w:val="22"/>
          <w:szCs w:val="22"/>
        </w:rPr>
        <w:t xml:space="preserve"> 64 DEL REGLAMENTO A LA LEY FORESTAL N°7575).</w:t>
      </w:r>
    </w:p>
    <w:p w14:paraId="5C783489" w14:textId="77777777" w:rsidR="003E7589" w:rsidRDefault="003E7589" w:rsidP="003E7589">
      <w:pPr>
        <w:spacing w:before="100" w:beforeAutospacing="1" w:after="100" w:afterAutospacing="1"/>
        <w:jc w:val="both"/>
        <w:rPr>
          <w:rFonts w:ascii="Arial" w:hAnsi="Arial" w:cs="Arial"/>
          <w:b/>
          <w:sz w:val="22"/>
          <w:szCs w:val="22"/>
        </w:rPr>
      </w:pPr>
      <w:r w:rsidRPr="00D52BB6">
        <w:rPr>
          <w:rFonts w:ascii="Arial" w:hAnsi="Arial" w:cs="Arial"/>
          <w:b/>
          <w:sz w:val="22"/>
          <w:szCs w:val="22"/>
        </w:rPr>
        <w:t>Céd. Jur.: 3-007-217732</w:t>
      </w:r>
    </w:p>
    <w:p w14:paraId="428C67D1" w14:textId="77777777" w:rsidR="00424886" w:rsidRPr="008C1B43" w:rsidRDefault="00424886" w:rsidP="008C1B43">
      <w:pPr>
        <w:jc w:val="both"/>
        <w:rPr>
          <w:rFonts w:ascii="Arial" w:eastAsia="Times New Roman" w:hAnsi="Arial" w:cs="Arial"/>
          <w:b/>
          <w:sz w:val="22"/>
          <w:szCs w:val="22"/>
          <w:lang w:val="es-ES"/>
        </w:rPr>
      </w:pPr>
    </w:p>
    <w:p w14:paraId="1F778B3A" w14:textId="77777777" w:rsidR="00AB363F" w:rsidRPr="006F70AC" w:rsidRDefault="00AB363F" w:rsidP="003E1CA4">
      <w:pPr>
        <w:numPr>
          <w:ilvl w:val="0"/>
          <w:numId w:val="1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6.03.01 Prestaciones Legales</w:t>
      </w:r>
    </w:p>
    <w:p w14:paraId="482502CA" w14:textId="77777777" w:rsidR="00AB363F" w:rsidRPr="006F70AC" w:rsidRDefault="00AB363F" w:rsidP="00AB363F">
      <w:pPr>
        <w:jc w:val="both"/>
        <w:rPr>
          <w:rFonts w:ascii="Arial" w:eastAsia="Times New Roman" w:hAnsi="Arial" w:cs="Arial"/>
          <w:sz w:val="24"/>
          <w:szCs w:val="24"/>
          <w:lang w:val="es-ES"/>
        </w:rPr>
      </w:pPr>
    </w:p>
    <w:p w14:paraId="4EE8ED9A" w14:textId="7FFBD40D" w:rsidR="00AB363F" w:rsidRDefault="00AB363F" w:rsidP="00AB363F">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de </w:t>
      </w:r>
      <w:r w:rsidRPr="006F70AC">
        <w:rPr>
          <w:rFonts w:ascii="Arial" w:eastAsia="Times New Roman" w:hAnsi="Arial" w:cs="Arial"/>
          <w:b/>
          <w:bCs/>
          <w:sz w:val="24"/>
          <w:szCs w:val="24"/>
          <w:lang w:val="es-ES"/>
        </w:rPr>
        <w:t>¢</w:t>
      </w:r>
      <w:r w:rsidR="001A11D3">
        <w:rPr>
          <w:rFonts w:ascii="Arial" w:eastAsia="Times New Roman" w:hAnsi="Arial" w:cs="Arial"/>
          <w:b/>
          <w:bCs/>
          <w:sz w:val="24"/>
          <w:szCs w:val="24"/>
          <w:lang w:val="es-ES"/>
        </w:rPr>
        <w:t>23.922.039</w:t>
      </w:r>
      <w:r w:rsidRPr="006F70AC">
        <w:rPr>
          <w:rFonts w:ascii="Arial" w:eastAsia="Times New Roman" w:hAnsi="Arial" w:cs="Arial"/>
          <w:b/>
          <w:bCs/>
          <w:sz w:val="24"/>
          <w:szCs w:val="24"/>
        </w:rPr>
        <w:t xml:space="preserve">, </w:t>
      </w:r>
      <w:r w:rsidRPr="006F70AC">
        <w:rPr>
          <w:rFonts w:ascii="Arial" w:eastAsia="Times New Roman" w:hAnsi="Arial" w:cs="Arial"/>
          <w:sz w:val="24"/>
          <w:szCs w:val="24"/>
          <w:lang w:val="es-ES"/>
        </w:rPr>
        <w:t>para el pago de prestaciones legales</w:t>
      </w:r>
      <w:r w:rsidR="00AF1EC0">
        <w:rPr>
          <w:rFonts w:ascii="Arial" w:eastAsia="Times New Roman" w:hAnsi="Arial" w:cs="Arial"/>
          <w:sz w:val="24"/>
          <w:szCs w:val="24"/>
          <w:lang w:val="es-ES"/>
        </w:rPr>
        <w:t xml:space="preserve"> a funcionarios que se acogerán a jubilación</w:t>
      </w:r>
      <w:r w:rsidRPr="006F70AC">
        <w:rPr>
          <w:rFonts w:ascii="Arial" w:eastAsia="Times New Roman" w:hAnsi="Arial" w:cs="Arial"/>
          <w:sz w:val="24"/>
          <w:szCs w:val="24"/>
          <w:lang w:val="es-ES"/>
        </w:rPr>
        <w:t>.</w:t>
      </w:r>
    </w:p>
    <w:p w14:paraId="58F00E33" w14:textId="77777777" w:rsidR="00645EF0" w:rsidRDefault="00645EF0" w:rsidP="00AB363F">
      <w:pPr>
        <w:jc w:val="both"/>
        <w:rPr>
          <w:rFonts w:ascii="Arial" w:eastAsia="Times New Roman" w:hAnsi="Arial" w:cs="Arial"/>
          <w:sz w:val="24"/>
          <w:szCs w:val="24"/>
          <w:lang w:val="es-ES"/>
        </w:rPr>
      </w:pPr>
    </w:p>
    <w:p w14:paraId="146B4963" w14:textId="77777777" w:rsidR="003D49CA" w:rsidRDefault="003D49CA" w:rsidP="00AB363F">
      <w:pPr>
        <w:jc w:val="both"/>
        <w:rPr>
          <w:rFonts w:ascii="Arial" w:eastAsia="Times New Roman" w:hAnsi="Arial" w:cs="Arial"/>
          <w:sz w:val="24"/>
          <w:szCs w:val="24"/>
          <w:lang w:val="es-ES"/>
        </w:rPr>
      </w:pPr>
    </w:p>
    <w:p w14:paraId="017E38DF" w14:textId="77777777" w:rsidR="00AB363F" w:rsidRPr="006F70AC" w:rsidRDefault="00AB363F" w:rsidP="003E1CA4">
      <w:pPr>
        <w:numPr>
          <w:ilvl w:val="0"/>
          <w:numId w:val="14"/>
        </w:numPr>
        <w:jc w:val="both"/>
        <w:rPr>
          <w:rFonts w:ascii="Arial" w:eastAsia="Times New Roman" w:hAnsi="Arial" w:cs="Arial"/>
          <w:b/>
          <w:bCs/>
          <w:sz w:val="24"/>
          <w:szCs w:val="24"/>
          <w:lang w:val="es-ES"/>
        </w:rPr>
      </w:pPr>
      <w:r w:rsidRPr="006F70AC">
        <w:rPr>
          <w:rFonts w:ascii="Arial" w:eastAsia="Times New Roman" w:hAnsi="Arial" w:cs="Arial"/>
          <w:b/>
          <w:bCs/>
          <w:sz w:val="24"/>
          <w:szCs w:val="24"/>
          <w:lang w:val="es-ES"/>
        </w:rPr>
        <w:t>6.03.99 Otras Prestaciones</w:t>
      </w:r>
    </w:p>
    <w:p w14:paraId="62586999" w14:textId="77777777" w:rsidR="00AB363F" w:rsidRPr="006F70AC" w:rsidRDefault="00AB363F" w:rsidP="00AB363F">
      <w:pPr>
        <w:jc w:val="both"/>
        <w:rPr>
          <w:rFonts w:ascii="Arial" w:eastAsia="Times New Roman" w:hAnsi="Arial" w:cs="Arial"/>
          <w:sz w:val="24"/>
          <w:szCs w:val="24"/>
          <w:lang w:val="es-ES"/>
        </w:rPr>
      </w:pPr>
    </w:p>
    <w:p w14:paraId="74D80153" w14:textId="6A836091" w:rsidR="00AB363F" w:rsidRDefault="00AB363F" w:rsidP="00AB363F">
      <w:pPr>
        <w:jc w:val="both"/>
        <w:rPr>
          <w:rFonts w:ascii="Arial" w:eastAsia="Times New Roman" w:hAnsi="Arial" w:cs="Arial"/>
          <w:sz w:val="24"/>
          <w:szCs w:val="24"/>
          <w:lang w:val="es-ES"/>
        </w:rPr>
      </w:pPr>
      <w:r w:rsidRPr="006F70AC">
        <w:rPr>
          <w:rFonts w:ascii="Arial" w:eastAsia="Times New Roman" w:hAnsi="Arial" w:cs="Arial"/>
          <w:sz w:val="24"/>
          <w:szCs w:val="24"/>
          <w:lang w:val="es-ES"/>
        </w:rPr>
        <w:t xml:space="preserve">Se presupuesta la suma </w:t>
      </w:r>
      <w:r w:rsidRPr="006F70AC">
        <w:rPr>
          <w:rFonts w:ascii="Arial" w:eastAsia="Times New Roman" w:hAnsi="Arial" w:cs="Arial"/>
          <w:b/>
          <w:bCs/>
          <w:sz w:val="24"/>
          <w:szCs w:val="24"/>
          <w:lang w:val="es-ES"/>
        </w:rPr>
        <w:t>¢</w:t>
      </w:r>
      <w:r w:rsidR="00AD3A01" w:rsidRPr="001A11D3">
        <w:rPr>
          <w:rFonts w:ascii="Arial" w:eastAsia="Times New Roman" w:hAnsi="Arial" w:cs="Arial"/>
          <w:b/>
          <w:bCs/>
          <w:sz w:val="24"/>
          <w:szCs w:val="24"/>
          <w:lang w:val="es-ES"/>
        </w:rPr>
        <w:t>1</w:t>
      </w:r>
      <w:r w:rsidR="003037A3" w:rsidRPr="001A11D3">
        <w:rPr>
          <w:rFonts w:ascii="Arial" w:eastAsia="Times New Roman" w:hAnsi="Arial" w:cs="Arial"/>
          <w:b/>
          <w:bCs/>
          <w:sz w:val="24"/>
          <w:szCs w:val="24"/>
          <w:lang w:val="es-ES"/>
        </w:rPr>
        <w:t>1.</w:t>
      </w:r>
      <w:r w:rsidR="00B26A07">
        <w:rPr>
          <w:rFonts w:ascii="Arial" w:eastAsia="Times New Roman" w:hAnsi="Arial" w:cs="Arial"/>
          <w:b/>
          <w:bCs/>
          <w:sz w:val="24"/>
          <w:szCs w:val="24"/>
          <w:lang w:val="es-ES"/>
        </w:rPr>
        <w:t>977</w:t>
      </w:r>
      <w:r w:rsidR="001A11D3" w:rsidRPr="006C5F95">
        <w:rPr>
          <w:rFonts w:ascii="Arial" w:eastAsia="Times New Roman" w:hAnsi="Arial" w:cs="Arial"/>
          <w:b/>
          <w:bCs/>
          <w:sz w:val="24"/>
          <w:szCs w:val="24"/>
          <w:lang w:val="es-ES"/>
        </w:rPr>
        <w:t>.</w:t>
      </w:r>
      <w:r w:rsidR="00B26A07">
        <w:rPr>
          <w:rFonts w:ascii="Arial" w:eastAsia="Times New Roman" w:hAnsi="Arial" w:cs="Arial"/>
          <w:b/>
          <w:bCs/>
          <w:sz w:val="24"/>
          <w:szCs w:val="24"/>
          <w:lang w:val="es-ES"/>
        </w:rPr>
        <w:t>876</w:t>
      </w:r>
      <w:r w:rsidRPr="006F70AC">
        <w:rPr>
          <w:rFonts w:ascii="Arial" w:eastAsia="Times New Roman" w:hAnsi="Arial" w:cs="Arial"/>
          <w:sz w:val="24"/>
          <w:szCs w:val="24"/>
          <w:lang w:val="es-ES"/>
        </w:rPr>
        <w:t xml:space="preserve"> como estimación para el pago de eventuales incapacidades a funcionarios (as) según lo establece el artículo </w:t>
      </w:r>
      <w:r w:rsidR="00747F5F">
        <w:rPr>
          <w:rFonts w:ascii="Arial" w:eastAsia="Times New Roman" w:hAnsi="Arial" w:cs="Arial"/>
          <w:sz w:val="24"/>
          <w:szCs w:val="24"/>
          <w:lang w:val="es-ES"/>
        </w:rPr>
        <w:t>No</w:t>
      </w:r>
      <w:r w:rsidR="007B01E8">
        <w:rPr>
          <w:rFonts w:ascii="Arial" w:eastAsia="Times New Roman" w:hAnsi="Arial" w:cs="Arial"/>
          <w:sz w:val="24"/>
          <w:szCs w:val="24"/>
          <w:lang w:val="es-ES"/>
        </w:rPr>
        <w:t xml:space="preserve"> </w:t>
      </w:r>
      <w:r w:rsidRPr="006F70AC">
        <w:rPr>
          <w:rFonts w:ascii="Arial" w:eastAsia="Times New Roman" w:hAnsi="Arial" w:cs="Arial"/>
          <w:sz w:val="24"/>
          <w:szCs w:val="24"/>
          <w:lang w:val="es-ES"/>
        </w:rPr>
        <w:t>34 del Reglamento del Estatuto del Servicio Civil.</w:t>
      </w:r>
    </w:p>
    <w:p w14:paraId="1DB7C44A" w14:textId="77777777" w:rsidR="00167070" w:rsidRDefault="00167070" w:rsidP="00AB363F">
      <w:pPr>
        <w:jc w:val="both"/>
        <w:rPr>
          <w:rFonts w:ascii="Arial" w:eastAsia="Times New Roman" w:hAnsi="Arial" w:cs="Arial"/>
          <w:sz w:val="24"/>
          <w:szCs w:val="24"/>
          <w:lang w:val="es-ES"/>
        </w:rPr>
      </w:pPr>
    </w:p>
    <w:p w14:paraId="2DF21D88" w14:textId="77777777" w:rsidR="00167070" w:rsidRPr="004C7B4F" w:rsidRDefault="00167070" w:rsidP="00AB363F">
      <w:pPr>
        <w:jc w:val="both"/>
        <w:rPr>
          <w:rFonts w:ascii="Arial" w:eastAsia="Times New Roman" w:hAnsi="Arial" w:cs="Arial"/>
          <w:b/>
          <w:sz w:val="22"/>
          <w:szCs w:val="22"/>
          <w:lang w:val="es-ES"/>
        </w:rPr>
      </w:pPr>
      <w:r w:rsidRPr="004C7B4F">
        <w:rPr>
          <w:rFonts w:ascii="Arial" w:eastAsia="Times New Roman" w:hAnsi="Arial" w:cs="Arial"/>
          <w:b/>
          <w:sz w:val="22"/>
          <w:szCs w:val="22"/>
          <w:lang w:val="es-ES"/>
        </w:rPr>
        <w:t>COLETILLA</w:t>
      </w:r>
    </w:p>
    <w:p w14:paraId="3C63AB4B" w14:textId="5176A686" w:rsidR="00167070" w:rsidRPr="004C7B4F" w:rsidRDefault="00D754AE" w:rsidP="00AB363F">
      <w:pPr>
        <w:jc w:val="both"/>
        <w:rPr>
          <w:rFonts w:ascii="Arial" w:eastAsia="Times New Roman" w:hAnsi="Arial" w:cs="Arial"/>
          <w:b/>
          <w:sz w:val="22"/>
          <w:szCs w:val="22"/>
          <w:lang w:val="es-ES"/>
        </w:rPr>
      </w:pPr>
      <w:r w:rsidRPr="004C7B4F">
        <w:rPr>
          <w:rFonts w:ascii="Arial" w:eastAsia="Times New Roman" w:hAnsi="Arial" w:cs="Arial"/>
          <w:b/>
          <w:sz w:val="22"/>
          <w:szCs w:val="22"/>
          <w:lang w:val="es-ES"/>
        </w:rPr>
        <w:t>(P</w:t>
      </w:r>
      <w:r w:rsidR="003E7886">
        <w:rPr>
          <w:rFonts w:ascii="Arial" w:eastAsia="Times New Roman" w:hAnsi="Arial" w:cs="Arial"/>
          <w:b/>
          <w:sz w:val="22"/>
          <w:szCs w:val="22"/>
          <w:lang w:val="es-ES"/>
        </w:rPr>
        <w:t>ARA PAG</w:t>
      </w:r>
      <w:r w:rsidRPr="004C7B4F">
        <w:rPr>
          <w:rFonts w:ascii="Arial" w:eastAsia="Times New Roman" w:hAnsi="Arial" w:cs="Arial"/>
          <w:b/>
          <w:sz w:val="22"/>
          <w:szCs w:val="22"/>
          <w:lang w:val="es-ES"/>
        </w:rPr>
        <w:t>O</w:t>
      </w:r>
      <w:r w:rsidR="00554700" w:rsidRPr="004C7B4F">
        <w:rPr>
          <w:rFonts w:ascii="Arial" w:eastAsia="Times New Roman" w:hAnsi="Arial" w:cs="Arial"/>
          <w:b/>
          <w:sz w:val="22"/>
          <w:szCs w:val="22"/>
          <w:lang w:val="es-ES"/>
        </w:rPr>
        <w:t xml:space="preserve"> </w:t>
      </w:r>
      <w:r w:rsidR="003E7886">
        <w:rPr>
          <w:rFonts w:ascii="Arial" w:eastAsia="Times New Roman" w:hAnsi="Arial" w:cs="Arial"/>
          <w:b/>
          <w:sz w:val="22"/>
          <w:szCs w:val="22"/>
          <w:lang w:val="es-ES"/>
        </w:rPr>
        <w:t xml:space="preserve">DE SUBSIDIO POR </w:t>
      </w:r>
      <w:r w:rsidRPr="004C7B4F">
        <w:rPr>
          <w:rFonts w:ascii="Arial" w:eastAsia="Times New Roman" w:hAnsi="Arial" w:cs="Arial"/>
          <w:b/>
          <w:sz w:val="22"/>
          <w:szCs w:val="22"/>
          <w:lang w:val="es-ES"/>
        </w:rPr>
        <w:t>INCAPACIDAD</w:t>
      </w:r>
      <w:r w:rsidR="003E7886">
        <w:rPr>
          <w:rFonts w:ascii="Arial" w:eastAsia="Times New Roman" w:hAnsi="Arial" w:cs="Arial"/>
          <w:b/>
          <w:sz w:val="22"/>
          <w:szCs w:val="22"/>
          <w:lang w:val="es-ES"/>
        </w:rPr>
        <w:t xml:space="preserve"> MEDICA A L</w:t>
      </w:r>
      <w:r w:rsidR="00232F0E">
        <w:rPr>
          <w:rFonts w:ascii="Arial" w:eastAsia="Times New Roman" w:hAnsi="Arial" w:cs="Arial"/>
          <w:b/>
          <w:sz w:val="22"/>
          <w:szCs w:val="22"/>
          <w:lang w:val="es-ES"/>
        </w:rPr>
        <w:t xml:space="preserve">AS </w:t>
      </w:r>
      <w:r w:rsidR="00B17732">
        <w:rPr>
          <w:rFonts w:ascii="Arial" w:eastAsia="Times New Roman" w:hAnsi="Arial" w:cs="Arial"/>
          <w:b/>
          <w:sz w:val="22"/>
          <w:szCs w:val="22"/>
          <w:lang w:val="es-ES"/>
        </w:rPr>
        <w:t>PERSONAS FUNCIONARIAS</w:t>
      </w:r>
      <w:r w:rsidRPr="004C7B4F">
        <w:rPr>
          <w:rFonts w:ascii="Arial" w:eastAsia="Times New Roman" w:hAnsi="Arial" w:cs="Arial"/>
          <w:b/>
          <w:sz w:val="22"/>
          <w:szCs w:val="22"/>
          <w:lang w:val="es-ES"/>
        </w:rPr>
        <w:t>, CON BASE AL</w:t>
      </w:r>
      <w:r w:rsidR="00554700" w:rsidRPr="004C7B4F">
        <w:rPr>
          <w:rFonts w:ascii="Arial" w:eastAsia="Times New Roman" w:hAnsi="Arial" w:cs="Arial"/>
          <w:b/>
          <w:sz w:val="22"/>
          <w:szCs w:val="22"/>
          <w:lang w:val="es-ES"/>
        </w:rPr>
        <w:t xml:space="preserve"> ARTÍCULO </w:t>
      </w:r>
      <w:r w:rsidR="00B17732">
        <w:rPr>
          <w:rFonts w:ascii="Arial" w:eastAsia="Times New Roman" w:hAnsi="Arial" w:cs="Arial"/>
          <w:b/>
          <w:sz w:val="22"/>
          <w:szCs w:val="22"/>
          <w:lang w:val="es-ES"/>
        </w:rPr>
        <w:t>Nº</w:t>
      </w:r>
      <w:r w:rsidR="00554700" w:rsidRPr="004C7B4F">
        <w:rPr>
          <w:rFonts w:ascii="Arial" w:eastAsia="Times New Roman" w:hAnsi="Arial" w:cs="Arial"/>
          <w:b/>
          <w:sz w:val="22"/>
          <w:szCs w:val="22"/>
          <w:lang w:val="es-ES"/>
        </w:rPr>
        <w:t>34 DEL REGLAMENTO DEL ESTATUTO DEL SERVICIO CIVIL</w:t>
      </w:r>
      <w:r w:rsidRPr="004C7B4F">
        <w:rPr>
          <w:rFonts w:ascii="Arial" w:eastAsia="Times New Roman" w:hAnsi="Arial" w:cs="Arial"/>
          <w:b/>
          <w:sz w:val="22"/>
          <w:szCs w:val="22"/>
          <w:lang w:val="es-ES"/>
        </w:rPr>
        <w:t>).</w:t>
      </w:r>
    </w:p>
    <w:p w14:paraId="79742614" w14:textId="77777777" w:rsidR="00E82D8B" w:rsidRDefault="00E82D8B" w:rsidP="00B109B6">
      <w:pPr>
        <w:spacing w:before="100" w:beforeAutospacing="1" w:after="100" w:afterAutospacing="1"/>
        <w:ind w:right="60"/>
        <w:rPr>
          <w:rFonts w:ascii="Arial" w:hAnsi="Arial"/>
          <w:b/>
          <w:sz w:val="24"/>
          <w:szCs w:val="24"/>
        </w:rPr>
      </w:pPr>
    </w:p>
    <w:p w14:paraId="51BF9FFB" w14:textId="04ECB7FA" w:rsidR="00B109B6" w:rsidRDefault="00B468B5" w:rsidP="00B109B6">
      <w:pPr>
        <w:spacing w:before="100" w:beforeAutospacing="1" w:after="100" w:afterAutospacing="1"/>
        <w:ind w:right="60"/>
        <w:rPr>
          <w:rFonts w:ascii="Arial" w:hAnsi="Arial" w:cs="Arial"/>
          <w:b/>
          <w:sz w:val="24"/>
          <w:szCs w:val="24"/>
        </w:rPr>
      </w:pPr>
      <w:r>
        <w:rPr>
          <w:rFonts w:ascii="Arial" w:hAnsi="Arial"/>
          <w:b/>
          <w:sz w:val="24"/>
          <w:szCs w:val="24"/>
        </w:rPr>
        <w:t>T</w:t>
      </w:r>
      <w:r w:rsidR="00B109B6" w:rsidRPr="006F70AC">
        <w:rPr>
          <w:rFonts w:ascii="Arial" w:hAnsi="Arial"/>
          <w:b/>
          <w:sz w:val="24"/>
          <w:szCs w:val="24"/>
        </w:rPr>
        <w:t xml:space="preserve">RANSFERENCIAS </w:t>
      </w:r>
      <w:r w:rsidR="00B109B6">
        <w:rPr>
          <w:rFonts w:ascii="Arial" w:hAnsi="Arial"/>
          <w:b/>
          <w:sz w:val="24"/>
          <w:szCs w:val="24"/>
        </w:rPr>
        <w:t xml:space="preserve">DE CAPITAL </w:t>
      </w:r>
      <w:r w:rsidR="00B109B6" w:rsidRPr="006F70AC">
        <w:rPr>
          <w:rFonts w:ascii="Arial" w:hAnsi="Arial"/>
          <w:b/>
          <w:sz w:val="24"/>
          <w:szCs w:val="24"/>
        </w:rPr>
        <w:tab/>
      </w:r>
      <w:r w:rsidR="00B109B6" w:rsidRPr="006F70AC">
        <w:rPr>
          <w:rFonts w:ascii="Arial" w:hAnsi="Arial"/>
          <w:b/>
          <w:sz w:val="24"/>
          <w:szCs w:val="24"/>
        </w:rPr>
        <w:tab/>
      </w:r>
      <w:r w:rsidR="00B109B6" w:rsidRPr="00897691">
        <w:rPr>
          <w:rFonts w:ascii="Arial" w:hAnsi="Arial" w:cs="Arial"/>
          <w:b/>
          <w:sz w:val="24"/>
          <w:szCs w:val="24"/>
        </w:rPr>
        <w:t xml:space="preserve">                                         ¢ </w:t>
      </w:r>
      <w:r w:rsidR="00B26A07">
        <w:rPr>
          <w:rFonts w:ascii="Arial" w:hAnsi="Arial" w:cs="Arial"/>
          <w:b/>
          <w:sz w:val="24"/>
          <w:szCs w:val="24"/>
        </w:rPr>
        <w:t>12.680.692.143</w:t>
      </w:r>
    </w:p>
    <w:p w14:paraId="43D81EDC" w14:textId="77777777" w:rsidR="00D52BB6" w:rsidRPr="00D52BB6" w:rsidRDefault="00D52BB6" w:rsidP="00614B77">
      <w:pPr>
        <w:pStyle w:val="Prrafodelista"/>
        <w:numPr>
          <w:ilvl w:val="0"/>
          <w:numId w:val="14"/>
        </w:numPr>
        <w:autoSpaceDE w:val="0"/>
        <w:autoSpaceDN w:val="0"/>
        <w:adjustRightInd w:val="0"/>
        <w:rPr>
          <w:rFonts w:ascii="Arial" w:hAnsi="Arial" w:cs="Arial"/>
          <w:b/>
          <w:sz w:val="24"/>
          <w:szCs w:val="24"/>
        </w:rPr>
      </w:pPr>
      <w:r w:rsidRPr="00D52BB6">
        <w:rPr>
          <w:rFonts w:ascii="Arial" w:hAnsi="Arial" w:cs="Arial"/>
          <w:b/>
          <w:sz w:val="24"/>
          <w:szCs w:val="24"/>
        </w:rPr>
        <w:t>7.01.03 Transferencias de capital a Instituciones Descentralizadas no</w:t>
      </w:r>
      <w:r>
        <w:rPr>
          <w:rFonts w:ascii="Arial" w:hAnsi="Arial" w:cs="Arial"/>
          <w:b/>
          <w:sz w:val="24"/>
          <w:szCs w:val="24"/>
        </w:rPr>
        <w:t xml:space="preserve"> empresariales</w:t>
      </w:r>
    </w:p>
    <w:p w14:paraId="5524B24A" w14:textId="77777777" w:rsidR="0042044F" w:rsidRPr="00614B77" w:rsidRDefault="0042044F" w:rsidP="0042044F">
      <w:pPr>
        <w:pStyle w:val="Default"/>
        <w:jc w:val="both"/>
        <w:rPr>
          <w:b/>
          <w:lang w:val="es-ES_tradnl"/>
        </w:rPr>
      </w:pPr>
    </w:p>
    <w:p w14:paraId="7BD8AEF3" w14:textId="4322CD0D" w:rsidR="00614B77" w:rsidRDefault="00614B77" w:rsidP="0042044F">
      <w:pPr>
        <w:pStyle w:val="Default"/>
        <w:jc w:val="both"/>
        <w:rPr>
          <w:color w:val="auto"/>
        </w:rPr>
      </w:pPr>
      <w:r>
        <w:rPr>
          <w:color w:val="auto"/>
        </w:rPr>
        <w:t xml:space="preserve">En esta subpartida se </w:t>
      </w:r>
      <w:r w:rsidR="001A6195" w:rsidRPr="000A2635">
        <w:rPr>
          <w:color w:val="auto"/>
        </w:rPr>
        <w:t>presupuesta</w:t>
      </w:r>
      <w:r>
        <w:rPr>
          <w:color w:val="auto"/>
        </w:rPr>
        <w:t xml:space="preserve"> la suma total de ¢</w:t>
      </w:r>
      <w:r w:rsidR="00B26A07">
        <w:rPr>
          <w:color w:val="auto"/>
        </w:rPr>
        <w:t xml:space="preserve">12.680.692.143 </w:t>
      </w:r>
      <w:r>
        <w:rPr>
          <w:color w:val="auto"/>
        </w:rPr>
        <w:t>para atender las siguientes obligaciones;</w:t>
      </w:r>
    </w:p>
    <w:p w14:paraId="42BC99F6" w14:textId="77777777" w:rsidR="00614B77" w:rsidRDefault="00614B77" w:rsidP="0042044F">
      <w:pPr>
        <w:pStyle w:val="Default"/>
        <w:jc w:val="both"/>
        <w:rPr>
          <w:color w:val="auto"/>
        </w:rPr>
      </w:pPr>
    </w:p>
    <w:p w14:paraId="586B4B9B" w14:textId="6100EC28" w:rsidR="001A6195" w:rsidRDefault="00614B77" w:rsidP="003D49CA">
      <w:pPr>
        <w:pStyle w:val="Default"/>
        <w:numPr>
          <w:ilvl w:val="0"/>
          <w:numId w:val="14"/>
        </w:numPr>
        <w:jc w:val="both"/>
        <w:rPr>
          <w:color w:val="auto"/>
        </w:rPr>
      </w:pPr>
      <w:r>
        <w:rPr>
          <w:color w:val="auto"/>
        </w:rPr>
        <w:t>L</w:t>
      </w:r>
      <w:r w:rsidR="001A6195" w:rsidRPr="000A2635">
        <w:rPr>
          <w:color w:val="auto"/>
        </w:rPr>
        <w:t xml:space="preserve">a suma de </w:t>
      </w:r>
      <w:r w:rsidR="001A6195" w:rsidRPr="003A6082">
        <w:rPr>
          <w:b/>
          <w:color w:val="auto"/>
        </w:rPr>
        <w:t>¢</w:t>
      </w:r>
      <w:r w:rsidR="001A6195" w:rsidRPr="00AD7928">
        <w:rPr>
          <w:b/>
          <w:color w:val="auto"/>
        </w:rPr>
        <w:t>2</w:t>
      </w:r>
      <w:r w:rsidR="00002762">
        <w:rPr>
          <w:b/>
          <w:color w:val="auto"/>
        </w:rPr>
        <w:t>3.</w:t>
      </w:r>
      <w:r w:rsidR="00B26A07">
        <w:rPr>
          <w:b/>
          <w:color w:val="auto"/>
        </w:rPr>
        <w:t xml:space="preserve">922.039 </w:t>
      </w:r>
      <w:r w:rsidR="001A6195" w:rsidRPr="000A2635">
        <w:rPr>
          <w:color w:val="auto"/>
        </w:rPr>
        <w:t xml:space="preserve">para el pago </w:t>
      </w:r>
      <w:r>
        <w:rPr>
          <w:color w:val="auto"/>
        </w:rPr>
        <w:t xml:space="preserve">del </w:t>
      </w:r>
      <w:r w:rsidR="001A6195" w:rsidRPr="000A2635">
        <w:rPr>
          <w:color w:val="auto"/>
        </w:rPr>
        <w:t>1,</w:t>
      </w:r>
      <w:r w:rsidR="00C34C92">
        <w:rPr>
          <w:color w:val="auto"/>
        </w:rPr>
        <w:t>57</w:t>
      </w:r>
      <w:r w:rsidR="001A6195" w:rsidRPr="000A2635">
        <w:rPr>
          <w:color w:val="auto"/>
        </w:rPr>
        <w:t>% al Seguro Social de la Caja Costarricense de Seguro Social, según</w:t>
      </w:r>
      <w:r w:rsidR="001A6195">
        <w:rPr>
          <w:color w:val="auto"/>
        </w:rPr>
        <w:t xml:space="preserve"> </w:t>
      </w:r>
      <w:r w:rsidR="001A6195" w:rsidRPr="000A2635">
        <w:rPr>
          <w:color w:val="auto"/>
        </w:rPr>
        <w:t xml:space="preserve">Ley </w:t>
      </w:r>
      <w:r w:rsidR="00747F5F" w:rsidRPr="000A2635">
        <w:rPr>
          <w:color w:val="auto"/>
        </w:rPr>
        <w:t>N.º</w:t>
      </w:r>
      <w:r w:rsidR="001A6195" w:rsidRPr="000A2635">
        <w:rPr>
          <w:color w:val="auto"/>
        </w:rPr>
        <w:t xml:space="preserve"> 17 del 22/10/1943, Ley constitutiva de la CCSS y reglamento </w:t>
      </w:r>
      <w:r w:rsidR="00747F5F" w:rsidRPr="000A2635">
        <w:rPr>
          <w:color w:val="auto"/>
        </w:rPr>
        <w:t>N.º</w:t>
      </w:r>
      <w:r w:rsidR="001A6195" w:rsidRPr="000A2635">
        <w:rPr>
          <w:color w:val="auto"/>
        </w:rPr>
        <w:t xml:space="preserve"> 6898 del 07/02/1995 y sus </w:t>
      </w:r>
      <w:r w:rsidR="001A6195" w:rsidRPr="00BF1BA5">
        <w:rPr>
          <w:color w:val="auto"/>
        </w:rPr>
        <w:t>reformas</w:t>
      </w:r>
      <w:r w:rsidR="001A6195">
        <w:rPr>
          <w:color w:val="auto"/>
        </w:rPr>
        <w:t>.</w:t>
      </w:r>
      <w:r w:rsidR="001A6195" w:rsidRPr="00BF1BA5">
        <w:rPr>
          <w:color w:val="auto"/>
        </w:rPr>
        <w:t xml:space="preserve"> </w:t>
      </w:r>
    </w:p>
    <w:p w14:paraId="27405FF6" w14:textId="77777777" w:rsidR="00614B77" w:rsidRDefault="00614B77" w:rsidP="003D49CA">
      <w:pPr>
        <w:spacing w:before="100" w:beforeAutospacing="1"/>
        <w:ind w:left="708" w:right="62"/>
        <w:rPr>
          <w:rFonts w:ascii="Arial" w:hAnsi="Arial" w:cs="Arial"/>
          <w:b/>
          <w:sz w:val="24"/>
          <w:szCs w:val="24"/>
        </w:rPr>
      </w:pPr>
      <w:r>
        <w:rPr>
          <w:rFonts w:ascii="Arial" w:hAnsi="Arial" w:cs="Arial"/>
          <w:b/>
          <w:sz w:val="24"/>
          <w:szCs w:val="24"/>
        </w:rPr>
        <w:t>Caja Costarricense de Seguro Social</w:t>
      </w:r>
    </w:p>
    <w:p w14:paraId="6BAE345C" w14:textId="77777777" w:rsidR="00614B77" w:rsidRDefault="00614B77" w:rsidP="003D49CA">
      <w:pPr>
        <w:spacing w:before="100" w:beforeAutospacing="1"/>
        <w:ind w:left="708" w:right="62"/>
        <w:jc w:val="both"/>
        <w:rPr>
          <w:rFonts w:ascii="Arial" w:hAnsi="Arial" w:cs="Arial"/>
          <w:b/>
          <w:sz w:val="22"/>
          <w:szCs w:val="22"/>
        </w:rPr>
      </w:pPr>
      <w:r>
        <w:rPr>
          <w:rFonts w:ascii="Arial" w:hAnsi="Arial" w:cs="Arial"/>
          <w:b/>
          <w:sz w:val="24"/>
          <w:szCs w:val="24"/>
        </w:rPr>
        <w:t xml:space="preserve">COLETILLA: </w:t>
      </w:r>
      <w:r w:rsidRPr="0042044F">
        <w:rPr>
          <w:rFonts w:ascii="Arial" w:hAnsi="Arial" w:cs="Arial"/>
          <w:b/>
          <w:sz w:val="22"/>
          <w:szCs w:val="22"/>
        </w:rPr>
        <w:t>(CONTRIBUCION ESTATAL AL SEGURO</w:t>
      </w:r>
      <w:r>
        <w:rPr>
          <w:rFonts w:ascii="Arial" w:hAnsi="Arial" w:cs="Arial"/>
          <w:b/>
          <w:sz w:val="22"/>
          <w:szCs w:val="22"/>
        </w:rPr>
        <w:t xml:space="preserve"> DE PENSIONES, SEGÚN </w:t>
      </w:r>
      <w:r w:rsidRPr="0042044F">
        <w:rPr>
          <w:rFonts w:ascii="Arial" w:hAnsi="Arial" w:cs="Arial"/>
          <w:b/>
          <w:sz w:val="22"/>
          <w:szCs w:val="22"/>
        </w:rPr>
        <w:t xml:space="preserve">LEY No. </w:t>
      </w:r>
      <w:r w:rsidR="00BC796A" w:rsidRPr="0042044F">
        <w:rPr>
          <w:rFonts w:ascii="Arial" w:hAnsi="Arial" w:cs="Arial"/>
          <w:b/>
          <w:sz w:val="22"/>
          <w:szCs w:val="22"/>
        </w:rPr>
        <w:t>17 DEL</w:t>
      </w:r>
      <w:r w:rsidRPr="0042044F">
        <w:rPr>
          <w:rFonts w:ascii="Arial" w:hAnsi="Arial" w:cs="Arial"/>
          <w:b/>
          <w:sz w:val="22"/>
          <w:szCs w:val="22"/>
        </w:rPr>
        <w:t xml:space="preserve"> 22 DE OCTUBRE DE 1943</w:t>
      </w:r>
      <w:r w:rsidR="00BC796A">
        <w:rPr>
          <w:rFonts w:ascii="Arial" w:hAnsi="Arial" w:cs="Arial"/>
          <w:b/>
          <w:sz w:val="22"/>
          <w:szCs w:val="22"/>
        </w:rPr>
        <w:t xml:space="preserve">, </w:t>
      </w:r>
      <w:r w:rsidRPr="0042044F">
        <w:rPr>
          <w:rFonts w:ascii="Arial" w:hAnsi="Arial" w:cs="Arial"/>
          <w:b/>
          <w:sz w:val="22"/>
          <w:szCs w:val="22"/>
        </w:rPr>
        <w:t xml:space="preserve">LEY CONSTITUTIVA DE LA CCSS Y REGLAMENTO No. </w:t>
      </w:r>
      <w:r>
        <w:rPr>
          <w:rFonts w:ascii="Arial" w:hAnsi="Arial" w:cs="Arial"/>
          <w:b/>
          <w:sz w:val="22"/>
          <w:szCs w:val="22"/>
        </w:rPr>
        <w:t xml:space="preserve">6898 DEL </w:t>
      </w:r>
      <w:r w:rsidR="00BC796A">
        <w:rPr>
          <w:rFonts w:ascii="Arial" w:hAnsi="Arial" w:cs="Arial"/>
          <w:b/>
          <w:sz w:val="22"/>
          <w:szCs w:val="22"/>
        </w:rPr>
        <w:t>07 DE FEBRER</w:t>
      </w:r>
      <w:r w:rsidR="00EE758F">
        <w:rPr>
          <w:rFonts w:ascii="Arial" w:hAnsi="Arial" w:cs="Arial"/>
          <w:b/>
          <w:sz w:val="22"/>
          <w:szCs w:val="22"/>
        </w:rPr>
        <w:t>O</w:t>
      </w:r>
      <w:r w:rsidR="00BC796A">
        <w:rPr>
          <w:rFonts w:ascii="Arial" w:hAnsi="Arial" w:cs="Arial"/>
          <w:b/>
          <w:sz w:val="22"/>
          <w:szCs w:val="22"/>
        </w:rPr>
        <w:t xml:space="preserve"> DE 1995 </w:t>
      </w:r>
      <w:r w:rsidRPr="0042044F">
        <w:rPr>
          <w:rFonts w:ascii="Arial" w:hAnsi="Arial" w:cs="Arial"/>
          <w:b/>
          <w:sz w:val="22"/>
          <w:szCs w:val="22"/>
        </w:rPr>
        <w:t xml:space="preserve">Y SUS REFORMAS). </w:t>
      </w:r>
    </w:p>
    <w:p w14:paraId="151B9F04" w14:textId="77777777" w:rsidR="00BC796A" w:rsidRDefault="00BC796A" w:rsidP="00614B77">
      <w:pPr>
        <w:pStyle w:val="Default"/>
        <w:jc w:val="both"/>
        <w:rPr>
          <w:b/>
          <w:sz w:val="22"/>
          <w:szCs w:val="22"/>
        </w:rPr>
      </w:pPr>
    </w:p>
    <w:p w14:paraId="5FB01E04" w14:textId="77777777" w:rsidR="00614B77" w:rsidRDefault="00614B77" w:rsidP="003D49CA">
      <w:pPr>
        <w:pStyle w:val="Default"/>
        <w:ind w:left="708"/>
        <w:jc w:val="both"/>
        <w:rPr>
          <w:color w:val="auto"/>
        </w:rPr>
      </w:pPr>
      <w:r w:rsidRPr="0042044F">
        <w:rPr>
          <w:b/>
          <w:sz w:val="22"/>
          <w:szCs w:val="22"/>
        </w:rPr>
        <w:t>Céd. Jur 4-000-042147</w:t>
      </w:r>
    </w:p>
    <w:p w14:paraId="027C56D3" w14:textId="77777777" w:rsidR="00614B77" w:rsidRDefault="00614B77" w:rsidP="0042044F">
      <w:pPr>
        <w:pStyle w:val="Default"/>
        <w:jc w:val="both"/>
        <w:rPr>
          <w:color w:val="auto"/>
        </w:rPr>
      </w:pPr>
    </w:p>
    <w:p w14:paraId="771B882F" w14:textId="1BCD78E0" w:rsidR="00614B77" w:rsidRDefault="00614B77" w:rsidP="003D49CA">
      <w:pPr>
        <w:pStyle w:val="Default"/>
        <w:numPr>
          <w:ilvl w:val="0"/>
          <w:numId w:val="14"/>
        </w:numPr>
        <w:jc w:val="both"/>
        <w:rPr>
          <w:color w:val="auto"/>
        </w:rPr>
      </w:pPr>
      <w:r>
        <w:rPr>
          <w:color w:val="auto"/>
        </w:rPr>
        <w:t xml:space="preserve">La suma de </w:t>
      </w:r>
      <w:r>
        <w:rPr>
          <w:b/>
          <w:color w:val="auto"/>
        </w:rPr>
        <w:t>¢</w:t>
      </w:r>
      <w:r w:rsidRPr="00AD7928">
        <w:rPr>
          <w:b/>
          <w:color w:val="auto"/>
        </w:rPr>
        <w:t>3.</w:t>
      </w:r>
      <w:r w:rsidR="00B26A07">
        <w:rPr>
          <w:b/>
          <w:color w:val="auto"/>
        </w:rPr>
        <w:t xml:space="preserve">984.854 </w:t>
      </w:r>
      <w:r w:rsidRPr="00614B77">
        <w:rPr>
          <w:color w:val="auto"/>
        </w:rPr>
        <w:t>pa</w:t>
      </w:r>
      <w:r w:rsidRPr="000A2635">
        <w:rPr>
          <w:color w:val="auto"/>
        </w:rPr>
        <w:t>ra el pago del 0,25%</w:t>
      </w:r>
      <w:r>
        <w:rPr>
          <w:color w:val="auto"/>
        </w:rPr>
        <w:t xml:space="preserve"> al seguro de salud</w:t>
      </w:r>
      <w:r w:rsidRPr="000A2635">
        <w:rPr>
          <w:color w:val="auto"/>
        </w:rPr>
        <w:t>, según</w:t>
      </w:r>
      <w:r>
        <w:rPr>
          <w:color w:val="auto"/>
        </w:rPr>
        <w:t xml:space="preserve"> </w:t>
      </w:r>
      <w:r w:rsidRPr="000A2635">
        <w:rPr>
          <w:color w:val="auto"/>
        </w:rPr>
        <w:t xml:space="preserve">Ley Nº 17 del 22/10/1943, Ley constitutiva de la CCSS y reglamento Nº </w:t>
      </w:r>
      <w:r w:rsidR="00617681">
        <w:rPr>
          <w:color w:val="auto"/>
        </w:rPr>
        <w:t>7082 del 03</w:t>
      </w:r>
      <w:r w:rsidRPr="000A2635">
        <w:rPr>
          <w:color w:val="auto"/>
        </w:rPr>
        <w:t>/</w:t>
      </w:r>
      <w:r w:rsidR="00617681">
        <w:rPr>
          <w:color w:val="auto"/>
        </w:rPr>
        <w:t>12</w:t>
      </w:r>
      <w:r w:rsidRPr="000A2635">
        <w:rPr>
          <w:color w:val="auto"/>
        </w:rPr>
        <w:t>/199</w:t>
      </w:r>
      <w:r w:rsidR="00617681">
        <w:rPr>
          <w:color w:val="auto"/>
        </w:rPr>
        <w:t>6</w:t>
      </w:r>
      <w:r w:rsidRPr="000A2635">
        <w:rPr>
          <w:color w:val="auto"/>
        </w:rPr>
        <w:t xml:space="preserve"> y sus </w:t>
      </w:r>
      <w:r w:rsidRPr="00BF1BA5">
        <w:rPr>
          <w:color w:val="auto"/>
        </w:rPr>
        <w:t>reformas</w:t>
      </w:r>
      <w:r>
        <w:rPr>
          <w:color w:val="auto"/>
        </w:rPr>
        <w:t>.</w:t>
      </w:r>
      <w:r w:rsidRPr="00BF1BA5">
        <w:rPr>
          <w:color w:val="auto"/>
        </w:rPr>
        <w:t xml:space="preserve"> </w:t>
      </w:r>
    </w:p>
    <w:p w14:paraId="38585274" w14:textId="77777777" w:rsidR="00346D4D" w:rsidRDefault="00346D4D" w:rsidP="003D49CA">
      <w:pPr>
        <w:spacing w:before="100" w:beforeAutospacing="1"/>
        <w:ind w:left="708" w:right="62"/>
        <w:rPr>
          <w:rFonts w:ascii="Arial" w:hAnsi="Arial" w:cs="Arial"/>
          <w:b/>
          <w:sz w:val="24"/>
          <w:szCs w:val="24"/>
        </w:rPr>
      </w:pPr>
      <w:r>
        <w:rPr>
          <w:rFonts w:ascii="Arial" w:hAnsi="Arial" w:cs="Arial"/>
          <w:b/>
          <w:sz w:val="24"/>
          <w:szCs w:val="24"/>
        </w:rPr>
        <w:t>Caja Costarricense de Seguro Social</w:t>
      </w:r>
    </w:p>
    <w:p w14:paraId="2F5FF6FF" w14:textId="77777777" w:rsidR="00346D4D" w:rsidRDefault="00346D4D" w:rsidP="003D49CA">
      <w:pPr>
        <w:spacing w:before="100" w:beforeAutospacing="1"/>
        <w:ind w:left="708" w:right="62"/>
        <w:jc w:val="both"/>
        <w:rPr>
          <w:rFonts w:ascii="Arial" w:hAnsi="Arial" w:cs="Arial"/>
          <w:b/>
          <w:sz w:val="22"/>
          <w:szCs w:val="22"/>
        </w:rPr>
      </w:pPr>
      <w:r>
        <w:rPr>
          <w:rFonts w:ascii="Arial" w:hAnsi="Arial" w:cs="Arial"/>
          <w:b/>
          <w:sz w:val="24"/>
          <w:szCs w:val="24"/>
        </w:rPr>
        <w:t xml:space="preserve">COLETILLA: </w:t>
      </w:r>
      <w:r w:rsidRPr="0042044F">
        <w:rPr>
          <w:rFonts w:ascii="Arial" w:hAnsi="Arial" w:cs="Arial"/>
          <w:b/>
          <w:sz w:val="22"/>
          <w:szCs w:val="22"/>
        </w:rPr>
        <w:t>(CONTRIBUCION ESTATAL AL SEGURO</w:t>
      </w:r>
      <w:r>
        <w:rPr>
          <w:rFonts w:ascii="Arial" w:hAnsi="Arial" w:cs="Arial"/>
          <w:b/>
          <w:sz w:val="22"/>
          <w:szCs w:val="22"/>
        </w:rPr>
        <w:t xml:space="preserve"> DE SALUD, SEGÚN </w:t>
      </w:r>
      <w:r w:rsidRPr="0042044F">
        <w:rPr>
          <w:rFonts w:ascii="Arial" w:hAnsi="Arial" w:cs="Arial"/>
          <w:b/>
          <w:sz w:val="22"/>
          <w:szCs w:val="22"/>
        </w:rPr>
        <w:t>LEY No. 17 DEL 22 DE OCTUBRE DE 1943</w:t>
      </w:r>
      <w:r>
        <w:rPr>
          <w:rFonts w:ascii="Arial" w:hAnsi="Arial" w:cs="Arial"/>
          <w:b/>
          <w:sz w:val="22"/>
          <w:szCs w:val="22"/>
        </w:rPr>
        <w:t xml:space="preserve">, </w:t>
      </w:r>
      <w:r w:rsidRPr="0042044F">
        <w:rPr>
          <w:rFonts w:ascii="Arial" w:hAnsi="Arial" w:cs="Arial"/>
          <w:b/>
          <w:sz w:val="22"/>
          <w:szCs w:val="22"/>
        </w:rPr>
        <w:t xml:space="preserve">LEY CONSTITUTIVA DE LA CCSS Y REGLAMENTO No. </w:t>
      </w:r>
      <w:r>
        <w:rPr>
          <w:rFonts w:ascii="Arial" w:hAnsi="Arial" w:cs="Arial"/>
          <w:b/>
          <w:sz w:val="22"/>
          <w:szCs w:val="22"/>
        </w:rPr>
        <w:t xml:space="preserve">7082 DEL 03 DE DICIEMBRE DE 1996 </w:t>
      </w:r>
      <w:r w:rsidRPr="0042044F">
        <w:rPr>
          <w:rFonts w:ascii="Arial" w:hAnsi="Arial" w:cs="Arial"/>
          <w:b/>
          <w:sz w:val="22"/>
          <w:szCs w:val="22"/>
        </w:rPr>
        <w:t xml:space="preserve">Y SUS REFORMAS). </w:t>
      </w:r>
    </w:p>
    <w:p w14:paraId="0F9359B9" w14:textId="77777777" w:rsidR="00346D4D" w:rsidRDefault="00346D4D" w:rsidP="00346D4D">
      <w:pPr>
        <w:pStyle w:val="Default"/>
        <w:jc w:val="both"/>
        <w:rPr>
          <w:b/>
          <w:sz w:val="22"/>
          <w:szCs w:val="22"/>
        </w:rPr>
      </w:pPr>
    </w:p>
    <w:p w14:paraId="22E5D3D1" w14:textId="77777777" w:rsidR="00346D4D" w:rsidRDefault="00346D4D" w:rsidP="003D49CA">
      <w:pPr>
        <w:pStyle w:val="Default"/>
        <w:ind w:firstLine="708"/>
        <w:jc w:val="both"/>
        <w:rPr>
          <w:color w:val="auto"/>
        </w:rPr>
      </w:pPr>
      <w:r w:rsidRPr="0042044F">
        <w:rPr>
          <w:b/>
          <w:sz w:val="22"/>
          <w:szCs w:val="22"/>
        </w:rPr>
        <w:t>Céd. Jur 4-000-042147</w:t>
      </w:r>
    </w:p>
    <w:p w14:paraId="65FBC8F2" w14:textId="77777777" w:rsidR="00614B77" w:rsidRDefault="00614B77" w:rsidP="0042044F">
      <w:pPr>
        <w:pStyle w:val="Default"/>
        <w:jc w:val="both"/>
        <w:rPr>
          <w:color w:val="auto"/>
        </w:rPr>
      </w:pPr>
    </w:p>
    <w:p w14:paraId="795B8D16" w14:textId="05D4D090" w:rsidR="00BC3939" w:rsidRDefault="00BC3939" w:rsidP="0042044F">
      <w:pPr>
        <w:pStyle w:val="Prrafodelista"/>
        <w:tabs>
          <w:tab w:val="left" w:pos="720"/>
        </w:tabs>
        <w:ind w:right="60"/>
        <w:jc w:val="both"/>
        <w:rPr>
          <w:rFonts w:ascii="Arial" w:hAnsi="Arial" w:cs="Arial"/>
          <w:b/>
          <w:sz w:val="24"/>
          <w:szCs w:val="24"/>
        </w:rPr>
      </w:pPr>
    </w:p>
    <w:p w14:paraId="5051E1E7" w14:textId="1A2F2B10" w:rsidR="003D49CA" w:rsidRDefault="003D49CA" w:rsidP="0042044F">
      <w:pPr>
        <w:pStyle w:val="Prrafodelista"/>
        <w:tabs>
          <w:tab w:val="left" w:pos="720"/>
        </w:tabs>
        <w:ind w:right="60"/>
        <w:jc w:val="both"/>
        <w:rPr>
          <w:rFonts w:ascii="Arial" w:hAnsi="Arial" w:cs="Arial"/>
          <w:b/>
          <w:sz w:val="24"/>
          <w:szCs w:val="24"/>
        </w:rPr>
      </w:pPr>
    </w:p>
    <w:p w14:paraId="48406EDE" w14:textId="77777777" w:rsidR="00094979" w:rsidRPr="00A11ACF" w:rsidRDefault="00094979" w:rsidP="00094979">
      <w:pPr>
        <w:pStyle w:val="Prrafodelista"/>
        <w:numPr>
          <w:ilvl w:val="0"/>
          <w:numId w:val="4"/>
        </w:numPr>
        <w:tabs>
          <w:tab w:val="left" w:pos="720"/>
        </w:tabs>
        <w:ind w:right="60"/>
        <w:jc w:val="both"/>
        <w:rPr>
          <w:rFonts w:ascii="Arial" w:hAnsi="Arial" w:cs="Arial"/>
          <w:b/>
          <w:sz w:val="24"/>
          <w:szCs w:val="24"/>
        </w:rPr>
      </w:pPr>
      <w:r w:rsidRPr="00A11ACF">
        <w:rPr>
          <w:rFonts w:ascii="Arial" w:hAnsi="Arial" w:cs="Arial"/>
          <w:b/>
          <w:sz w:val="24"/>
          <w:szCs w:val="24"/>
        </w:rPr>
        <w:t>7.01.07 Fondos en Fideicomisos para gastos de capital</w:t>
      </w:r>
    </w:p>
    <w:p w14:paraId="6AEA0773" w14:textId="77777777" w:rsidR="00094979" w:rsidRPr="00094979" w:rsidRDefault="00094979" w:rsidP="00897691">
      <w:pPr>
        <w:tabs>
          <w:tab w:val="left" w:pos="720"/>
        </w:tabs>
        <w:ind w:right="60"/>
        <w:jc w:val="both"/>
        <w:rPr>
          <w:rFonts w:ascii="Arial" w:hAnsi="Arial" w:cs="Arial"/>
          <w:sz w:val="24"/>
          <w:szCs w:val="24"/>
          <w:lang w:val="es-ES_tradnl"/>
        </w:rPr>
      </w:pPr>
    </w:p>
    <w:p w14:paraId="2F2CA796" w14:textId="52CCEEB8" w:rsidR="008939AC" w:rsidRPr="006F70AC" w:rsidRDefault="00996CEC" w:rsidP="008939AC">
      <w:pPr>
        <w:tabs>
          <w:tab w:val="left" w:pos="720"/>
        </w:tabs>
        <w:ind w:right="60"/>
        <w:jc w:val="both"/>
        <w:rPr>
          <w:rFonts w:ascii="Arial" w:hAnsi="Arial" w:cs="Arial"/>
          <w:sz w:val="24"/>
          <w:szCs w:val="24"/>
        </w:rPr>
      </w:pPr>
      <w:r>
        <w:rPr>
          <w:rFonts w:ascii="Arial" w:hAnsi="Arial" w:cs="Arial"/>
          <w:sz w:val="24"/>
          <w:szCs w:val="24"/>
        </w:rPr>
        <w:t xml:space="preserve">Se </w:t>
      </w:r>
      <w:r w:rsidRPr="00950262">
        <w:rPr>
          <w:rFonts w:ascii="Arial" w:hAnsi="Arial" w:cs="Arial"/>
          <w:sz w:val="24"/>
          <w:szCs w:val="24"/>
        </w:rPr>
        <w:t xml:space="preserve">presupuesta la suma de </w:t>
      </w:r>
      <w:r w:rsidRPr="00950262">
        <w:rPr>
          <w:rFonts w:ascii="Arial" w:hAnsi="Arial" w:cs="Arial"/>
          <w:b/>
          <w:sz w:val="24"/>
          <w:szCs w:val="24"/>
        </w:rPr>
        <w:t>¢</w:t>
      </w:r>
      <w:r w:rsidR="00B26A07">
        <w:rPr>
          <w:rFonts w:ascii="Arial" w:hAnsi="Arial" w:cs="Arial"/>
          <w:b/>
          <w:sz w:val="24"/>
          <w:szCs w:val="24"/>
        </w:rPr>
        <w:t>12.651.682.406</w:t>
      </w:r>
      <w:r>
        <w:rPr>
          <w:rFonts w:ascii="Arial" w:hAnsi="Arial" w:cs="Arial"/>
          <w:b/>
          <w:sz w:val="24"/>
          <w:szCs w:val="24"/>
        </w:rPr>
        <w:t xml:space="preserve">, </w:t>
      </w:r>
      <w:r w:rsidRPr="00950262">
        <w:rPr>
          <w:rFonts w:ascii="Arial" w:hAnsi="Arial" w:cs="Arial"/>
          <w:sz w:val="24"/>
          <w:szCs w:val="24"/>
        </w:rPr>
        <w:t>los cuales serán transferidos al Fideicomiso 544 FONAFIFO/BNCR</w:t>
      </w:r>
      <w:r>
        <w:rPr>
          <w:rFonts w:ascii="Arial" w:hAnsi="Arial" w:cs="Arial"/>
          <w:sz w:val="24"/>
          <w:szCs w:val="24"/>
        </w:rPr>
        <w:t>,</w:t>
      </w:r>
      <w:r w:rsidRPr="00950262">
        <w:rPr>
          <w:rFonts w:ascii="Arial" w:hAnsi="Arial" w:cs="Arial"/>
          <w:sz w:val="24"/>
          <w:szCs w:val="24"/>
        </w:rPr>
        <w:t xml:space="preserve"> </w:t>
      </w:r>
      <w:r>
        <w:rPr>
          <w:rFonts w:ascii="Arial" w:hAnsi="Arial" w:cs="Arial"/>
          <w:sz w:val="24"/>
          <w:szCs w:val="24"/>
        </w:rPr>
        <w:t xml:space="preserve">para el financiamiento de los pagos por contratos de servicios ambientales, </w:t>
      </w:r>
      <w:r w:rsidR="00C34C92" w:rsidRPr="0002331C">
        <w:rPr>
          <w:rStyle w:val="normaltextrun"/>
          <w:rFonts w:ascii="Arial" w:hAnsi="Arial" w:cs="Arial"/>
          <w:sz w:val="24"/>
          <w:szCs w:val="24"/>
          <w:shd w:val="clear" w:color="auto" w:fill="FFFFFF"/>
        </w:rPr>
        <w:t xml:space="preserve">en cumplimiento con lo establecido en la Ley Forestal </w:t>
      </w:r>
      <w:r w:rsidR="00981233" w:rsidRPr="0002331C">
        <w:rPr>
          <w:rStyle w:val="normaltextrun"/>
          <w:rFonts w:ascii="Arial" w:hAnsi="Arial" w:cs="Arial"/>
          <w:sz w:val="24"/>
          <w:szCs w:val="24"/>
          <w:shd w:val="clear" w:color="auto" w:fill="FFFFFF"/>
        </w:rPr>
        <w:t>Nº</w:t>
      </w:r>
      <w:r w:rsidR="00C34C92" w:rsidRPr="0002331C">
        <w:rPr>
          <w:rStyle w:val="normaltextrun"/>
          <w:rFonts w:ascii="Arial" w:hAnsi="Arial" w:cs="Arial"/>
          <w:sz w:val="24"/>
          <w:szCs w:val="24"/>
          <w:shd w:val="clear" w:color="auto" w:fill="FFFFFF"/>
        </w:rPr>
        <w:t xml:space="preserve"> 7575.</w:t>
      </w:r>
    </w:p>
    <w:p w14:paraId="24F30FE3" w14:textId="77777777" w:rsidR="00E82D8B" w:rsidRDefault="006F70AC" w:rsidP="00E82D8B">
      <w:pPr>
        <w:jc w:val="both"/>
        <w:rPr>
          <w:rFonts w:ascii="Arial" w:hAnsi="Arial" w:cs="Arial"/>
          <w:sz w:val="24"/>
          <w:szCs w:val="24"/>
        </w:rPr>
      </w:pPr>
      <w:r w:rsidRPr="006F70AC">
        <w:rPr>
          <w:rFonts w:ascii="Arial" w:hAnsi="Arial" w:cs="Arial"/>
          <w:sz w:val="24"/>
          <w:szCs w:val="24"/>
        </w:rPr>
        <w:t xml:space="preserve"> </w:t>
      </w:r>
    </w:p>
    <w:p w14:paraId="3AC4EA42" w14:textId="493F6EC2" w:rsidR="00AA04E5" w:rsidRDefault="0069038D" w:rsidP="00181C5B">
      <w:pPr>
        <w:contextualSpacing/>
        <w:jc w:val="both"/>
        <w:rPr>
          <w:rFonts w:ascii="Arial" w:hAnsi="Arial" w:cs="Arial"/>
          <w:sz w:val="24"/>
          <w:szCs w:val="24"/>
        </w:rPr>
      </w:pPr>
      <w:r w:rsidRPr="00181C5B">
        <w:rPr>
          <w:rFonts w:ascii="Arial" w:hAnsi="Arial" w:cs="Arial"/>
          <w:sz w:val="24"/>
          <w:szCs w:val="24"/>
        </w:rPr>
        <w:t>Con este presupuesto se pretende el reconocimiento financiero por parte del Estado, a los (las) propietarios(as) y poseedores(as) de bosques y plantaciones forestales por los servicios ambientales que éstos proveen y que inciden en la protección y mejoramiento del medio ambiente</w:t>
      </w:r>
      <w:r w:rsidR="007051E2">
        <w:rPr>
          <w:rFonts w:ascii="Arial" w:hAnsi="Arial" w:cs="Arial"/>
          <w:sz w:val="24"/>
          <w:szCs w:val="24"/>
        </w:rPr>
        <w:t>.</w:t>
      </w:r>
    </w:p>
    <w:p w14:paraId="359812D6" w14:textId="77777777" w:rsidR="003C4325" w:rsidRDefault="003C4325" w:rsidP="00181C5B">
      <w:pPr>
        <w:contextualSpacing/>
        <w:jc w:val="both"/>
        <w:rPr>
          <w:rFonts w:ascii="Arial" w:hAnsi="Arial" w:cs="Arial"/>
          <w:sz w:val="24"/>
          <w:szCs w:val="24"/>
        </w:rPr>
      </w:pPr>
    </w:p>
    <w:p w14:paraId="342E44F8" w14:textId="77777777" w:rsidR="00514611" w:rsidRDefault="003C4325" w:rsidP="000E650D">
      <w:pPr>
        <w:contextualSpacing/>
        <w:jc w:val="both"/>
        <w:rPr>
          <w:rFonts w:ascii="Arial" w:hAnsi="Arial" w:cs="Arial"/>
          <w:sz w:val="24"/>
          <w:szCs w:val="24"/>
        </w:rPr>
      </w:pPr>
      <w:r>
        <w:rPr>
          <w:rFonts w:ascii="Arial" w:hAnsi="Arial" w:cs="Arial"/>
          <w:sz w:val="24"/>
          <w:szCs w:val="24"/>
        </w:rPr>
        <w:t xml:space="preserve">Este presupuesto incluye </w:t>
      </w:r>
      <w:r w:rsidR="00EB398D">
        <w:rPr>
          <w:rFonts w:ascii="Arial" w:hAnsi="Arial" w:cs="Arial"/>
          <w:sz w:val="24"/>
          <w:szCs w:val="24"/>
        </w:rPr>
        <w:t>la suma de ¢8.063.924</w:t>
      </w:r>
      <w:r w:rsidR="00E95185">
        <w:rPr>
          <w:rFonts w:ascii="Arial" w:hAnsi="Arial" w:cs="Arial"/>
          <w:sz w:val="24"/>
          <w:szCs w:val="24"/>
        </w:rPr>
        <w:t xml:space="preserve">.228 para el pago de obligaciones </w:t>
      </w:r>
      <w:r w:rsidR="00756C71">
        <w:rPr>
          <w:rFonts w:ascii="Arial" w:hAnsi="Arial" w:cs="Arial"/>
          <w:sz w:val="24"/>
          <w:szCs w:val="24"/>
        </w:rPr>
        <w:t>en 2.903</w:t>
      </w:r>
      <w:r w:rsidR="00013A8F">
        <w:rPr>
          <w:rFonts w:ascii="Arial" w:hAnsi="Arial" w:cs="Arial"/>
          <w:sz w:val="24"/>
          <w:szCs w:val="24"/>
        </w:rPr>
        <w:t xml:space="preserve"> </w:t>
      </w:r>
      <w:r w:rsidR="00E95185">
        <w:rPr>
          <w:rFonts w:ascii="Arial" w:hAnsi="Arial" w:cs="Arial"/>
          <w:sz w:val="24"/>
          <w:szCs w:val="24"/>
        </w:rPr>
        <w:t>contratos formalizados durante el periodo 2019 al 2023</w:t>
      </w:r>
      <w:r w:rsidR="009306E9">
        <w:rPr>
          <w:rFonts w:ascii="Arial" w:hAnsi="Arial" w:cs="Arial"/>
          <w:sz w:val="24"/>
          <w:szCs w:val="24"/>
        </w:rPr>
        <w:t xml:space="preserve">, por más de </w:t>
      </w:r>
      <w:r w:rsidR="000E650D">
        <w:rPr>
          <w:rFonts w:ascii="Arial" w:hAnsi="Arial" w:cs="Arial"/>
          <w:sz w:val="24"/>
          <w:szCs w:val="24"/>
        </w:rPr>
        <w:t xml:space="preserve">530 mil árboles, </w:t>
      </w:r>
      <w:r w:rsidR="00E927F6">
        <w:rPr>
          <w:rFonts w:ascii="Arial" w:hAnsi="Arial" w:cs="Arial"/>
          <w:sz w:val="24"/>
          <w:szCs w:val="24"/>
        </w:rPr>
        <w:t>200</w:t>
      </w:r>
      <w:r w:rsidR="000E650D">
        <w:rPr>
          <w:rFonts w:ascii="Arial" w:hAnsi="Arial" w:cs="Arial"/>
          <w:sz w:val="24"/>
          <w:szCs w:val="24"/>
        </w:rPr>
        <w:t xml:space="preserve"> mil hectáreas distribuidas en </w:t>
      </w:r>
      <w:r w:rsidR="00013A8F">
        <w:rPr>
          <w:rFonts w:ascii="Arial" w:hAnsi="Arial" w:cs="Arial"/>
          <w:sz w:val="24"/>
          <w:szCs w:val="24"/>
        </w:rPr>
        <w:t>las diferentes modalidades</w:t>
      </w:r>
      <w:r w:rsidR="000E650D">
        <w:rPr>
          <w:rFonts w:ascii="Arial" w:hAnsi="Arial" w:cs="Arial"/>
          <w:sz w:val="24"/>
          <w:szCs w:val="24"/>
        </w:rPr>
        <w:t xml:space="preserve"> del programa</w:t>
      </w:r>
      <w:r w:rsidR="005C3BC9">
        <w:rPr>
          <w:rFonts w:ascii="Arial" w:hAnsi="Arial" w:cs="Arial"/>
          <w:sz w:val="24"/>
          <w:szCs w:val="24"/>
        </w:rPr>
        <w:t xml:space="preserve">. En donde el 15% corresponde a </w:t>
      </w:r>
      <w:r w:rsidR="00307C59">
        <w:rPr>
          <w:rFonts w:ascii="Arial" w:hAnsi="Arial" w:cs="Arial"/>
          <w:sz w:val="24"/>
          <w:szCs w:val="24"/>
        </w:rPr>
        <w:t xml:space="preserve">mujeres, el 16% a hombres, </w:t>
      </w:r>
      <w:r w:rsidR="00E034DC">
        <w:rPr>
          <w:rFonts w:ascii="Arial" w:hAnsi="Arial" w:cs="Arial"/>
          <w:sz w:val="24"/>
          <w:szCs w:val="24"/>
        </w:rPr>
        <w:t xml:space="preserve">el 26% a Comunidades Indígenas y el restante </w:t>
      </w:r>
      <w:r w:rsidR="009959D2">
        <w:rPr>
          <w:rFonts w:ascii="Arial" w:hAnsi="Arial" w:cs="Arial"/>
          <w:sz w:val="24"/>
          <w:szCs w:val="24"/>
        </w:rPr>
        <w:t>43% a personas jurídicas</w:t>
      </w:r>
      <w:r w:rsidR="00514611">
        <w:rPr>
          <w:rFonts w:ascii="Arial" w:hAnsi="Arial" w:cs="Arial"/>
          <w:sz w:val="24"/>
          <w:szCs w:val="24"/>
        </w:rPr>
        <w:t>.</w:t>
      </w:r>
    </w:p>
    <w:p w14:paraId="43F0AD88" w14:textId="77777777" w:rsidR="00514611" w:rsidRDefault="00514611" w:rsidP="000E650D">
      <w:pPr>
        <w:contextualSpacing/>
        <w:jc w:val="both"/>
        <w:rPr>
          <w:rFonts w:ascii="Arial" w:hAnsi="Arial" w:cs="Arial"/>
          <w:sz w:val="24"/>
          <w:szCs w:val="24"/>
        </w:rPr>
      </w:pPr>
    </w:p>
    <w:p w14:paraId="69AE0D56" w14:textId="5B7D0155" w:rsidR="003C4325" w:rsidRDefault="00B26A07" w:rsidP="000E650D">
      <w:pPr>
        <w:contextualSpacing/>
        <w:jc w:val="both"/>
        <w:rPr>
          <w:rFonts w:ascii="Arial" w:hAnsi="Arial" w:cs="Arial"/>
          <w:sz w:val="24"/>
          <w:szCs w:val="24"/>
        </w:rPr>
      </w:pPr>
      <w:r>
        <w:rPr>
          <w:rFonts w:ascii="Arial" w:hAnsi="Arial" w:cs="Arial"/>
          <w:sz w:val="24"/>
          <w:szCs w:val="24"/>
        </w:rPr>
        <w:t xml:space="preserve">La suma de ¢2.887.758.178 </w:t>
      </w:r>
      <w:r w:rsidR="009040C8">
        <w:rPr>
          <w:rFonts w:ascii="Arial" w:hAnsi="Arial" w:cs="Arial"/>
          <w:sz w:val="24"/>
          <w:szCs w:val="24"/>
        </w:rPr>
        <w:t>atenderá el pago de</w:t>
      </w:r>
      <w:r w:rsidR="00195527">
        <w:rPr>
          <w:rFonts w:ascii="Arial" w:hAnsi="Arial" w:cs="Arial"/>
          <w:sz w:val="24"/>
          <w:szCs w:val="24"/>
        </w:rPr>
        <w:t xml:space="preserve">l segundo año correspondiente a </w:t>
      </w:r>
      <w:r w:rsidR="004D0B9E">
        <w:rPr>
          <w:rFonts w:ascii="Arial" w:hAnsi="Arial" w:cs="Arial"/>
          <w:sz w:val="24"/>
          <w:szCs w:val="24"/>
        </w:rPr>
        <w:t>más</w:t>
      </w:r>
      <w:r w:rsidR="00195527">
        <w:rPr>
          <w:rFonts w:ascii="Arial" w:hAnsi="Arial" w:cs="Arial"/>
          <w:sz w:val="24"/>
          <w:szCs w:val="24"/>
        </w:rPr>
        <w:t xml:space="preserve"> de 180 mil hectáreas en protección de bosque bajo el nuevo esquema de pago de </w:t>
      </w:r>
      <w:r w:rsidR="004318EE">
        <w:rPr>
          <w:rFonts w:ascii="Arial" w:hAnsi="Arial" w:cs="Arial"/>
          <w:sz w:val="24"/>
          <w:szCs w:val="24"/>
        </w:rPr>
        <w:t>servicios ambientales.</w:t>
      </w:r>
      <w:r w:rsidR="009959D2">
        <w:rPr>
          <w:rFonts w:ascii="Arial" w:hAnsi="Arial" w:cs="Arial"/>
          <w:sz w:val="24"/>
          <w:szCs w:val="24"/>
        </w:rPr>
        <w:t xml:space="preserve"> </w:t>
      </w:r>
    </w:p>
    <w:p w14:paraId="1D726D54" w14:textId="77777777" w:rsidR="00B26A07" w:rsidRDefault="00B26A07" w:rsidP="000E650D">
      <w:pPr>
        <w:contextualSpacing/>
        <w:jc w:val="both"/>
        <w:rPr>
          <w:rFonts w:ascii="Arial" w:hAnsi="Arial" w:cs="Arial"/>
          <w:sz w:val="24"/>
          <w:szCs w:val="24"/>
        </w:rPr>
      </w:pPr>
    </w:p>
    <w:p w14:paraId="235D5B5B" w14:textId="5CDF790D" w:rsidR="00B26A07" w:rsidRDefault="00B26A07" w:rsidP="00166E16">
      <w:pPr>
        <w:autoSpaceDE w:val="0"/>
        <w:autoSpaceDN w:val="0"/>
        <w:adjustRightInd w:val="0"/>
        <w:jc w:val="both"/>
        <w:rPr>
          <w:rFonts w:ascii="Arial" w:hAnsi="Arial" w:cs="Arial"/>
          <w:sz w:val="24"/>
          <w:szCs w:val="24"/>
        </w:rPr>
      </w:pPr>
      <w:r>
        <w:rPr>
          <w:rFonts w:ascii="Arial" w:hAnsi="Arial" w:cs="Arial"/>
          <w:sz w:val="24"/>
          <w:szCs w:val="24"/>
        </w:rPr>
        <w:t>Adicionalmente, incluye ¢1.700.000.000 para el financiamiento</w:t>
      </w:r>
      <w:r w:rsidR="00166E16">
        <w:rPr>
          <w:rFonts w:ascii="Arial" w:hAnsi="Arial" w:cs="Arial"/>
          <w:sz w:val="24"/>
          <w:szCs w:val="24"/>
        </w:rPr>
        <w:t xml:space="preserve"> del P</w:t>
      </w:r>
      <w:r w:rsidR="00166E16" w:rsidRPr="00166E16">
        <w:rPr>
          <w:rFonts w:ascii="Arial" w:hAnsi="Arial" w:cs="Arial"/>
          <w:sz w:val="24"/>
          <w:szCs w:val="24"/>
        </w:rPr>
        <w:t>rograma de</w:t>
      </w:r>
      <w:r w:rsidR="00166E16">
        <w:rPr>
          <w:rFonts w:ascii="Arial" w:hAnsi="Arial" w:cs="Arial"/>
          <w:sz w:val="24"/>
          <w:szCs w:val="24"/>
        </w:rPr>
        <w:t xml:space="preserve"> P</w:t>
      </w:r>
      <w:r w:rsidR="00166E16" w:rsidRPr="00166E16">
        <w:rPr>
          <w:rFonts w:ascii="Arial" w:hAnsi="Arial" w:cs="Arial"/>
          <w:sz w:val="24"/>
          <w:szCs w:val="24"/>
        </w:rPr>
        <w:t>ago por</w:t>
      </w:r>
      <w:r w:rsidR="00166E16">
        <w:rPr>
          <w:rFonts w:ascii="Arial" w:hAnsi="Arial" w:cs="Arial"/>
          <w:sz w:val="24"/>
          <w:szCs w:val="24"/>
        </w:rPr>
        <w:t xml:space="preserve"> S</w:t>
      </w:r>
      <w:r w:rsidR="00166E16" w:rsidRPr="00166E16">
        <w:rPr>
          <w:rFonts w:ascii="Arial" w:hAnsi="Arial" w:cs="Arial"/>
          <w:sz w:val="24"/>
          <w:szCs w:val="24"/>
        </w:rPr>
        <w:t xml:space="preserve">ervicios </w:t>
      </w:r>
      <w:r w:rsidR="00166E16">
        <w:rPr>
          <w:rFonts w:ascii="Arial" w:hAnsi="Arial" w:cs="Arial"/>
          <w:sz w:val="24"/>
          <w:szCs w:val="24"/>
        </w:rPr>
        <w:t>A</w:t>
      </w:r>
      <w:r w:rsidR="00166E16" w:rsidRPr="00166E16">
        <w:rPr>
          <w:rFonts w:ascii="Arial" w:hAnsi="Arial" w:cs="Arial"/>
          <w:sz w:val="24"/>
          <w:szCs w:val="24"/>
        </w:rPr>
        <w:t xml:space="preserve">mbientales </w:t>
      </w:r>
      <w:r w:rsidR="00166E16">
        <w:rPr>
          <w:rFonts w:ascii="Arial" w:hAnsi="Arial" w:cs="Arial"/>
          <w:sz w:val="24"/>
          <w:szCs w:val="24"/>
        </w:rPr>
        <w:t>E</w:t>
      </w:r>
      <w:r w:rsidR="00166E16" w:rsidRPr="00166E16">
        <w:rPr>
          <w:rFonts w:ascii="Arial" w:hAnsi="Arial" w:cs="Arial"/>
          <w:sz w:val="24"/>
          <w:szCs w:val="24"/>
        </w:rPr>
        <w:t>cosistémicos</w:t>
      </w:r>
      <w:r w:rsidR="00166E16">
        <w:rPr>
          <w:rFonts w:ascii="Arial" w:hAnsi="Arial" w:cs="Arial"/>
          <w:sz w:val="24"/>
          <w:szCs w:val="24"/>
        </w:rPr>
        <w:t xml:space="preserve"> C</w:t>
      </w:r>
      <w:r w:rsidR="00166E16" w:rsidRPr="00166E16">
        <w:rPr>
          <w:rFonts w:ascii="Arial" w:hAnsi="Arial" w:cs="Arial"/>
          <w:sz w:val="24"/>
          <w:szCs w:val="24"/>
        </w:rPr>
        <w:t xml:space="preserve">ostero </w:t>
      </w:r>
      <w:r w:rsidR="00166E16">
        <w:rPr>
          <w:rFonts w:ascii="Arial" w:hAnsi="Arial" w:cs="Arial"/>
          <w:sz w:val="24"/>
          <w:szCs w:val="24"/>
        </w:rPr>
        <w:t>M</w:t>
      </w:r>
      <w:r w:rsidR="00166E16" w:rsidRPr="00166E16">
        <w:rPr>
          <w:rFonts w:ascii="Arial" w:hAnsi="Arial" w:cs="Arial"/>
          <w:sz w:val="24"/>
          <w:szCs w:val="24"/>
        </w:rPr>
        <w:t>arino (</w:t>
      </w:r>
      <w:r w:rsidR="00166E16">
        <w:rPr>
          <w:rFonts w:ascii="Arial" w:hAnsi="Arial" w:cs="Arial"/>
          <w:sz w:val="24"/>
          <w:szCs w:val="24"/>
        </w:rPr>
        <w:t>PSECM</w:t>
      </w:r>
      <w:r w:rsidR="00166E16" w:rsidRPr="00166E16">
        <w:rPr>
          <w:rFonts w:ascii="Arial" w:hAnsi="Arial" w:cs="Arial"/>
          <w:sz w:val="24"/>
          <w:szCs w:val="24"/>
        </w:rPr>
        <w:t xml:space="preserve">), </w:t>
      </w:r>
      <w:r w:rsidR="00166E16">
        <w:rPr>
          <w:rFonts w:ascii="Arial" w:hAnsi="Arial" w:cs="Arial"/>
          <w:sz w:val="24"/>
          <w:szCs w:val="24"/>
        </w:rPr>
        <w:t xml:space="preserve">de conformidad con el artículo No </w:t>
      </w:r>
      <w:r w:rsidR="00166E16" w:rsidRPr="00166E16">
        <w:rPr>
          <w:rFonts w:ascii="Arial" w:hAnsi="Arial" w:cs="Arial"/>
          <w:sz w:val="24"/>
          <w:szCs w:val="24"/>
        </w:rPr>
        <w:t xml:space="preserve">3 de la </w:t>
      </w:r>
      <w:r w:rsidR="00166E16">
        <w:rPr>
          <w:rFonts w:ascii="Arial" w:hAnsi="Arial" w:cs="Arial"/>
          <w:sz w:val="24"/>
          <w:szCs w:val="24"/>
        </w:rPr>
        <w:t>L</w:t>
      </w:r>
      <w:r w:rsidR="00166E16" w:rsidRPr="00166E16">
        <w:rPr>
          <w:rFonts w:ascii="Arial" w:hAnsi="Arial" w:cs="Arial"/>
          <w:sz w:val="24"/>
          <w:szCs w:val="24"/>
        </w:rPr>
        <w:t>ey de</w:t>
      </w:r>
      <w:r w:rsidR="00166E16">
        <w:rPr>
          <w:rFonts w:ascii="Arial" w:hAnsi="Arial" w:cs="Arial"/>
          <w:sz w:val="24"/>
          <w:szCs w:val="24"/>
        </w:rPr>
        <w:t xml:space="preserve"> I</w:t>
      </w:r>
      <w:r w:rsidR="00166E16" w:rsidRPr="00166E16">
        <w:rPr>
          <w:rFonts w:ascii="Arial" w:hAnsi="Arial" w:cs="Arial"/>
          <w:sz w:val="24"/>
          <w:szCs w:val="24"/>
        </w:rPr>
        <w:t xml:space="preserve">ncentivo para la </w:t>
      </w:r>
      <w:r w:rsidR="00166E16">
        <w:rPr>
          <w:rFonts w:ascii="Arial" w:hAnsi="Arial" w:cs="Arial"/>
          <w:sz w:val="24"/>
          <w:szCs w:val="24"/>
        </w:rPr>
        <w:t>P</w:t>
      </w:r>
      <w:r w:rsidR="00166E16" w:rsidRPr="00166E16">
        <w:rPr>
          <w:rFonts w:ascii="Arial" w:hAnsi="Arial" w:cs="Arial"/>
          <w:sz w:val="24"/>
          <w:szCs w:val="24"/>
        </w:rPr>
        <w:t>rotecci</w:t>
      </w:r>
      <w:r w:rsidR="00166E16">
        <w:rPr>
          <w:rFonts w:ascii="Arial" w:hAnsi="Arial" w:cs="Arial"/>
          <w:sz w:val="24"/>
          <w:szCs w:val="24"/>
        </w:rPr>
        <w:t>ó</w:t>
      </w:r>
      <w:r w:rsidR="00166E16" w:rsidRPr="00166E16">
        <w:rPr>
          <w:rFonts w:ascii="Arial" w:hAnsi="Arial" w:cs="Arial"/>
          <w:sz w:val="24"/>
          <w:szCs w:val="24"/>
        </w:rPr>
        <w:t>n de la</w:t>
      </w:r>
      <w:r w:rsidR="00166E16">
        <w:rPr>
          <w:rFonts w:ascii="Arial" w:hAnsi="Arial" w:cs="Arial"/>
          <w:sz w:val="24"/>
          <w:szCs w:val="24"/>
        </w:rPr>
        <w:t xml:space="preserve"> B</w:t>
      </w:r>
      <w:r w:rsidR="00166E16" w:rsidRPr="00166E16">
        <w:rPr>
          <w:rFonts w:ascii="Arial" w:hAnsi="Arial" w:cs="Arial"/>
          <w:sz w:val="24"/>
          <w:szCs w:val="24"/>
        </w:rPr>
        <w:t xml:space="preserve">iodiversidad </w:t>
      </w:r>
      <w:r w:rsidR="00166E16">
        <w:rPr>
          <w:rFonts w:ascii="Arial" w:hAnsi="Arial" w:cs="Arial"/>
          <w:sz w:val="24"/>
          <w:szCs w:val="24"/>
        </w:rPr>
        <w:t>M</w:t>
      </w:r>
      <w:r w:rsidR="00166E16" w:rsidRPr="00166E16">
        <w:rPr>
          <w:rFonts w:ascii="Arial" w:hAnsi="Arial" w:cs="Arial"/>
          <w:sz w:val="24"/>
          <w:szCs w:val="24"/>
        </w:rPr>
        <w:t>arino-</w:t>
      </w:r>
      <w:r w:rsidR="00166E16">
        <w:rPr>
          <w:rFonts w:ascii="Arial" w:hAnsi="Arial" w:cs="Arial"/>
          <w:sz w:val="24"/>
          <w:szCs w:val="24"/>
        </w:rPr>
        <w:t>C</w:t>
      </w:r>
      <w:r w:rsidR="00166E16" w:rsidRPr="00166E16">
        <w:rPr>
          <w:rFonts w:ascii="Arial" w:hAnsi="Arial" w:cs="Arial"/>
          <w:sz w:val="24"/>
          <w:szCs w:val="24"/>
        </w:rPr>
        <w:t xml:space="preserve">ostero, </w:t>
      </w:r>
      <w:r w:rsidR="00166E16">
        <w:rPr>
          <w:rFonts w:ascii="Arial" w:hAnsi="Arial" w:cs="Arial"/>
          <w:sz w:val="24"/>
          <w:szCs w:val="24"/>
        </w:rPr>
        <w:t>N°1</w:t>
      </w:r>
      <w:r w:rsidR="00166E16" w:rsidRPr="00166E16">
        <w:rPr>
          <w:rFonts w:ascii="Arial" w:hAnsi="Arial" w:cs="Arial"/>
          <w:sz w:val="24"/>
          <w:szCs w:val="24"/>
        </w:rPr>
        <w:t>0507</w:t>
      </w:r>
      <w:r w:rsidR="00166E16">
        <w:rPr>
          <w:rFonts w:ascii="Arial" w:hAnsi="Arial" w:cs="Arial"/>
          <w:sz w:val="24"/>
          <w:szCs w:val="24"/>
        </w:rPr>
        <w:t>.</w:t>
      </w:r>
    </w:p>
    <w:p w14:paraId="77789315" w14:textId="77777777" w:rsidR="003C4325" w:rsidRDefault="003C4325" w:rsidP="00166E16">
      <w:pPr>
        <w:contextualSpacing/>
        <w:jc w:val="both"/>
        <w:rPr>
          <w:rFonts w:ascii="Arial" w:hAnsi="Arial" w:cs="Arial"/>
          <w:sz w:val="24"/>
          <w:szCs w:val="24"/>
        </w:rPr>
      </w:pPr>
    </w:p>
    <w:p w14:paraId="2B7B7B05" w14:textId="77777777" w:rsidR="007051E2" w:rsidRDefault="007051E2" w:rsidP="00181C5B">
      <w:pPr>
        <w:contextualSpacing/>
        <w:jc w:val="both"/>
        <w:rPr>
          <w:rFonts w:ascii="Arial" w:hAnsi="Arial" w:cs="Arial"/>
          <w:sz w:val="24"/>
          <w:szCs w:val="24"/>
        </w:rPr>
      </w:pPr>
    </w:p>
    <w:p w14:paraId="4E9384E2" w14:textId="530BDB3A" w:rsidR="00057F8A" w:rsidRPr="0060001E" w:rsidRDefault="00057F8A" w:rsidP="00181C5B">
      <w:pPr>
        <w:contextualSpacing/>
        <w:jc w:val="both"/>
        <w:rPr>
          <w:rFonts w:ascii="Arial" w:hAnsi="Arial" w:cs="Arial"/>
          <w:b/>
          <w:bCs/>
          <w:sz w:val="24"/>
          <w:szCs w:val="24"/>
        </w:rPr>
      </w:pPr>
      <w:r w:rsidRPr="0060001E">
        <w:rPr>
          <w:rFonts w:ascii="Arial" w:hAnsi="Arial" w:cs="Arial"/>
          <w:b/>
          <w:bCs/>
          <w:sz w:val="24"/>
          <w:szCs w:val="24"/>
        </w:rPr>
        <w:t xml:space="preserve">Fideicomiso </w:t>
      </w:r>
      <w:r w:rsidR="0060001E" w:rsidRPr="0060001E">
        <w:rPr>
          <w:rFonts w:ascii="Arial" w:hAnsi="Arial" w:cs="Arial"/>
          <w:b/>
          <w:bCs/>
          <w:sz w:val="24"/>
          <w:szCs w:val="24"/>
        </w:rPr>
        <w:t>544 FONAFIFO/BNCR</w:t>
      </w:r>
    </w:p>
    <w:p w14:paraId="2E9938FE" w14:textId="7D7A1CF4" w:rsidR="00BC3939" w:rsidRDefault="00BC3939" w:rsidP="00BC3939">
      <w:pPr>
        <w:jc w:val="both"/>
        <w:rPr>
          <w:rFonts w:ascii="Arial" w:hAnsi="Arial" w:cs="Arial"/>
          <w:b/>
          <w:sz w:val="22"/>
          <w:szCs w:val="22"/>
        </w:rPr>
      </w:pPr>
      <w:r w:rsidRPr="009743B2">
        <w:rPr>
          <w:rFonts w:ascii="Arial" w:hAnsi="Arial" w:cs="Arial"/>
          <w:b/>
          <w:sz w:val="22"/>
          <w:szCs w:val="22"/>
        </w:rPr>
        <w:br/>
        <w:t>COLETILLA: (APORTE ANUAL PARA EL FINANCIAMIENTO DEL PROGRAMA DE PAGO POR SERVICIOS AMBIENTALES</w:t>
      </w:r>
      <w:r w:rsidR="00D861EA">
        <w:rPr>
          <w:rFonts w:ascii="Arial" w:hAnsi="Arial" w:cs="Arial"/>
          <w:b/>
          <w:sz w:val="22"/>
          <w:szCs w:val="22"/>
        </w:rPr>
        <w:t xml:space="preserve">, </w:t>
      </w:r>
      <w:r w:rsidRPr="009743B2">
        <w:rPr>
          <w:rFonts w:ascii="Arial" w:hAnsi="Arial" w:cs="Arial"/>
          <w:b/>
          <w:sz w:val="22"/>
          <w:szCs w:val="22"/>
        </w:rPr>
        <w:t xml:space="preserve">SEGÚN EL ARTICULO </w:t>
      </w:r>
      <w:r w:rsidR="0060001E" w:rsidRPr="009743B2">
        <w:rPr>
          <w:rFonts w:ascii="Arial" w:hAnsi="Arial" w:cs="Arial"/>
          <w:b/>
          <w:sz w:val="22"/>
          <w:szCs w:val="22"/>
        </w:rPr>
        <w:t>Nº</w:t>
      </w:r>
      <w:r w:rsidRPr="009743B2">
        <w:rPr>
          <w:rFonts w:ascii="Arial" w:hAnsi="Arial" w:cs="Arial"/>
          <w:b/>
          <w:sz w:val="22"/>
          <w:szCs w:val="22"/>
        </w:rPr>
        <w:t xml:space="preserve"> 49 DE LA LEY FORESTAL N°7575).</w:t>
      </w:r>
    </w:p>
    <w:p w14:paraId="1DB5E315" w14:textId="110F07C9" w:rsidR="00C34C92" w:rsidRDefault="00BC3939" w:rsidP="006F70AC">
      <w:pPr>
        <w:jc w:val="both"/>
        <w:rPr>
          <w:rFonts w:ascii="Arial" w:eastAsia="Times New Roman" w:hAnsi="Arial" w:cs="Arial"/>
          <w:b/>
          <w:sz w:val="24"/>
          <w:szCs w:val="24"/>
          <w:lang w:val="es-ES"/>
        </w:rPr>
      </w:pPr>
      <w:r w:rsidRPr="009743B2">
        <w:rPr>
          <w:rFonts w:ascii="Arial" w:hAnsi="Arial" w:cs="Arial"/>
          <w:b/>
          <w:sz w:val="22"/>
          <w:szCs w:val="22"/>
        </w:rPr>
        <w:br/>
        <w:t>Céd. Jur.: 3-11</w:t>
      </w:r>
      <w:r w:rsidR="0069038D">
        <w:rPr>
          <w:rFonts w:ascii="Arial" w:hAnsi="Arial" w:cs="Arial"/>
          <w:b/>
          <w:sz w:val="22"/>
          <w:szCs w:val="22"/>
        </w:rPr>
        <w:t>2</w:t>
      </w:r>
      <w:r w:rsidRPr="009743B2">
        <w:rPr>
          <w:rFonts w:ascii="Arial" w:hAnsi="Arial" w:cs="Arial"/>
          <w:b/>
          <w:sz w:val="22"/>
          <w:szCs w:val="22"/>
        </w:rPr>
        <w:t>-688505</w:t>
      </w:r>
    </w:p>
    <w:sectPr w:rsidR="00C34C92" w:rsidSect="0078039B">
      <w:pgSz w:w="12240" w:h="15840" w:code="1"/>
      <w:pgMar w:top="851" w:right="1440" w:bottom="144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510EB" w14:textId="77777777" w:rsidR="00DB2900" w:rsidRDefault="00DB2900">
      <w:r>
        <w:separator/>
      </w:r>
    </w:p>
  </w:endnote>
  <w:endnote w:type="continuationSeparator" w:id="0">
    <w:p w14:paraId="71608B76" w14:textId="77777777" w:rsidR="00DB2900" w:rsidRDefault="00DB2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ligrapher">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yriad Pro Cond">
    <w:altName w:val="Segoe U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049466"/>
      <w:docPartObj>
        <w:docPartGallery w:val="Page Numbers (Bottom of Page)"/>
        <w:docPartUnique/>
      </w:docPartObj>
    </w:sdtPr>
    <w:sdtEndPr/>
    <w:sdtContent>
      <w:p w14:paraId="2C1B165B" w14:textId="096F8629" w:rsidR="00205CCA" w:rsidRDefault="00205CCA">
        <w:pPr>
          <w:pStyle w:val="Piedepgina"/>
        </w:pPr>
        <w:r>
          <w:fldChar w:fldCharType="begin"/>
        </w:r>
        <w:r>
          <w:instrText>PAGE   \* MERGEFORMAT</w:instrText>
        </w:r>
        <w:r>
          <w:fldChar w:fldCharType="separate"/>
        </w:r>
        <w:r w:rsidR="004D0B9E">
          <w:rPr>
            <w:noProof/>
          </w:rPr>
          <w:t>27</w:t>
        </w:r>
        <w:r>
          <w:rPr>
            <w:noProof/>
          </w:rPr>
          <w:fldChar w:fldCharType="end"/>
        </w:r>
      </w:p>
    </w:sdtContent>
  </w:sdt>
  <w:p w14:paraId="26355F2D" w14:textId="77777777" w:rsidR="00205CCA" w:rsidRDefault="00205CC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403729"/>
      <w:docPartObj>
        <w:docPartGallery w:val="Page Numbers (Bottom of Page)"/>
        <w:docPartUnique/>
      </w:docPartObj>
    </w:sdtPr>
    <w:sdtEndPr/>
    <w:sdtContent>
      <w:p w14:paraId="21B8E7F2" w14:textId="0C730BA7" w:rsidR="00205CCA" w:rsidRDefault="00205CCA">
        <w:pPr>
          <w:pStyle w:val="Piedepgina"/>
        </w:pPr>
        <w:r>
          <w:fldChar w:fldCharType="begin"/>
        </w:r>
        <w:r>
          <w:instrText>PAGE   \* MERGEFORMAT</w:instrText>
        </w:r>
        <w:r>
          <w:fldChar w:fldCharType="separate"/>
        </w:r>
        <w:r w:rsidR="004D0B9E">
          <w:rPr>
            <w:noProof/>
          </w:rPr>
          <w:t>1</w:t>
        </w:r>
        <w:r>
          <w:rPr>
            <w:noProof/>
          </w:rPr>
          <w:fldChar w:fldCharType="end"/>
        </w:r>
      </w:p>
    </w:sdtContent>
  </w:sdt>
  <w:p w14:paraId="4DA6F08D" w14:textId="77777777" w:rsidR="00205CCA" w:rsidRDefault="00205CC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46314" w14:textId="77777777" w:rsidR="00DB2900" w:rsidRDefault="00DB2900">
      <w:r>
        <w:separator/>
      </w:r>
    </w:p>
  </w:footnote>
  <w:footnote w:type="continuationSeparator" w:id="0">
    <w:p w14:paraId="0F2023DB" w14:textId="77777777" w:rsidR="00DB2900" w:rsidRDefault="00DB2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C5AA1" w14:textId="77777777" w:rsidR="00205CCA" w:rsidRDefault="00205CCA">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116DCCB3" w14:textId="77777777" w:rsidR="00205CCA" w:rsidRDefault="00205CC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8F98" w14:textId="77777777" w:rsidR="00205CCA" w:rsidRDefault="00205CCA" w:rsidP="00090672">
    <w:pPr>
      <w:pStyle w:val="Encabezado"/>
      <w:jc w:val="center"/>
    </w:pPr>
  </w:p>
  <w:p w14:paraId="65F690D5" w14:textId="77777777" w:rsidR="00205CCA" w:rsidRPr="009F12BA" w:rsidRDefault="00205CCA" w:rsidP="00090672">
    <w:pPr>
      <w:pStyle w:val="Encabezado"/>
      <w:jc w:val="left"/>
      <w:rPr>
        <w:rStyle w:val="Nmerodepgin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2CDEB" w14:textId="77777777" w:rsidR="00205CCA" w:rsidRDefault="00205CCA" w:rsidP="00D53E52">
    <w:pPr>
      <w:pStyle w:val="Encabezado"/>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84EB9" w14:textId="77777777" w:rsidR="00205CCA" w:rsidRDefault="00205CCA">
    <w:pPr>
      <w:pStyle w:val="Encabezado"/>
    </w:pPr>
  </w:p>
  <w:p w14:paraId="7310FDE0" w14:textId="77777777" w:rsidR="00205CCA" w:rsidRDefault="00205CC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09E8"/>
    <w:multiLevelType w:val="hybridMultilevel"/>
    <w:tmpl w:val="D0A2820E"/>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AB231C"/>
    <w:multiLevelType w:val="hybridMultilevel"/>
    <w:tmpl w:val="3BE4F196"/>
    <w:lvl w:ilvl="0" w:tplc="81FE9372">
      <w:start w:val="1"/>
      <w:numFmt w:val="bullet"/>
      <w:lvlText w:val=""/>
      <w:lvlJc w:val="left"/>
      <w:pPr>
        <w:ind w:left="900" w:hanging="360"/>
      </w:pPr>
      <w:rPr>
        <w:rFonts w:ascii="Symbol" w:hAnsi="Symbol" w:hint="default"/>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7B6B73"/>
    <w:multiLevelType w:val="multilevel"/>
    <w:tmpl w:val="F750481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3277DF4"/>
    <w:multiLevelType w:val="hybridMultilevel"/>
    <w:tmpl w:val="965CEC90"/>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37F34F7"/>
    <w:multiLevelType w:val="hybridMultilevel"/>
    <w:tmpl w:val="2DECFC92"/>
    <w:lvl w:ilvl="0" w:tplc="2AB27414">
      <w:start w:val="1"/>
      <w:numFmt w:val="decimal"/>
      <w:lvlText w:val="%1."/>
      <w:lvlJc w:val="left"/>
      <w:pPr>
        <w:tabs>
          <w:tab w:val="num" w:pos="720"/>
        </w:tabs>
        <w:ind w:left="720" w:hanging="360"/>
      </w:pPr>
    </w:lvl>
    <w:lvl w:ilvl="1" w:tplc="995CEA5A" w:tentative="1">
      <w:start w:val="1"/>
      <w:numFmt w:val="decimal"/>
      <w:lvlText w:val="%2."/>
      <w:lvlJc w:val="left"/>
      <w:pPr>
        <w:tabs>
          <w:tab w:val="num" w:pos="1440"/>
        </w:tabs>
        <w:ind w:left="1440" w:hanging="360"/>
      </w:pPr>
    </w:lvl>
    <w:lvl w:ilvl="2" w:tplc="FC18B8BE" w:tentative="1">
      <w:start w:val="1"/>
      <w:numFmt w:val="decimal"/>
      <w:lvlText w:val="%3."/>
      <w:lvlJc w:val="left"/>
      <w:pPr>
        <w:tabs>
          <w:tab w:val="num" w:pos="2160"/>
        </w:tabs>
        <w:ind w:left="2160" w:hanging="360"/>
      </w:pPr>
    </w:lvl>
    <w:lvl w:ilvl="3" w:tplc="08F4C3FA" w:tentative="1">
      <w:start w:val="1"/>
      <w:numFmt w:val="decimal"/>
      <w:lvlText w:val="%4."/>
      <w:lvlJc w:val="left"/>
      <w:pPr>
        <w:tabs>
          <w:tab w:val="num" w:pos="2880"/>
        </w:tabs>
        <w:ind w:left="2880" w:hanging="360"/>
      </w:pPr>
    </w:lvl>
    <w:lvl w:ilvl="4" w:tplc="FA7035C8" w:tentative="1">
      <w:start w:val="1"/>
      <w:numFmt w:val="decimal"/>
      <w:lvlText w:val="%5."/>
      <w:lvlJc w:val="left"/>
      <w:pPr>
        <w:tabs>
          <w:tab w:val="num" w:pos="3600"/>
        </w:tabs>
        <w:ind w:left="3600" w:hanging="360"/>
      </w:pPr>
    </w:lvl>
    <w:lvl w:ilvl="5" w:tplc="A8AE8C10" w:tentative="1">
      <w:start w:val="1"/>
      <w:numFmt w:val="decimal"/>
      <w:lvlText w:val="%6."/>
      <w:lvlJc w:val="left"/>
      <w:pPr>
        <w:tabs>
          <w:tab w:val="num" w:pos="4320"/>
        </w:tabs>
        <w:ind w:left="4320" w:hanging="360"/>
      </w:pPr>
    </w:lvl>
    <w:lvl w:ilvl="6" w:tplc="D326EB02" w:tentative="1">
      <w:start w:val="1"/>
      <w:numFmt w:val="decimal"/>
      <w:lvlText w:val="%7."/>
      <w:lvlJc w:val="left"/>
      <w:pPr>
        <w:tabs>
          <w:tab w:val="num" w:pos="5040"/>
        </w:tabs>
        <w:ind w:left="5040" w:hanging="360"/>
      </w:pPr>
    </w:lvl>
    <w:lvl w:ilvl="7" w:tplc="5DECA4C0" w:tentative="1">
      <w:start w:val="1"/>
      <w:numFmt w:val="decimal"/>
      <w:lvlText w:val="%8."/>
      <w:lvlJc w:val="left"/>
      <w:pPr>
        <w:tabs>
          <w:tab w:val="num" w:pos="5760"/>
        </w:tabs>
        <w:ind w:left="5760" w:hanging="360"/>
      </w:pPr>
    </w:lvl>
    <w:lvl w:ilvl="8" w:tplc="F27C0A16" w:tentative="1">
      <w:start w:val="1"/>
      <w:numFmt w:val="decimal"/>
      <w:lvlText w:val="%9."/>
      <w:lvlJc w:val="left"/>
      <w:pPr>
        <w:tabs>
          <w:tab w:val="num" w:pos="6480"/>
        </w:tabs>
        <w:ind w:left="6480" w:hanging="360"/>
      </w:pPr>
    </w:lvl>
  </w:abstractNum>
  <w:abstractNum w:abstractNumId="5" w15:restartNumberingAfterBreak="0">
    <w:nsid w:val="162821E6"/>
    <w:multiLevelType w:val="hybridMultilevel"/>
    <w:tmpl w:val="4FFCE90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815792"/>
    <w:multiLevelType w:val="multilevel"/>
    <w:tmpl w:val="C9A2D3CE"/>
    <w:lvl w:ilvl="0">
      <w:start w:val="2"/>
      <w:numFmt w:val="decimal"/>
      <w:lvlText w:val="%1."/>
      <w:lvlJc w:val="left"/>
      <w:pPr>
        <w:ind w:left="720" w:hanging="360"/>
      </w:pPr>
      <w:rPr>
        <w:rFonts w:hint="default"/>
        <w:color w:val="auto"/>
      </w:rPr>
    </w:lvl>
    <w:lvl w:ilvl="1">
      <w:start w:val="1"/>
      <w:numFmt w:val="decimal"/>
      <w:isLgl/>
      <w:lvlText w:val="%1.%2"/>
      <w:lvlJc w:val="left"/>
      <w:pPr>
        <w:ind w:left="2061"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Zero"/>
      <w:isLgl/>
      <w:lvlText w:val="%1.%2.%3.%4.%5"/>
      <w:lvlJc w:val="left"/>
      <w:pPr>
        <w:ind w:left="4320" w:hanging="1080"/>
      </w:pPr>
      <w:rPr>
        <w:rFonts w:hint="default"/>
      </w:rPr>
    </w:lvl>
    <w:lvl w:ilvl="5">
      <w:start w:val="1"/>
      <w:numFmt w:val="decimalZero"/>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Zero"/>
      <w:isLgl/>
      <w:lvlText w:val="%1.%2.%3.%4.%5.%6.%7.%8.%9"/>
      <w:lvlJc w:val="left"/>
      <w:pPr>
        <w:ind w:left="7920" w:hanging="1800"/>
      </w:pPr>
      <w:rPr>
        <w:rFonts w:hint="default"/>
      </w:rPr>
    </w:lvl>
  </w:abstractNum>
  <w:abstractNum w:abstractNumId="7" w15:restartNumberingAfterBreak="0">
    <w:nsid w:val="1C425671"/>
    <w:multiLevelType w:val="hybridMultilevel"/>
    <w:tmpl w:val="C9F68026"/>
    <w:lvl w:ilvl="0" w:tplc="D12ABFC2">
      <w:start w:val="1"/>
      <w:numFmt w:val="decimal"/>
      <w:lvlText w:val="%1."/>
      <w:lvlJc w:val="left"/>
      <w:pPr>
        <w:tabs>
          <w:tab w:val="num" w:pos="720"/>
        </w:tabs>
        <w:ind w:left="720" w:hanging="360"/>
      </w:pPr>
    </w:lvl>
    <w:lvl w:ilvl="1" w:tplc="242895BE" w:tentative="1">
      <w:start w:val="1"/>
      <w:numFmt w:val="decimal"/>
      <w:lvlText w:val="%2."/>
      <w:lvlJc w:val="left"/>
      <w:pPr>
        <w:tabs>
          <w:tab w:val="num" w:pos="1440"/>
        </w:tabs>
        <w:ind w:left="1440" w:hanging="360"/>
      </w:pPr>
    </w:lvl>
    <w:lvl w:ilvl="2" w:tplc="09020216" w:tentative="1">
      <w:start w:val="1"/>
      <w:numFmt w:val="decimal"/>
      <w:lvlText w:val="%3."/>
      <w:lvlJc w:val="left"/>
      <w:pPr>
        <w:tabs>
          <w:tab w:val="num" w:pos="2160"/>
        </w:tabs>
        <w:ind w:left="2160" w:hanging="360"/>
      </w:pPr>
    </w:lvl>
    <w:lvl w:ilvl="3" w:tplc="856280E4" w:tentative="1">
      <w:start w:val="1"/>
      <w:numFmt w:val="decimal"/>
      <w:lvlText w:val="%4."/>
      <w:lvlJc w:val="left"/>
      <w:pPr>
        <w:tabs>
          <w:tab w:val="num" w:pos="2880"/>
        </w:tabs>
        <w:ind w:left="2880" w:hanging="360"/>
      </w:pPr>
    </w:lvl>
    <w:lvl w:ilvl="4" w:tplc="1AFEF5BC" w:tentative="1">
      <w:start w:val="1"/>
      <w:numFmt w:val="decimal"/>
      <w:lvlText w:val="%5."/>
      <w:lvlJc w:val="left"/>
      <w:pPr>
        <w:tabs>
          <w:tab w:val="num" w:pos="3600"/>
        </w:tabs>
        <w:ind w:left="3600" w:hanging="360"/>
      </w:pPr>
    </w:lvl>
    <w:lvl w:ilvl="5" w:tplc="E0D863B4" w:tentative="1">
      <w:start w:val="1"/>
      <w:numFmt w:val="decimal"/>
      <w:lvlText w:val="%6."/>
      <w:lvlJc w:val="left"/>
      <w:pPr>
        <w:tabs>
          <w:tab w:val="num" w:pos="4320"/>
        </w:tabs>
        <w:ind w:left="4320" w:hanging="360"/>
      </w:pPr>
    </w:lvl>
    <w:lvl w:ilvl="6" w:tplc="512C6A9E" w:tentative="1">
      <w:start w:val="1"/>
      <w:numFmt w:val="decimal"/>
      <w:lvlText w:val="%7."/>
      <w:lvlJc w:val="left"/>
      <w:pPr>
        <w:tabs>
          <w:tab w:val="num" w:pos="5040"/>
        </w:tabs>
        <w:ind w:left="5040" w:hanging="360"/>
      </w:pPr>
    </w:lvl>
    <w:lvl w:ilvl="7" w:tplc="C01C7486" w:tentative="1">
      <w:start w:val="1"/>
      <w:numFmt w:val="decimal"/>
      <w:lvlText w:val="%8."/>
      <w:lvlJc w:val="left"/>
      <w:pPr>
        <w:tabs>
          <w:tab w:val="num" w:pos="5760"/>
        </w:tabs>
        <w:ind w:left="5760" w:hanging="360"/>
      </w:pPr>
    </w:lvl>
    <w:lvl w:ilvl="8" w:tplc="D2CC9A46" w:tentative="1">
      <w:start w:val="1"/>
      <w:numFmt w:val="decimal"/>
      <w:lvlText w:val="%9."/>
      <w:lvlJc w:val="left"/>
      <w:pPr>
        <w:tabs>
          <w:tab w:val="num" w:pos="6480"/>
        </w:tabs>
        <w:ind w:left="6480" w:hanging="360"/>
      </w:pPr>
    </w:lvl>
  </w:abstractNum>
  <w:abstractNum w:abstractNumId="8" w15:restartNumberingAfterBreak="0">
    <w:nsid w:val="1D4A4A69"/>
    <w:multiLevelType w:val="hybridMultilevel"/>
    <w:tmpl w:val="460CB3F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D181CCC"/>
    <w:multiLevelType w:val="hybridMultilevel"/>
    <w:tmpl w:val="FAB81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691C0D"/>
    <w:multiLevelType w:val="hybridMultilevel"/>
    <w:tmpl w:val="B114E9F6"/>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F6E5BF5"/>
    <w:multiLevelType w:val="hybridMultilevel"/>
    <w:tmpl w:val="791A73DE"/>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30D35B5A"/>
    <w:multiLevelType w:val="multilevel"/>
    <w:tmpl w:val="F4E491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1C7670A"/>
    <w:multiLevelType w:val="hybridMultilevel"/>
    <w:tmpl w:val="B9ACA39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31E26622"/>
    <w:multiLevelType w:val="hybridMultilevel"/>
    <w:tmpl w:val="89C83A6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5CF0619"/>
    <w:multiLevelType w:val="hybridMultilevel"/>
    <w:tmpl w:val="147AD216"/>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6" w15:restartNumberingAfterBreak="0">
    <w:nsid w:val="388B6277"/>
    <w:multiLevelType w:val="hybridMultilevel"/>
    <w:tmpl w:val="B9ACA39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3B9B7B59"/>
    <w:multiLevelType w:val="hybridMultilevel"/>
    <w:tmpl w:val="63DA3D66"/>
    <w:lvl w:ilvl="0" w:tplc="C9488BE6">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18" w15:restartNumberingAfterBreak="0">
    <w:nsid w:val="3CF96D67"/>
    <w:multiLevelType w:val="hybridMultilevel"/>
    <w:tmpl w:val="3F9EE1E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4DE2AFC"/>
    <w:multiLevelType w:val="hybridMultilevel"/>
    <w:tmpl w:val="81C02F5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45411387"/>
    <w:multiLevelType w:val="hybridMultilevel"/>
    <w:tmpl w:val="89168C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7C809B9"/>
    <w:multiLevelType w:val="hybridMultilevel"/>
    <w:tmpl w:val="DD56A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5279E6"/>
    <w:multiLevelType w:val="hybridMultilevel"/>
    <w:tmpl w:val="DDA6BABA"/>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4A69628A"/>
    <w:multiLevelType w:val="hybridMultilevel"/>
    <w:tmpl w:val="050E3E5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0B334E0"/>
    <w:multiLevelType w:val="hybridMultilevel"/>
    <w:tmpl w:val="49D4C75C"/>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5" w15:restartNumberingAfterBreak="0">
    <w:nsid w:val="51FA1DC4"/>
    <w:multiLevelType w:val="multilevel"/>
    <w:tmpl w:val="EF4E0164"/>
    <w:lvl w:ilvl="0">
      <w:start w:val="1"/>
      <w:numFmt w:val="decimal"/>
      <w:lvlText w:val="%1."/>
      <w:lvlJc w:val="left"/>
      <w:pPr>
        <w:ind w:left="720" w:hanging="360"/>
      </w:pPr>
      <w:rPr>
        <w:rFonts w:hint="default"/>
      </w:rPr>
    </w:lvl>
    <w:lvl w:ilvl="1">
      <w:start w:val="1"/>
      <w:numFmt w:val="decimal"/>
      <w:isLgl/>
      <w:lvlText w:val="%1.%2"/>
      <w:lvlJc w:val="left"/>
      <w:pPr>
        <w:ind w:left="2203" w:hanging="360"/>
      </w:pPr>
      <w:rPr>
        <w:rFonts w:hint="default"/>
        <w:b/>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Zero"/>
      <w:isLgl/>
      <w:lvlText w:val="%1.%2.%3.%4.%5"/>
      <w:lvlJc w:val="left"/>
      <w:pPr>
        <w:ind w:left="4320" w:hanging="1080"/>
      </w:pPr>
      <w:rPr>
        <w:rFonts w:hint="default"/>
      </w:rPr>
    </w:lvl>
    <w:lvl w:ilvl="5">
      <w:start w:val="1"/>
      <w:numFmt w:val="decimalZero"/>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Zero"/>
      <w:isLgl/>
      <w:lvlText w:val="%1.%2.%3.%4.%5.%6.%7.%8.%9"/>
      <w:lvlJc w:val="left"/>
      <w:pPr>
        <w:ind w:left="7920" w:hanging="1800"/>
      </w:pPr>
      <w:rPr>
        <w:rFonts w:hint="default"/>
      </w:rPr>
    </w:lvl>
  </w:abstractNum>
  <w:abstractNum w:abstractNumId="26" w15:restartNumberingAfterBreak="0">
    <w:nsid w:val="5B760080"/>
    <w:multiLevelType w:val="hybridMultilevel"/>
    <w:tmpl w:val="B47806FA"/>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7" w15:restartNumberingAfterBreak="0">
    <w:nsid w:val="61860C54"/>
    <w:multiLevelType w:val="hybridMultilevel"/>
    <w:tmpl w:val="D068DF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2731DE4"/>
    <w:multiLevelType w:val="multilevel"/>
    <w:tmpl w:val="1B7EF42E"/>
    <w:lvl w:ilvl="0">
      <w:start w:val="1"/>
      <w:numFmt w:val="decimal"/>
      <w:lvlText w:val="%1."/>
      <w:lvlJc w:val="left"/>
      <w:pPr>
        <w:ind w:left="720" w:hanging="360"/>
      </w:pPr>
      <w:rPr>
        <w:rFonts w:hint="default"/>
      </w:rPr>
    </w:lvl>
    <w:lvl w:ilvl="1">
      <w:start w:val="11"/>
      <w:numFmt w:val="decimal"/>
      <w:isLgl/>
      <w:lvlText w:val="%1.%2"/>
      <w:lvlJc w:val="left"/>
      <w:pPr>
        <w:ind w:left="2061"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Zero"/>
      <w:isLgl/>
      <w:lvlText w:val="%1.%2.%3.%4.%5"/>
      <w:lvlJc w:val="left"/>
      <w:pPr>
        <w:ind w:left="4320" w:hanging="1080"/>
      </w:pPr>
      <w:rPr>
        <w:rFonts w:hint="default"/>
      </w:rPr>
    </w:lvl>
    <w:lvl w:ilvl="5">
      <w:start w:val="1"/>
      <w:numFmt w:val="decimalZero"/>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Zero"/>
      <w:isLgl/>
      <w:lvlText w:val="%1.%2.%3.%4.%5.%6.%7.%8.%9"/>
      <w:lvlJc w:val="left"/>
      <w:pPr>
        <w:ind w:left="7920" w:hanging="1800"/>
      </w:pPr>
      <w:rPr>
        <w:rFonts w:hint="default"/>
      </w:rPr>
    </w:lvl>
  </w:abstractNum>
  <w:abstractNum w:abstractNumId="29" w15:restartNumberingAfterBreak="0">
    <w:nsid w:val="64C94A79"/>
    <w:multiLevelType w:val="hybridMultilevel"/>
    <w:tmpl w:val="8740308E"/>
    <w:lvl w:ilvl="0" w:tplc="140A000B">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0" w15:restartNumberingAfterBreak="0">
    <w:nsid w:val="664400B6"/>
    <w:multiLevelType w:val="hybridMultilevel"/>
    <w:tmpl w:val="24CAB354"/>
    <w:lvl w:ilvl="0" w:tplc="051A1594">
      <w:start w:val="1"/>
      <w:numFmt w:val="decimal"/>
      <w:lvlText w:val="%1)"/>
      <w:lvlJc w:val="left"/>
      <w:pPr>
        <w:ind w:left="1080" w:hanging="360"/>
      </w:pPr>
      <w:rPr>
        <w:rFonts w:hint="default"/>
      </w:rPr>
    </w:lvl>
    <w:lvl w:ilvl="1" w:tplc="540A0019" w:tentative="1">
      <w:start w:val="1"/>
      <w:numFmt w:val="lowerLetter"/>
      <w:lvlText w:val="%2."/>
      <w:lvlJc w:val="left"/>
      <w:pPr>
        <w:ind w:left="1800" w:hanging="360"/>
      </w:pPr>
    </w:lvl>
    <w:lvl w:ilvl="2" w:tplc="540A001B" w:tentative="1">
      <w:start w:val="1"/>
      <w:numFmt w:val="lowerRoman"/>
      <w:lvlText w:val="%3."/>
      <w:lvlJc w:val="right"/>
      <w:pPr>
        <w:ind w:left="2520" w:hanging="180"/>
      </w:pPr>
    </w:lvl>
    <w:lvl w:ilvl="3" w:tplc="540A000F" w:tentative="1">
      <w:start w:val="1"/>
      <w:numFmt w:val="decimal"/>
      <w:lvlText w:val="%4."/>
      <w:lvlJc w:val="left"/>
      <w:pPr>
        <w:ind w:left="3240" w:hanging="360"/>
      </w:pPr>
    </w:lvl>
    <w:lvl w:ilvl="4" w:tplc="540A0019" w:tentative="1">
      <w:start w:val="1"/>
      <w:numFmt w:val="lowerLetter"/>
      <w:lvlText w:val="%5."/>
      <w:lvlJc w:val="left"/>
      <w:pPr>
        <w:ind w:left="3960" w:hanging="360"/>
      </w:pPr>
    </w:lvl>
    <w:lvl w:ilvl="5" w:tplc="540A001B" w:tentative="1">
      <w:start w:val="1"/>
      <w:numFmt w:val="lowerRoman"/>
      <w:lvlText w:val="%6."/>
      <w:lvlJc w:val="right"/>
      <w:pPr>
        <w:ind w:left="4680" w:hanging="180"/>
      </w:pPr>
    </w:lvl>
    <w:lvl w:ilvl="6" w:tplc="540A000F" w:tentative="1">
      <w:start w:val="1"/>
      <w:numFmt w:val="decimal"/>
      <w:lvlText w:val="%7."/>
      <w:lvlJc w:val="left"/>
      <w:pPr>
        <w:ind w:left="5400" w:hanging="360"/>
      </w:pPr>
    </w:lvl>
    <w:lvl w:ilvl="7" w:tplc="540A0019" w:tentative="1">
      <w:start w:val="1"/>
      <w:numFmt w:val="lowerLetter"/>
      <w:lvlText w:val="%8."/>
      <w:lvlJc w:val="left"/>
      <w:pPr>
        <w:ind w:left="6120" w:hanging="360"/>
      </w:pPr>
    </w:lvl>
    <w:lvl w:ilvl="8" w:tplc="540A001B" w:tentative="1">
      <w:start w:val="1"/>
      <w:numFmt w:val="lowerRoman"/>
      <w:lvlText w:val="%9."/>
      <w:lvlJc w:val="right"/>
      <w:pPr>
        <w:ind w:left="6840" w:hanging="180"/>
      </w:pPr>
    </w:lvl>
  </w:abstractNum>
  <w:abstractNum w:abstractNumId="31" w15:restartNumberingAfterBreak="0">
    <w:nsid w:val="689031FB"/>
    <w:multiLevelType w:val="hybridMultilevel"/>
    <w:tmpl w:val="81A88D6C"/>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BB01025"/>
    <w:multiLevelType w:val="hybridMultilevel"/>
    <w:tmpl w:val="2DD6C33C"/>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33" w15:restartNumberingAfterBreak="0">
    <w:nsid w:val="6C567171"/>
    <w:multiLevelType w:val="hybridMultilevel"/>
    <w:tmpl w:val="9882227E"/>
    <w:lvl w:ilvl="0" w:tplc="140A0001">
      <w:start w:val="1"/>
      <w:numFmt w:val="bullet"/>
      <w:lvlText w:val=""/>
      <w:lvlJc w:val="left"/>
      <w:pPr>
        <w:ind w:left="72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766C52E4"/>
    <w:multiLevelType w:val="multilevel"/>
    <w:tmpl w:val="8FB0B46E"/>
    <w:lvl w:ilvl="0">
      <w:start w:val="7"/>
      <w:numFmt w:val="decimal"/>
      <w:lvlText w:val="%1"/>
      <w:lvlJc w:val="left"/>
      <w:pPr>
        <w:ind w:left="795" w:hanging="795"/>
      </w:pPr>
      <w:rPr>
        <w:rFonts w:hint="default"/>
      </w:rPr>
    </w:lvl>
    <w:lvl w:ilvl="1">
      <w:start w:val="1"/>
      <w:numFmt w:val="decimalZero"/>
      <w:lvlText w:val="%1.%2"/>
      <w:lvlJc w:val="left"/>
      <w:pPr>
        <w:ind w:left="795" w:hanging="795"/>
      </w:pPr>
      <w:rPr>
        <w:rFonts w:hint="default"/>
      </w:rPr>
    </w:lvl>
    <w:lvl w:ilvl="2">
      <w:start w:val="1"/>
      <w:numFmt w:val="bullet"/>
      <w:lvlText w:val=""/>
      <w:lvlJc w:val="left"/>
      <w:pPr>
        <w:ind w:left="795" w:hanging="795"/>
      </w:pPr>
      <w:rPr>
        <w:rFonts w:ascii="Wingdings" w:hAnsi="Wingdings" w:hint="default"/>
      </w:rPr>
    </w:lvl>
    <w:lvl w:ilvl="3">
      <w:start w:val="1"/>
      <w:numFmt w:val="decimal"/>
      <w:lvlText w:val="%1.%2.%3.%4"/>
      <w:lvlJc w:val="left"/>
      <w:pPr>
        <w:ind w:left="795" w:hanging="79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7222F6B"/>
    <w:multiLevelType w:val="hybridMultilevel"/>
    <w:tmpl w:val="B5E45D7C"/>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77A715BF"/>
    <w:multiLevelType w:val="hybridMultilevel"/>
    <w:tmpl w:val="CC1E141A"/>
    <w:lvl w:ilvl="0" w:tplc="A2726B42">
      <w:start w:val="1"/>
      <w:numFmt w:val="decimal"/>
      <w:lvlText w:val="%1."/>
      <w:lvlJc w:val="left"/>
      <w:pPr>
        <w:tabs>
          <w:tab w:val="num" w:pos="720"/>
        </w:tabs>
        <w:ind w:left="720" w:hanging="360"/>
      </w:pPr>
    </w:lvl>
    <w:lvl w:ilvl="1" w:tplc="39FCC700" w:tentative="1">
      <w:start w:val="1"/>
      <w:numFmt w:val="decimal"/>
      <w:lvlText w:val="%2."/>
      <w:lvlJc w:val="left"/>
      <w:pPr>
        <w:tabs>
          <w:tab w:val="num" w:pos="1440"/>
        </w:tabs>
        <w:ind w:left="1440" w:hanging="360"/>
      </w:pPr>
    </w:lvl>
    <w:lvl w:ilvl="2" w:tplc="070A6ABA" w:tentative="1">
      <w:start w:val="1"/>
      <w:numFmt w:val="decimal"/>
      <w:lvlText w:val="%3."/>
      <w:lvlJc w:val="left"/>
      <w:pPr>
        <w:tabs>
          <w:tab w:val="num" w:pos="2160"/>
        </w:tabs>
        <w:ind w:left="2160" w:hanging="360"/>
      </w:pPr>
    </w:lvl>
    <w:lvl w:ilvl="3" w:tplc="F410D452" w:tentative="1">
      <w:start w:val="1"/>
      <w:numFmt w:val="decimal"/>
      <w:lvlText w:val="%4."/>
      <w:lvlJc w:val="left"/>
      <w:pPr>
        <w:tabs>
          <w:tab w:val="num" w:pos="2880"/>
        </w:tabs>
        <w:ind w:left="2880" w:hanging="360"/>
      </w:pPr>
    </w:lvl>
    <w:lvl w:ilvl="4" w:tplc="EF9261B2" w:tentative="1">
      <w:start w:val="1"/>
      <w:numFmt w:val="decimal"/>
      <w:lvlText w:val="%5."/>
      <w:lvlJc w:val="left"/>
      <w:pPr>
        <w:tabs>
          <w:tab w:val="num" w:pos="3600"/>
        </w:tabs>
        <w:ind w:left="3600" w:hanging="360"/>
      </w:pPr>
    </w:lvl>
    <w:lvl w:ilvl="5" w:tplc="6EC628F2" w:tentative="1">
      <w:start w:val="1"/>
      <w:numFmt w:val="decimal"/>
      <w:lvlText w:val="%6."/>
      <w:lvlJc w:val="left"/>
      <w:pPr>
        <w:tabs>
          <w:tab w:val="num" w:pos="4320"/>
        </w:tabs>
        <w:ind w:left="4320" w:hanging="360"/>
      </w:pPr>
    </w:lvl>
    <w:lvl w:ilvl="6" w:tplc="3F8AFE7C" w:tentative="1">
      <w:start w:val="1"/>
      <w:numFmt w:val="decimal"/>
      <w:lvlText w:val="%7."/>
      <w:lvlJc w:val="left"/>
      <w:pPr>
        <w:tabs>
          <w:tab w:val="num" w:pos="5040"/>
        </w:tabs>
        <w:ind w:left="5040" w:hanging="360"/>
      </w:pPr>
    </w:lvl>
    <w:lvl w:ilvl="7" w:tplc="A36C0C38" w:tentative="1">
      <w:start w:val="1"/>
      <w:numFmt w:val="decimal"/>
      <w:lvlText w:val="%8."/>
      <w:lvlJc w:val="left"/>
      <w:pPr>
        <w:tabs>
          <w:tab w:val="num" w:pos="5760"/>
        </w:tabs>
        <w:ind w:left="5760" w:hanging="360"/>
      </w:pPr>
    </w:lvl>
    <w:lvl w:ilvl="8" w:tplc="32BEEE68" w:tentative="1">
      <w:start w:val="1"/>
      <w:numFmt w:val="decimal"/>
      <w:lvlText w:val="%9."/>
      <w:lvlJc w:val="left"/>
      <w:pPr>
        <w:tabs>
          <w:tab w:val="num" w:pos="6480"/>
        </w:tabs>
        <w:ind w:left="6480" w:hanging="360"/>
      </w:pPr>
    </w:lvl>
  </w:abstractNum>
  <w:abstractNum w:abstractNumId="37" w15:restartNumberingAfterBreak="0">
    <w:nsid w:val="7C370DE0"/>
    <w:multiLevelType w:val="hybridMultilevel"/>
    <w:tmpl w:val="79CE48BC"/>
    <w:lvl w:ilvl="0" w:tplc="36023E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14132084">
    <w:abstractNumId w:val="5"/>
  </w:num>
  <w:num w:numId="2" w16cid:durableId="1793940648">
    <w:abstractNumId w:val="9"/>
  </w:num>
  <w:num w:numId="3" w16cid:durableId="1710303653">
    <w:abstractNumId w:val="3"/>
  </w:num>
  <w:num w:numId="4" w16cid:durableId="63187484">
    <w:abstractNumId w:val="11"/>
  </w:num>
  <w:num w:numId="5" w16cid:durableId="1148670591">
    <w:abstractNumId w:val="1"/>
  </w:num>
  <w:num w:numId="6" w16cid:durableId="351612574">
    <w:abstractNumId w:val="25"/>
  </w:num>
  <w:num w:numId="7" w16cid:durableId="1645966842">
    <w:abstractNumId w:val="2"/>
  </w:num>
  <w:num w:numId="8" w16cid:durableId="870606397">
    <w:abstractNumId w:val="22"/>
  </w:num>
  <w:num w:numId="9" w16cid:durableId="1025448639">
    <w:abstractNumId w:val="16"/>
  </w:num>
  <w:num w:numId="10" w16cid:durableId="1647123981">
    <w:abstractNumId w:val="19"/>
  </w:num>
  <w:num w:numId="11" w16cid:durableId="1404647169">
    <w:abstractNumId w:val="31"/>
  </w:num>
  <w:num w:numId="12" w16cid:durableId="637879462">
    <w:abstractNumId w:val="14"/>
  </w:num>
  <w:num w:numId="13" w16cid:durableId="785588393">
    <w:abstractNumId w:val="18"/>
  </w:num>
  <w:num w:numId="14" w16cid:durableId="445468072">
    <w:abstractNumId w:val="0"/>
  </w:num>
  <w:num w:numId="15" w16cid:durableId="630676232">
    <w:abstractNumId w:val="6"/>
  </w:num>
  <w:num w:numId="16" w16cid:durableId="1948459461">
    <w:abstractNumId w:val="28"/>
  </w:num>
  <w:num w:numId="17" w16cid:durableId="1269197618">
    <w:abstractNumId w:val="20"/>
  </w:num>
  <w:num w:numId="18" w16cid:durableId="70583557">
    <w:abstractNumId w:val="33"/>
  </w:num>
  <w:num w:numId="19" w16cid:durableId="1433936217">
    <w:abstractNumId w:val="10"/>
  </w:num>
  <w:num w:numId="20" w16cid:durableId="2023971590">
    <w:abstractNumId w:val="35"/>
  </w:num>
  <w:num w:numId="21" w16cid:durableId="2064480811">
    <w:abstractNumId w:val="29"/>
  </w:num>
  <w:num w:numId="22" w16cid:durableId="739982461">
    <w:abstractNumId w:val="23"/>
  </w:num>
  <w:num w:numId="23" w16cid:durableId="1213469154">
    <w:abstractNumId w:val="26"/>
  </w:num>
  <w:num w:numId="24" w16cid:durableId="928079367">
    <w:abstractNumId w:val="8"/>
  </w:num>
  <w:num w:numId="25" w16cid:durableId="810365311">
    <w:abstractNumId w:val="13"/>
  </w:num>
  <w:num w:numId="26" w16cid:durableId="1811900618">
    <w:abstractNumId w:val="34"/>
  </w:num>
  <w:num w:numId="27" w16cid:durableId="1362629341">
    <w:abstractNumId w:val="12"/>
  </w:num>
  <w:num w:numId="28" w16cid:durableId="534391186">
    <w:abstractNumId w:val="21"/>
  </w:num>
  <w:num w:numId="29" w16cid:durableId="705836943">
    <w:abstractNumId w:val="37"/>
  </w:num>
  <w:num w:numId="30" w16cid:durableId="1947689745">
    <w:abstractNumId w:val="17"/>
  </w:num>
  <w:num w:numId="31" w16cid:durableId="504133770">
    <w:abstractNumId w:val="36"/>
  </w:num>
  <w:num w:numId="32" w16cid:durableId="2036467126">
    <w:abstractNumId w:val="7"/>
  </w:num>
  <w:num w:numId="33" w16cid:durableId="762801748">
    <w:abstractNumId w:val="4"/>
  </w:num>
  <w:num w:numId="34" w16cid:durableId="1768161546">
    <w:abstractNumId w:val="27"/>
  </w:num>
  <w:num w:numId="35" w16cid:durableId="3010367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48852154">
    <w:abstractNumId w:val="24"/>
  </w:num>
  <w:num w:numId="37" w16cid:durableId="1622344392">
    <w:abstractNumId w:val="15"/>
  </w:num>
  <w:num w:numId="38" w16cid:durableId="1720788956">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8F0"/>
    <w:rsid w:val="0000154A"/>
    <w:rsid w:val="00001CD0"/>
    <w:rsid w:val="00002762"/>
    <w:rsid w:val="00002C32"/>
    <w:rsid w:val="00002ECD"/>
    <w:rsid w:val="0000426A"/>
    <w:rsid w:val="000043D0"/>
    <w:rsid w:val="00005790"/>
    <w:rsid w:val="00005D3A"/>
    <w:rsid w:val="00006530"/>
    <w:rsid w:val="00006EBC"/>
    <w:rsid w:val="00007504"/>
    <w:rsid w:val="0000780F"/>
    <w:rsid w:val="00007B92"/>
    <w:rsid w:val="00010EFD"/>
    <w:rsid w:val="000115AE"/>
    <w:rsid w:val="00012033"/>
    <w:rsid w:val="00012071"/>
    <w:rsid w:val="00012221"/>
    <w:rsid w:val="0001280E"/>
    <w:rsid w:val="00013803"/>
    <w:rsid w:val="00013A8F"/>
    <w:rsid w:val="000153C0"/>
    <w:rsid w:val="00015A2B"/>
    <w:rsid w:val="00015B31"/>
    <w:rsid w:val="00015BAE"/>
    <w:rsid w:val="00015CB0"/>
    <w:rsid w:val="0001600E"/>
    <w:rsid w:val="00016B66"/>
    <w:rsid w:val="00016C99"/>
    <w:rsid w:val="0002020E"/>
    <w:rsid w:val="0002023E"/>
    <w:rsid w:val="0002025A"/>
    <w:rsid w:val="000207D2"/>
    <w:rsid w:val="00021651"/>
    <w:rsid w:val="00022165"/>
    <w:rsid w:val="0002217B"/>
    <w:rsid w:val="00023006"/>
    <w:rsid w:val="000234B5"/>
    <w:rsid w:val="00023981"/>
    <w:rsid w:val="00023FE4"/>
    <w:rsid w:val="0002539B"/>
    <w:rsid w:val="000267F1"/>
    <w:rsid w:val="00031726"/>
    <w:rsid w:val="000326A6"/>
    <w:rsid w:val="00032C30"/>
    <w:rsid w:val="00033335"/>
    <w:rsid w:val="00033603"/>
    <w:rsid w:val="000347A0"/>
    <w:rsid w:val="00034F92"/>
    <w:rsid w:val="000352F0"/>
    <w:rsid w:val="0003651A"/>
    <w:rsid w:val="00037BE1"/>
    <w:rsid w:val="0004008C"/>
    <w:rsid w:val="000400C1"/>
    <w:rsid w:val="000403C3"/>
    <w:rsid w:val="00040487"/>
    <w:rsid w:val="0004075C"/>
    <w:rsid w:val="0004089C"/>
    <w:rsid w:val="00040D0D"/>
    <w:rsid w:val="0004183E"/>
    <w:rsid w:val="00043E0F"/>
    <w:rsid w:val="00044F82"/>
    <w:rsid w:val="00045AFC"/>
    <w:rsid w:val="00045F0E"/>
    <w:rsid w:val="0004742B"/>
    <w:rsid w:val="00047908"/>
    <w:rsid w:val="00047B62"/>
    <w:rsid w:val="00050779"/>
    <w:rsid w:val="00050B13"/>
    <w:rsid w:val="00051265"/>
    <w:rsid w:val="0005217C"/>
    <w:rsid w:val="00052630"/>
    <w:rsid w:val="00052CD2"/>
    <w:rsid w:val="0005302C"/>
    <w:rsid w:val="00053493"/>
    <w:rsid w:val="00054349"/>
    <w:rsid w:val="00054A56"/>
    <w:rsid w:val="00055AE5"/>
    <w:rsid w:val="00055CF1"/>
    <w:rsid w:val="00057F8A"/>
    <w:rsid w:val="00057F9F"/>
    <w:rsid w:val="00060786"/>
    <w:rsid w:val="000610EF"/>
    <w:rsid w:val="00061289"/>
    <w:rsid w:val="000628B7"/>
    <w:rsid w:val="00063FA7"/>
    <w:rsid w:val="00064422"/>
    <w:rsid w:val="000647CC"/>
    <w:rsid w:val="00065095"/>
    <w:rsid w:val="00065F67"/>
    <w:rsid w:val="00066091"/>
    <w:rsid w:val="00066359"/>
    <w:rsid w:val="00066B2C"/>
    <w:rsid w:val="000701F6"/>
    <w:rsid w:val="00071012"/>
    <w:rsid w:val="000712CB"/>
    <w:rsid w:val="00071B19"/>
    <w:rsid w:val="00071BB2"/>
    <w:rsid w:val="00071EEA"/>
    <w:rsid w:val="0007233F"/>
    <w:rsid w:val="00072437"/>
    <w:rsid w:val="00073671"/>
    <w:rsid w:val="00073CDC"/>
    <w:rsid w:val="00074D04"/>
    <w:rsid w:val="00075025"/>
    <w:rsid w:val="000758F9"/>
    <w:rsid w:val="00075A19"/>
    <w:rsid w:val="00076742"/>
    <w:rsid w:val="00076B2D"/>
    <w:rsid w:val="00076E94"/>
    <w:rsid w:val="00080053"/>
    <w:rsid w:val="000803DF"/>
    <w:rsid w:val="00080ECF"/>
    <w:rsid w:val="000839B0"/>
    <w:rsid w:val="0008542D"/>
    <w:rsid w:val="0008574F"/>
    <w:rsid w:val="000858AF"/>
    <w:rsid w:val="000859DD"/>
    <w:rsid w:val="0008663C"/>
    <w:rsid w:val="00086A07"/>
    <w:rsid w:val="000901C1"/>
    <w:rsid w:val="00090672"/>
    <w:rsid w:val="00090A36"/>
    <w:rsid w:val="000911F5"/>
    <w:rsid w:val="000914CE"/>
    <w:rsid w:val="00091DE3"/>
    <w:rsid w:val="00092361"/>
    <w:rsid w:val="000924DF"/>
    <w:rsid w:val="00092FA9"/>
    <w:rsid w:val="0009316D"/>
    <w:rsid w:val="00093F2D"/>
    <w:rsid w:val="00094979"/>
    <w:rsid w:val="00094B93"/>
    <w:rsid w:val="00094ECC"/>
    <w:rsid w:val="00097310"/>
    <w:rsid w:val="000A05CD"/>
    <w:rsid w:val="000A06B1"/>
    <w:rsid w:val="000A07B7"/>
    <w:rsid w:val="000A08B3"/>
    <w:rsid w:val="000A0BB5"/>
    <w:rsid w:val="000A0D74"/>
    <w:rsid w:val="000A12F0"/>
    <w:rsid w:val="000A1520"/>
    <w:rsid w:val="000A223E"/>
    <w:rsid w:val="000A2635"/>
    <w:rsid w:val="000A28F0"/>
    <w:rsid w:val="000A2911"/>
    <w:rsid w:val="000A4BC4"/>
    <w:rsid w:val="000A5004"/>
    <w:rsid w:val="000A5888"/>
    <w:rsid w:val="000A63C0"/>
    <w:rsid w:val="000A6A6D"/>
    <w:rsid w:val="000B046E"/>
    <w:rsid w:val="000B07F1"/>
    <w:rsid w:val="000B15C3"/>
    <w:rsid w:val="000B22E0"/>
    <w:rsid w:val="000B3587"/>
    <w:rsid w:val="000B4281"/>
    <w:rsid w:val="000B43C3"/>
    <w:rsid w:val="000B4493"/>
    <w:rsid w:val="000B44F1"/>
    <w:rsid w:val="000B4C4D"/>
    <w:rsid w:val="000B4F22"/>
    <w:rsid w:val="000B4FE2"/>
    <w:rsid w:val="000B578E"/>
    <w:rsid w:val="000B65D1"/>
    <w:rsid w:val="000B71A2"/>
    <w:rsid w:val="000B71ED"/>
    <w:rsid w:val="000B779F"/>
    <w:rsid w:val="000C0144"/>
    <w:rsid w:val="000C09D9"/>
    <w:rsid w:val="000C19F0"/>
    <w:rsid w:val="000C2995"/>
    <w:rsid w:val="000C2F63"/>
    <w:rsid w:val="000C3C40"/>
    <w:rsid w:val="000C4B95"/>
    <w:rsid w:val="000C516C"/>
    <w:rsid w:val="000C54C9"/>
    <w:rsid w:val="000C64E8"/>
    <w:rsid w:val="000C6787"/>
    <w:rsid w:val="000C7553"/>
    <w:rsid w:val="000C7578"/>
    <w:rsid w:val="000C75AC"/>
    <w:rsid w:val="000C7911"/>
    <w:rsid w:val="000C7A53"/>
    <w:rsid w:val="000D109A"/>
    <w:rsid w:val="000D1DEA"/>
    <w:rsid w:val="000D27D2"/>
    <w:rsid w:val="000D28DB"/>
    <w:rsid w:val="000D28FA"/>
    <w:rsid w:val="000D290F"/>
    <w:rsid w:val="000D2DC9"/>
    <w:rsid w:val="000D3461"/>
    <w:rsid w:val="000D3E35"/>
    <w:rsid w:val="000D40B1"/>
    <w:rsid w:val="000D4E8B"/>
    <w:rsid w:val="000D5713"/>
    <w:rsid w:val="000D5D18"/>
    <w:rsid w:val="000D6189"/>
    <w:rsid w:val="000D733C"/>
    <w:rsid w:val="000E00FD"/>
    <w:rsid w:val="000E114E"/>
    <w:rsid w:val="000E18CF"/>
    <w:rsid w:val="000E1C42"/>
    <w:rsid w:val="000E2C1E"/>
    <w:rsid w:val="000E3C2B"/>
    <w:rsid w:val="000E587A"/>
    <w:rsid w:val="000E5A62"/>
    <w:rsid w:val="000E5FAD"/>
    <w:rsid w:val="000E650D"/>
    <w:rsid w:val="000E7238"/>
    <w:rsid w:val="000E725C"/>
    <w:rsid w:val="000E7274"/>
    <w:rsid w:val="000E72A4"/>
    <w:rsid w:val="000E7C2D"/>
    <w:rsid w:val="000E7EE3"/>
    <w:rsid w:val="000F0729"/>
    <w:rsid w:val="000F07B0"/>
    <w:rsid w:val="000F0AEB"/>
    <w:rsid w:val="000F1470"/>
    <w:rsid w:val="000F3069"/>
    <w:rsid w:val="000F3372"/>
    <w:rsid w:val="000F365D"/>
    <w:rsid w:val="000F3FBF"/>
    <w:rsid w:val="000F4051"/>
    <w:rsid w:val="000F455E"/>
    <w:rsid w:val="000F47A7"/>
    <w:rsid w:val="000F4BF7"/>
    <w:rsid w:val="000F514A"/>
    <w:rsid w:val="000F73C6"/>
    <w:rsid w:val="000F76A8"/>
    <w:rsid w:val="000F7A35"/>
    <w:rsid w:val="000F7AD9"/>
    <w:rsid w:val="0010067B"/>
    <w:rsid w:val="00100B48"/>
    <w:rsid w:val="00100D2E"/>
    <w:rsid w:val="001020EF"/>
    <w:rsid w:val="0010244D"/>
    <w:rsid w:val="0010293B"/>
    <w:rsid w:val="00102CC1"/>
    <w:rsid w:val="00104B76"/>
    <w:rsid w:val="00104BA0"/>
    <w:rsid w:val="00104E45"/>
    <w:rsid w:val="001056C6"/>
    <w:rsid w:val="00106A46"/>
    <w:rsid w:val="00106E6C"/>
    <w:rsid w:val="00106F7A"/>
    <w:rsid w:val="00107251"/>
    <w:rsid w:val="00107281"/>
    <w:rsid w:val="001100B4"/>
    <w:rsid w:val="00110C4F"/>
    <w:rsid w:val="0011176B"/>
    <w:rsid w:val="001119FF"/>
    <w:rsid w:val="00111DBF"/>
    <w:rsid w:val="00112337"/>
    <w:rsid w:val="0011238C"/>
    <w:rsid w:val="00112A98"/>
    <w:rsid w:val="00115495"/>
    <w:rsid w:val="00115826"/>
    <w:rsid w:val="00115F89"/>
    <w:rsid w:val="001162C3"/>
    <w:rsid w:val="00116832"/>
    <w:rsid w:val="00116E3D"/>
    <w:rsid w:val="00117342"/>
    <w:rsid w:val="00117847"/>
    <w:rsid w:val="00120C69"/>
    <w:rsid w:val="00121786"/>
    <w:rsid w:val="00121B85"/>
    <w:rsid w:val="00121CF0"/>
    <w:rsid w:val="00121FC2"/>
    <w:rsid w:val="00121FDF"/>
    <w:rsid w:val="001222C0"/>
    <w:rsid w:val="001222E4"/>
    <w:rsid w:val="001224BA"/>
    <w:rsid w:val="00122E73"/>
    <w:rsid w:val="001233AF"/>
    <w:rsid w:val="001236D9"/>
    <w:rsid w:val="00123CBA"/>
    <w:rsid w:val="00123D36"/>
    <w:rsid w:val="001245B6"/>
    <w:rsid w:val="00124940"/>
    <w:rsid w:val="00125832"/>
    <w:rsid w:val="00125897"/>
    <w:rsid w:val="00125C23"/>
    <w:rsid w:val="00125C99"/>
    <w:rsid w:val="00125F5D"/>
    <w:rsid w:val="0012682E"/>
    <w:rsid w:val="00126D8B"/>
    <w:rsid w:val="001276BC"/>
    <w:rsid w:val="001278E7"/>
    <w:rsid w:val="00130077"/>
    <w:rsid w:val="00131514"/>
    <w:rsid w:val="00131BDC"/>
    <w:rsid w:val="001325BC"/>
    <w:rsid w:val="00132887"/>
    <w:rsid w:val="0013301D"/>
    <w:rsid w:val="00134CD0"/>
    <w:rsid w:val="00134DEE"/>
    <w:rsid w:val="00135BEB"/>
    <w:rsid w:val="001360C8"/>
    <w:rsid w:val="00137EAC"/>
    <w:rsid w:val="00140236"/>
    <w:rsid w:val="00140666"/>
    <w:rsid w:val="001412A7"/>
    <w:rsid w:val="001412EA"/>
    <w:rsid w:val="001416D7"/>
    <w:rsid w:val="001422B8"/>
    <w:rsid w:val="0014286C"/>
    <w:rsid w:val="00142BF6"/>
    <w:rsid w:val="001430BD"/>
    <w:rsid w:val="0014318A"/>
    <w:rsid w:val="0014369A"/>
    <w:rsid w:val="001440B2"/>
    <w:rsid w:val="001442F4"/>
    <w:rsid w:val="001446AD"/>
    <w:rsid w:val="00144C14"/>
    <w:rsid w:val="001452F1"/>
    <w:rsid w:val="0014543F"/>
    <w:rsid w:val="00145616"/>
    <w:rsid w:val="0014619A"/>
    <w:rsid w:val="0014646B"/>
    <w:rsid w:val="00146E1C"/>
    <w:rsid w:val="001474D0"/>
    <w:rsid w:val="0014781E"/>
    <w:rsid w:val="00147A69"/>
    <w:rsid w:val="00147C60"/>
    <w:rsid w:val="00150A09"/>
    <w:rsid w:val="00150BFC"/>
    <w:rsid w:val="00151524"/>
    <w:rsid w:val="001515A3"/>
    <w:rsid w:val="001518E0"/>
    <w:rsid w:val="00152FCF"/>
    <w:rsid w:val="00153069"/>
    <w:rsid w:val="00153244"/>
    <w:rsid w:val="00153912"/>
    <w:rsid w:val="00154523"/>
    <w:rsid w:val="00156ABB"/>
    <w:rsid w:val="00157791"/>
    <w:rsid w:val="001578CF"/>
    <w:rsid w:val="00160D6C"/>
    <w:rsid w:val="00161454"/>
    <w:rsid w:val="001616A7"/>
    <w:rsid w:val="00161896"/>
    <w:rsid w:val="00162180"/>
    <w:rsid w:val="001625C4"/>
    <w:rsid w:val="00162A17"/>
    <w:rsid w:val="00163190"/>
    <w:rsid w:val="0016322D"/>
    <w:rsid w:val="0016405F"/>
    <w:rsid w:val="00164531"/>
    <w:rsid w:val="001646A9"/>
    <w:rsid w:val="00164E40"/>
    <w:rsid w:val="00165FE9"/>
    <w:rsid w:val="00166078"/>
    <w:rsid w:val="001663AE"/>
    <w:rsid w:val="00166E16"/>
    <w:rsid w:val="00166E3A"/>
    <w:rsid w:val="00167070"/>
    <w:rsid w:val="00167930"/>
    <w:rsid w:val="00171468"/>
    <w:rsid w:val="001725AD"/>
    <w:rsid w:val="001727EF"/>
    <w:rsid w:val="001731AB"/>
    <w:rsid w:val="0017427C"/>
    <w:rsid w:val="0017500F"/>
    <w:rsid w:val="0017611D"/>
    <w:rsid w:val="00180194"/>
    <w:rsid w:val="00180282"/>
    <w:rsid w:val="001810CE"/>
    <w:rsid w:val="001810E0"/>
    <w:rsid w:val="00181B70"/>
    <w:rsid w:val="00181C5B"/>
    <w:rsid w:val="0018358D"/>
    <w:rsid w:val="001837C5"/>
    <w:rsid w:val="0018459B"/>
    <w:rsid w:val="00184D84"/>
    <w:rsid w:val="00185368"/>
    <w:rsid w:val="00185D5C"/>
    <w:rsid w:val="00185FDE"/>
    <w:rsid w:val="00186125"/>
    <w:rsid w:val="00186150"/>
    <w:rsid w:val="00186709"/>
    <w:rsid w:val="00186FF7"/>
    <w:rsid w:val="001872B6"/>
    <w:rsid w:val="00187572"/>
    <w:rsid w:val="00187C82"/>
    <w:rsid w:val="00190739"/>
    <w:rsid w:val="00191351"/>
    <w:rsid w:val="00193310"/>
    <w:rsid w:val="001937FA"/>
    <w:rsid w:val="00194593"/>
    <w:rsid w:val="00194CA9"/>
    <w:rsid w:val="001950B5"/>
    <w:rsid w:val="00195527"/>
    <w:rsid w:val="00195A01"/>
    <w:rsid w:val="00195F65"/>
    <w:rsid w:val="001965B9"/>
    <w:rsid w:val="0019699A"/>
    <w:rsid w:val="00197318"/>
    <w:rsid w:val="00197B0B"/>
    <w:rsid w:val="001A11D3"/>
    <w:rsid w:val="001A18B6"/>
    <w:rsid w:val="001A1DDF"/>
    <w:rsid w:val="001A2236"/>
    <w:rsid w:val="001A2A67"/>
    <w:rsid w:val="001A3831"/>
    <w:rsid w:val="001A3A95"/>
    <w:rsid w:val="001A4474"/>
    <w:rsid w:val="001A5131"/>
    <w:rsid w:val="001A563C"/>
    <w:rsid w:val="001A5A10"/>
    <w:rsid w:val="001A5DE8"/>
    <w:rsid w:val="001A5F4D"/>
    <w:rsid w:val="001A6071"/>
    <w:rsid w:val="001A617E"/>
    <w:rsid w:val="001A6195"/>
    <w:rsid w:val="001A64F9"/>
    <w:rsid w:val="001A6F3C"/>
    <w:rsid w:val="001A7E7D"/>
    <w:rsid w:val="001B0201"/>
    <w:rsid w:val="001B1034"/>
    <w:rsid w:val="001B1359"/>
    <w:rsid w:val="001B16DD"/>
    <w:rsid w:val="001B4C75"/>
    <w:rsid w:val="001B587B"/>
    <w:rsid w:val="001B6C7F"/>
    <w:rsid w:val="001B6FE6"/>
    <w:rsid w:val="001B7BDB"/>
    <w:rsid w:val="001C0E75"/>
    <w:rsid w:val="001C0ECE"/>
    <w:rsid w:val="001C13D5"/>
    <w:rsid w:val="001C1AD4"/>
    <w:rsid w:val="001C1CB5"/>
    <w:rsid w:val="001C2CCA"/>
    <w:rsid w:val="001C31EE"/>
    <w:rsid w:val="001C3E47"/>
    <w:rsid w:val="001C4A7F"/>
    <w:rsid w:val="001C4ADE"/>
    <w:rsid w:val="001C5CF6"/>
    <w:rsid w:val="001C5E61"/>
    <w:rsid w:val="001C6B49"/>
    <w:rsid w:val="001C6FAB"/>
    <w:rsid w:val="001C768D"/>
    <w:rsid w:val="001D0A78"/>
    <w:rsid w:val="001D0F9D"/>
    <w:rsid w:val="001D1A3A"/>
    <w:rsid w:val="001D1EBE"/>
    <w:rsid w:val="001D2C00"/>
    <w:rsid w:val="001D2D5C"/>
    <w:rsid w:val="001D2EBB"/>
    <w:rsid w:val="001D3004"/>
    <w:rsid w:val="001D3273"/>
    <w:rsid w:val="001D3300"/>
    <w:rsid w:val="001D3A63"/>
    <w:rsid w:val="001D3F91"/>
    <w:rsid w:val="001D48DB"/>
    <w:rsid w:val="001D4B23"/>
    <w:rsid w:val="001D4E25"/>
    <w:rsid w:val="001D4EA3"/>
    <w:rsid w:val="001D528A"/>
    <w:rsid w:val="001D5C7A"/>
    <w:rsid w:val="001D62CB"/>
    <w:rsid w:val="001D6B2E"/>
    <w:rsid w:val="001D7000"/>
    <w:rsid w:val="001E1220"/>
    <w:rsid w:val="001E2425"/>
    <w:rsid w:val="001E2B17"/>
    <w:rsid w:val="001E2BEB"/>
    <w:rsid w:val="001E2E79"/>
    <w:rsid w:val="001E3644"/>
    <w:rsid w:val="001E4414"/>
    <w:rsid w:val="001E4ED5"/>
    <w:rsid w:val="001E692C"/>
    <w:rsid w:val="001E7319"/>
    <w:rsid w:val="001E75D7"/>
    <w:rsid w:val="001E7EE3"/>
    <w:rsid w:val="001F0162"/>
    <w:rsid w:val="001F08A0"/>
    <w:rsid w:val="001F15E3"/>
    <w:rsid w:val="001F17CB"/>
    <w:rsid w:val="001F38BF"/>
    <w:rsid w:val="001F3CCF"/>
    <w:rsid w:val="001F4709"/>
    <w:rsid w:val="001F6195"/>
    <w:rsid w:val="001F6419"/>
    <w:rsid w:val="001F709E"/>
    <w:rsid w:val="001F7396"/>
    <w:rsid w:val="00200134"/>
    <w:rsid w:val="00200D5D"/>
    <w:rsid w:val="00200EEE"/>
    <w:rsid w:val="0020143E"/>
    <w:rsid w:val="0020248C"/>
    <w:rsid w:val="00202949"/>
    <w:rsid w:val="002030A3"/>
    <w:rsid w:val="00203F35"/>
    <w:rsid w:val="002045E8"/>
    <w:rsid w:val="00204A3F"/>
    <w:rsid w:val="00204CBE"/>
    <w:rsid w:val="00205CCA"/>
    <w:rsid w:val="00205E22"/>
    <w:rsid w:val="00206BB9"/>
    <w:rsid w:val="00207680"/>
    <w:rsid w:val="00210094"/>
    <w:rsid w:val="002107AA"/>
    <w:rsid w:val="002115CA"/>
    <w:rsid w:val="002116C8"/>
    <w:rsid w:val="0021259B"/>
    <w:rsid w:val="00212601"/>
    <w:rsid w:val="0021278F"/>
    <w:rsid w:val="002133F6"/>
    <w:rsid w:val="00214406"/>
    <w:rsid w:val="002146FC"/>
    <w:rsid w:val="002147EC"/>
    <w:rsid w:val="002149BD"/>
    <w:rsid w:val="00214B8E"/>
    <w:rsid w:val="00214BF4"/>
    <w:rsid w:val="00214D99"/>
    <w:rsid w:val="00214EAE"/>
    <w:rsid w:val="00215703"/>
    <w:rsid w:val="0021609B"/>
    <w:rsid w:val="00220024"/>
    <w:rsid w:val="00220E50"/>
    <w:rsid w:val="0022104B"/>
    <w:rsid w:val="00221080"/>
    <w:rsid w:val="00221A7A"/>
    <w:rsid w:val="0022232A"/>
    <w:rsid w:val="00222847"/>
    <w:rsid w:val="00223891"/>
    <w:rsid w:val="002253E8"/>
    <w:rsid w:val="002258DD"/>
    <w:rsid w:val="00225C6C"/>
    <w:rsid w:val="002271E3"/>
    <w:rsid w:val="00227908"/>
    <w:rsid w:val="002302E1"/>
    <w:rsid w:val="00230BC0"/>
    <w:rsid w:val="002310E2"/>
    <w:rsid w:val="002311F8"/>
    <w:rsid w:val="00231240"/>
    <w:rsid w:val="00231C34"/>
    <w:rsid w:val="00232166"/>
    <w:rsid w:val="0023231B"/>
    <w:rsid w:val="002326AD"/>
    <w:rsid w:val="00232F0E"/>
    <w:rsid w:val="00233A19"/>
    <w:rsid w:val="00233F8C"/>
    <w:rsid w:val="00234337"/>
    <w:rsid w:val="00235A73"/>
    <w:rsid w:val="00235F8F"/>
    <w:rsid w:val="0023657A"/>
    <w:rsid w:val="00236C2C"/>
    <w:rsid w:val="00237494"/>
    <w:rsid w:val="00240468"/>
    <w:rsid w:val="002406FA"/>
    <w:rsid w:val="00241A13"/>
    <w:rsid w:val="00241A50"/>
    <w:rsid w:val="00242076"/>
    <w:rsid w:val="00243380"/>
    <w:rsid w:val="002445AD"/>
    <w:rsid w:val="00244E63"/>
    <w:rsid w:val="002450A1"/>
    <w:rsid w:val="002451D0"/>
    <w:rsid w:val="0024524A"/>
    <w:rsid w:val="0024563B"/>
    <w:rsid w:val="00245972"/>
    <w:rsid w:val="00245EB5"/>
    <w:rsid w:val="0024653E"/>
    <w:rsid w:val="00246B90"/>
    <w:rsid w:val="00247BD5"/>
    <w:rsid w:val="00250117"/>
    <w:rsid w:val="00250F6A"/>
    <w:rsid w:val="0025146F"/>
    <w:rsid w:val="002525CB"/>
    <w:rsid w:val="00253080"/>
    <w:rsid w:val="00254263"/>
    <w:rsid w:val="00256454"/>
    <w:rsid w:val="002564CD"/>
    <w:rsid w:val="00257A5C"/>
    <w:rsid w:val="00257A5E"/>
    <w:rsid w:val="002604E3"/>
    <w:rsid w:val="00260740"/>
    <w:rsid w:val="002612DA"/>
    <w:rsid w:val="00261484"/>
    <w:rsid w:val="0026154B"/>
    <w:rsid w:val="00262014"/>
    <w:rsid w:val="00263468"/>
    <w:rsid w:val="00263935"/>
    <w:rsid w:val="002641E8"/>
    <w:rsid w:val="00264521"/>
    <w:rsid w:val="00264D1C"/>
    <w:rsid w:val="00265126"/>
    <w:rsid w:val="00265801"/>
    <w:rsid w:val="00266E5A"/>
    <w:rsid w:val="0026705F"/>
    <w:rsid w:val="002670EF"/>
    <w:rsid w:val="002672FE"/>
    <w:rsid w:val="00267A71"/>
    <w:rsid w:val="00267E87"/>
    <w:rsid w:val="00270778"/>
    <w:rsid w:val="00270BF4"/>
    <w:rsid w:val="00271241"/>
    <w:rsid w:val="002714EB"/>
    <w:rsid w:val="00271921"/>
    <w:rsid w:val="00271B14"/>
    <w:rsid w:val="0027226C"/>
    <w:rsid w:val="002722FD"/>
    <w:rsid w:val="00272DE1"/>
    <w:rsid w:val="00273ACC"/>
    <w:rsid w:val="00273CC7"/>
    <w:rsid w:val="00273FC7"/>
    <w:rsid w:val="00274474"/>
    <w:rsid w:val="00274E0A"/>
    <w:rsid w:val="00276C1D"/>
    <w:rsid w:val="00277435"/>
    <w:rsid w:val="002807C7"/>
    <w:rsid w:val="00281B75"/>
    <w:rsid w:val="00281EF1"/>
    <w:rsid w:val="00282662"/>
    <w:rsid w:val="00282A6E"/>
    <w:rsid w:val="002832F7"/>
    <w:rsid w:val="002849E2"/>
    <w:rsid w:val="00285228"/>
    <w:rsid w:val="00285694"/>
    <w:rsid w:val="00286120"/>
    <w:rsid w:val="00286D6E"/>
    <w:rsid w:val="00287004"/>
    <w:rsid w:val="00287F19"/>
    <w:rsid w:val="00290008"/>
    <w:rsid w:val="00290BA2"/>
    <w:rsid w:val="00291936"/>
    <w:rsid w:val="0029224A"/>
    <w:rsid w:val="002925FA"/>
    <w:rsid w:val="00292A1C"/>
    <w:rsid w:val="00292F42"/>
    <w:rsid w:val="002932FB"/>
    <w:rsid w:val="002933C8"/>
    <w:rsid w:val="00293A36"/>
    <w:rsid w:val="00293C5B"/>
    <w:rsid w:val="00293DD4"/>
    <w:rsid w:val="002952DE"/>
    <w:rsid w:val="002957E3"/>
    <w:rsid w:val="002959BF"/>
    <w:rsid w:val="002970CD"/>
    <w:rsid w:val="00297C23"/>
    <w:rsid w:val="002A37F9"/>
    <w:rsid w:val="002A3DA4"/>
    <w:rsid w:val="002A3F5C"/>
    <w:rsid w:val="002A615B"/>
    <w:rsid w:val="002A6BDF"/>
    <w:rsid w:val="002A7117"/>
    <w:rsid w:val="002A74A4"/>
    <w:rsid w:val="002A787E"/>
    <w:rsid w:val="002A79A3"/>
    <w:rsid w:val="002B1072"/>
    <w:rsid w:val="002B1104"/>
    <w:rsid w:val="002B1BE7"/>
    <w:rsid w:val="002B1BEE"/>
    <w:rsid w:val="002B23AD"/>
    <w:rsid w:val="002B2434"/>
    <w:rsid w:val="002B2472"/>
    <w:rsid w:val="002B2654"/>
    <w:rsid w:val="002B2794"/>
    <w:rsid w:val="002B5C2F"/>
    <w:rsid w:val="002B688D"/>
    <w:rsid w:val="002B7149"/>
    <w:rsid w:val="002B7663"/>
    <w:rsid w:val="002B7724"/>
    <w:rsid w:val="002C1878"/>
    <w:rsid w:val="002C2A29"/>
    <w:rsid w:val="002C2D0C"/>
    <w:rsid w:val="002C322B"/>
    <w:rsid w:val="002C4216"/>
    <w:rsid w:val="002C4369"/>
    <w:rsid w:val="002C4502"/>
    <w:rsid w:val="002C4A38"/>
    <w:rsid w:val="002C4C63"/>
    <w:rsid w:val="002C52AC"/>
    <w:rsid w:val="002C52B7"/>
    <w:rsid w:val="002C62DC"/>
    <w:rsid w:val="002C6BF7"/>
    <w:rsid w:val="002C7AC3"/>
    <w:rsid w:val="002C7DCE"/>
    <w:rsid w:val="002D0122"/>
    <w:rsid w:val="002D1E9B"/>
    <w:rsid w:val="002D2DAE"/>
    <w:rsid w:val="002D31F0"/>
    <w:rsid w:val="002D4012"/>
    <w:rsid w:val="002D4B07"/>
    <w:rsid w:val="002D54D8"/>
    <w:rsid w:val="002D5762"/>
    <w:rsid w:val="002D67E7"/>
    <w:rsid w:val="002D698A"/>
    <w:rsid w:val="002E1BCE"/>
    <w:rsid w:val="002E24A1"/>
    <w:rsid w:val="002E2B21"/>
    <w:rsid w:val="002E30F8"/>
    <w:rsid w:val="002E3A90"/>
    <w:rsid w:val="002E4392"/>
    <w:rsid w:val="002E4654"/>
    <w:rsid w:val="002E47BE"/>
    <w:rsid w:val="002E585B"/>
    <w:rsid w:val="002E61D2"/>
    <w:rsid w:val="002E7424"/>
    <w:rsid w:val="002F1ACE"/>
    <w:rsid w:val="002F200B"/>
    <w:rsid w:val="002F2DDF"/>
    <w:rsid w:val="002F3281"/>
    <w:rsid w:val="002F39EE"/>
    <w:rsid w:val="002F4572"/>
    <w:rsid w:val="002F62F6"/>
    <w:rsid w:val="002F6D5C"/>
    <w:rsid w:val="002F7B91"/>
    <w:rsid w:val="002F7D91"/>
    <w:rsid w:val="00300336"/>
    <w:rsid w:val="00300C01"/>
    <w:rsid w:val="00300FE5"/>
    <w:rsid w:val="0030135D"/>
    <w:rsid w:val="003026A4"/>
    <w:rsid w:val="0030288B"/>
    <w:rsid w:val="00303474"/>
    <w:rsid w:val="003037A3"/>
    <w:rsid w:val="0030380A"/>
    <w:rsid w:val="003043A5"/>
    <w:rsid w:val="00304E4C"/>
    <w:rsid w:val="00305EA0"/>
    <w:rsid w:val="00306044"/>
    <w:rsid w:val="003078AB"/>
    <w:rsid w:val="00307C59"/>
    <w:rsid w:val="00310593"/>
    <w:rsid w:val="003107CA"/>
    <w:rsid w:val="003108AF"/>
    <w:rsid w:val="003110FF"/>
    <w:rsid w:val="00311194"/>
    <w:rsid w:val="00311E2A"/>
    <w:rsid w:val="00312B8A"/>
    <w:rsid w:val="00313778"/>
    <w:rsid w:val="003137A6"/>
    <w:rsid w:val="00313B25"/>
    <w:rsid w:val="00313C15"/>
    <w:rsid w:val="00313D6F"/>
    <w:rsid w:val="003141A5"/>
    <w:rsid w:val="00314D71"/>
    <w:rsid w:val="00315354"/>
    <w:rsid w:val="00315507"/>
    <w:rsid w:val="00315742"/>
    <w:rsid w:val="003157F1"/>
    <w:rsid w:val="00315B87"/>
    <w:rsid w:val="00315BB8"/>
    <w:rsid w:val="0031665E"/>
    <w:rsid w:val="0032093E"/>
    <w:rsid w:val="00320B1B"/>
    <w:rsid w:val="00320F0D"/>
    <w:rsid w:val="00321062"/>
    <w:rsid w:val="00321F41"/>
    <w:rsid w:val="003227BC"/>
    <w:rsid w:val="00323A7A"/>
    <w:rsid w:val="00324136"/>
    <w:rsid w:val="00324A17"/>
    <w:rsid w:val="00324EE3"/>
    <w:rsid w:val="00324EF6"/>
    <w:rsid w:val="003251F0"/>
    <w:rsid w:val="00327097"/>
    <w:rsid w:val="003279B2"/>
    <w:rsid w:val="00327D43"/>
    <w:rsid w:val="003301A5"/>
    <w:rsid w:val="003301B6"/>
    <w:rsid w:val="0033065E"/>
    <w:rsid w:val="00330B38"/>
    <w:rsid w:val="0033353A"/>
    <w:rsid w:val="003335A7"/>
    <w:rsid w:val="003335A9"/>
    <w:rsid w:val="00333C9C"/>
    <w:rsid w:val="00334AE9"/>
    <w:rsid w:val="00335C5E"/>
    <w:rsid w:val="00336C3A"/>
    <w:rsid w:val="00337B70"/>
    <w:rsid w:val="00337F9D"/>
    <w:rsid w:val="00340010"/>
    <w:rsid w:val="0034198F"/>
    <w:rsid w:val="00341ACE"/>
    <w:rsid w:val="003439C0"/>
    <w:rsid w:val="00344569"/>
    <w:rsid w:val="003447A5"/>
    <w:rsid w:val="00344BAF"/>
    <w:rsid w:val="00345026"/>
    <w:rsid w:val="003452EB"/>
    <w:rsid w:val="00345861"/>
    <w:rsid w:val="00345DF3"/>
    <w:rsid w:val="00346D4D"/>
    <w:rsid w:val="00347087"/>
    <w:rsid w:val="00347A53"/>
    <w:rsid w:val="003500E2"/>
    <w:rsid w:val="0035052F"/>
    <w:rsid w:val="00350EFC"/>
    <w:rsid w:val="00350FD3"/>
    <w:rsid w:val="0035132B"/>
    <w:rsid w:val="0035165D"/>
    <w:rsid w:val="003522DA"/>
    <w:rsid w:val="00352DC9"/>
    <w:rsid w:val="003549A9"/>
    <w:rsid w:val="00354FC8"/>
    <w:rsid w:val="00355724"/>
    <w:rsid w:val="00355A70"/>
    <w:rsid w:val="003566F8"/>
    <w:rsid w:val="0035709A"/>
    <w:rsid w:val="003573D8"/>
    <w:rsid w:val="00357B25"/>
    <w:rsid w:val="00361D0F"/>
    <w:rsid w:val="0036222C"/>
    <w:rsid w:val="003623E3"/>
    <w:rsid w:val="0036268E"/>
    <w:rsid w:val="00362874"/>
    <w:rsid w:val="003636AA"/>
    <w:rsid w:val="00363DF2"/>
    <w:rsid w:val="00364525"/>
    <w:rsid w:val="0036498A"/>
    <w:rsid w:val="00364DBC"/>
    <w:rsid w:val="0036591A"/>
    <w:rsid w:val="00365F9C"/>
    <w:rsid w:val="003700DB"/>
    <w:rsid w:val="0037094D"/>
    <w:rsid w:val="00371FD9"/>
    <w:rsid w:val="003724CA"/>
    <w:rsid w:val="00373267"/>
    <w:rsid w:val="0037497E"/>
    <w:rsid w:val="00374F39"/>
    <w:rsid w:val="00374FD9"/>
    <w:rsid w:val="003751B4"/>
    <w:rsid w:val="003755DB"/>
    <w:rsid w:val="00377223"/>
    <w:rsid w:val="0037790E"/>
    <w:rsid w:val="00380265"/>
    <w:rsid w:val="00380577"/>
    <w:rsid w:val="00381986"/>
    <w:rsid w:val="00382197"/>
    <w:rsid w:val="00382317"/>
    <w:rsid w:val="003826DB"/>
    <w:rsid w:val="00383CCD"/>
    <w:rsid w:val="0038410A"/>
    <w:rsid w:val="003854E9"/>
    <w:rsid w:val="00386580"/>
    <w:rsid w:val="00387112"/>
    <w:rsid w:val="003872DE"/>
    <w:rsid w:val="00390ABC"/>
    <w:rsid w:val="00391555"/>
    <w:rsid w:val="00391C2D"/>
    <w:rsid w:val="00392140"/>
    <w:rsid w:val="003927F2"/>
    <w:rsid w:val="00392B56"/>
    <w:rsid w:val="00393848"/>
    <w:rsid w:val="0039409C"/>
    <w:rsid w:val="003942F2"/>
    <w:rsid w:val="00394CDB"/>
    <w:rsid w:val="00395E7C"/>
    <w:rsid w:val="00396D3A"/>
    <w:rsid w:val="003A143A"/>
    <w:rsid w:val="003A1CE6"/>
    <w:rsid w:val="003A24ED"/>
    <w:rsid w:val="003A2AE1"/>
    <w:rsid w:val="003A2B39"/>
    <w:rsid w:val="003A378A"/>
    <w:rsid w:val="003A46C9"/>
    <w:rsid w:val="003A47D9"/>
    <w:rsid w:val="003A50DC"/>
    <w:rsid w:val="003A5680"/>
    <w:rsid w:val="003A6082"/>
    <w:rsid w:val="003A73B6"/>
    <w:rsid w:val="003A75FF"/>
    <w:rsid w:val="003B07CD"/>
    <w:rsid w:val="003B0BB0"/>
    <w:rsid w:val="003B0ED8"/>
    <w:rsid w:val="003B1A86"/>
    <w:rsid w:val="003B232F"/>
    <w:rsid w:val="003B303D"/>
    <w:rsid w:val="003B3627"/>
    <w:rsid w:val="003B43FE"/>
    <w:rsid w:val="003B5883"/>
    <w:rsid w:val="003B59DE"/>
    <w:rsid w:val="003B666C"/>
    <w:rsid w:val="003B66C3"/>
    <w:rsid w:val="003B6792"/>
    <w:rsid w:val="003B682C"/>
    <w:rsid w:val="003B70EB"/>
    <w:rsid w:val="003C0382"/>
    <w:rsid w:val="003C08EC"/>
    <w:rsid w:val="003C11B2"/>
    <w:rsid w:val="003C1C54"/>
    <w:rsid w:val="003C3AA8"/>
    <w:rsid w:val="003C3AF3"/>
    <w:rsid w:val="003C3DCD"/>
    <w:rsid w:val="003C4325"/>
    <w:rsid w:val="003C4825"/>
    <w:rsid w:val="003C71CB"/>
    <w:rsid w:val="003C7564"/>
    <w:rsid w:val="003C7F80"/>
    <w:rsid w:val="003D01BF"/>
    <w:rsid w:val="003D01C4"/>
    <w:rsid w:val="003D02DC"/>
    <w:rsid w:val="003D1025"/>
    <w:rsid w:val="003D296E"/>
    <w:rsid w:val="003D333E"/>
    <w:rsid w:val="003D4034"/>
    <w:rsid w:val="003D49CA"/>
    <w:rsid w:val="003D5392"/>
    <w:rsid w:val="003D5BF4"/>
    <w:rsid w:val="003D6F74"/>
    <w:rsid w:val="003E10D0"/>
    <w:rsid w:val="003E15AD"/>
    <w:rsid w:val="003E1CA4"/>
    <w:rsid w:val="003E24B4"/>
    <w:rsid w:val="003E291B"/>
    <w:rsid w:val="003E2C4A"/>
    <w:rsid w:val="003E2C88"/>
    <w:rsid w:val="003E2F92"/>
    <w:rsid w:val="003E3371"/>
    <w:rsid w:val="003E3D70"/>
    <w:rsid w:val="003E4126"/>
    <w:rsid w:val="003E45DF"/>
    <w:rsid w:val="003E4778"/>
    <w:rsid w:val="003E52F5"/>
    <w:rsid w:val="003E5300"/>
    <w:rsid w:val="003E5ABF"/>
    <w:rsid w:val="003E67FF"/>
    <w:rsid w:val="003E7589"/>
    <w:rsid w:val="003E7886"/>
    <w:rsid w:val="003E7ADE"/>
    <w:rsid w:val="003F010A"/>
    <w:rsid w:val="003F03F7"/>
    <w:rsid w:val="003F1AC7"/>
    <w:rsid w:val="003F2731"/>
    <w:rsid w:val="003F4187"/>
    <w:rsid w:val="003F41DA"/>
    <w:rsid w:val="003F4E8E"/>
    <w:rsid w:val="003F5798"/>
    <w:rsid w:val="003F67F6"/>
    <w:rsid w:val="003F6B97"/>
    <w:rsid w:val="003F6C39"/>
    <w:rsid w:val="00400984"/>
    <w:rsid w:val="00400CA1"/>
    <w:rsid w:val="004018D6"/>
    <w:rsid w:val="004020A7"/>
    <w:rsid w:val="0040229D"/>
    <w:rsid w:val="00402CDD"/>
    <w:rsid w:val="004036E7"/>
    <w:rsid w:val="0040521A"/>
    <w:rsid w:val="00405BDD"/>
    <w:rsid w:val="00405C6A"/>
    <w:rsid w:val="00406D7B"/>
    <w:rsid w:val="004074A7"/>
    <w:rsid w:val="00407A99"/>
    <w:rsid w:val="004111A9"/>
    <w:rsid w:val="00411861"/>
    <w:rsid w:val="00411994"/>
    <w:rsid w:val="00412755"/>
    <w:rsid w:val="00412832"/>
    <w:rsid w:val="004128C7"/>
    <w:rsid w:val="00413337"/>
    <w:rsid w:val="004138AE"/>
    <w:rsid w:val="0041401B"/>
    <w:rsid w:val="00414AD4"/>
    <w:rsid w:val="00415003"/>
    <w:rsid w:val="00415343"/>
    <w:rsid w:val="00415E42"/>
    <w:rsid w:val="004162E3"/>
    <w:rsid w:val="004164E2"/>
    <w:rsid w:val="00416635"/>
    <w:rsid w:val="00416EBE"/>
    <w:rsid w:val="00416F23"/>
    <w:rsid w:val="00417308"/>
    <w:rsid w:val="0042044F"/>
    <w:rsid w:val="0042095F"/>
    <w:rsid w:val="004209AB"/>
    <w:rsid w:val="00420A10"/>
    <w:rsid w:val="00420DAF"/>
    <w:rsid w:val="00421004"/>
    <w:rsid w:val="00421687"/>
    <w:rsid w:val="00421D65"/>
    <w:rsid w:val="00422370"/>
    <w:rsid w:val="00422692"/>
    <w:rsid w:val="00422894"/>
    <w:rsid w:val="00422EC6"/>
    <w:rsid w:val="004237AB"/>
    <w:rsid w:val="00424886"/>
    <w:rsid w:val="0042495B"/>
    <w:rsid w:val="004251BE"/>
    <w:rsid w:val="0042626F"/>
    <w:rsid w:val="0042688B"/>
    <w:rsid w:val="00426D14"/>
    <w:rsid w:val="00426D55"/>
    <w:rsid w:val="004318EE"/>
    <w:rsid w:val="00431FAE"/>
    <w:rsid w:val="00432356"/>
    <w:rsid w:val="00432A70"/>
    <w:rsid w:val="00432C9B"/>
    <w:rsid w:val="00432DA5"/>
    <w:rsid w:val="00433461"/>
    <w:rsid w:val="0043382D"/>
    <w:rsid w:val="004343E1"/>
    <w:rsid w:val="00434B49"/>
    <w:rsid w:val="00434D00"/>
    <w:rsid w:val="004351C4"/>
    <w:rsid w:val="00435F3C"/>
    <w:rsid w:val="00435F79"/>
    <w:rsid w:val="00440E17"/>
    <w:rsid w:val="00441241"/>
    <w:rsid w:val="004423F2"/>
    <w:rsid w:val="004423F8"/>
    <w:rsid w:val="00442873"/>
    <w:rsid w:val="00443136"/>
    <w:rsid w:val="0044399D"/>
    <w:rsid w:val="00444190"/>
    <w:rsid w:val="004451FC"/>
    <w:rsid w:val="00445387"/>
    <w:rsid w:val="00445838"/>
    <w:rsid w:val="00445BD4"/>
    <w:rsid w:val="004461CB"/>
    <w:rsid w:val="00446224"/>
    <w:rsid w:val="0044664E"/>
    <w:rsid w:val="00446CA0"/>
    <w:rsid w:val="004516B6"/>
    <w:rsid w:val="00451B0A"/>
    <w:rsid w:val="00451EFD"/>
    <w:rsid w:val="0045458D"/>
    <w:rsid w:val="004552A6"/>
    <w:rsid w:val="00456638"/>
    <w:rsid w:val="00456657"/>
    <w:rsid w:val="00456A26"/>
    <w:rsid w:val="00460D44"/>
    <w:rsid w:val="004619C1"/>
    <w:rsid w:val="0046207D"/>
    <w:rsid w:val="00462575"/>
    <w:rsid w:val="0046265F"/>
    <w:rsid w:val="00462815"/>
    <w:rsid w:val="004631D0"/>
    <w:rsid w:val="0046376A"/>
    <w:rsid w:val="004644B3"/>
    <w:rsid w:val="00464518"/>
    <w:rsid w:val="00464AF1"/>
    <w:rsid w:val="00465068"/>
    <w:rsid w:val="00465EA3"/>
    <w:rsid w:val="004668D9"/>
    <w:rsid w:val="00467B70"/>
    <w:rsid w:val="00470034"/>
    <w:rsid w:val="00470DC8"/>
    <w:rsid w:val="0047138E"/>
    <w:rsid w:val="004713EE"/>
    <w:rsid w:val="004714B1"/>
    <w:rsid w:val="00471E12"/>
    <w:rsid w:val="004722B1"/>
    <w:rsid w:val="004723D8"/>
    <w:rsid w:val="00472794"/>
    <w:rsid w:val="004731AE"/>
    <w:rsid w:val="004741F0"/>
    <w:rsid w:val="00474EEF"/>
    <w:rsid w:val="004752B9"/>
    <w:rsid w:val="00475481"/>
    <w:rsid w:val="00475BEE"/>
    <w:rsid w:val="0047727D"/>
    <w:rsid w:val="004779C4"/>
    <w:rsid w:val="00477B14"/>
    <w:rsid w:val="00477DE7"/>
    <w:rsid w:val="00477FD8"/>
    <w:rsid w:val="004809AD"/>
    <w:rsid w:val="00480D6A"/>
    <w:rsid w:val="00481E70"/>
    <w:rsid w:val="004825C9"/>
    <w:rsid w:val="0048404B"/>
    <w:rsid w:val="00484085"/>
    <w:rsid w:val="004846F0"/>
    <w:rsid w:val="004849B3"/>
    <w:rsid w:val="0048634E"/>
    <w:rsid w:val="00486442"/>
    <w:rsid w:val="0048691B"/>
    <w:rsid w:val="00486F77"/>
    <w:rsid w:val="004873E1"/>
    <w:rsid w:val="0048767C"/>
    <w:rsid w:val="004877E3"/>
    <w:rsid w:val="00487922"/>
    <w:rsid w:val="00487EFC"/>
    <w:rsid w:val="004915FF"/>
    <w:rsid w:val="00491ED5"/>
    <w:rsid w:val="00492257"/>
    <w:rsid w:val="004923F3"/>
    <w:rsid w:val="0049249F"/>
    <w:rsid w:val="00492698"/>
    <w:rsid w:val="0049276F"/>
    <w:rsid w:val="00492F59"/>
    <w:rsid w:val="00493EE2"/>
    <w:rsid w:val="0049503C"/>
    <w:rsid w:val="00496A08"/>
    <w:rsid w:val="00497646"/>
    <w:rsid w:val="00497F43"/>
    <w:rsid w:val="004A03D4"/>
    <w:rsid w:val="004A0577"/>
    <w:rsid w:val="004A1685"/>
    <w:rsid w:val="004A1A70"/>
    <w:rsid w:val="004A1BF8"/>
    <w:rsid w:val="004A1C85"/>
    <w:rsid w:val="004A249B"/>
    <w:rsid w:val="004A25EB"/>
    <w:rsid w:val="004A2701"/>
    <w:rsid w:val="004A3243"/>
    <w:rsid w:val="004A32AD"/>
    <w:rsid w:val="004A3545"/>
    <w:rsid w:val="004A3C4D"/>
    <w:rsid w:val="004A3D59"/>
    <w:rsid w:val="004A4040"/>
    <w:rsid w:val="004A41A8"/>
    <w:rsid w:val="004A43CE"/>
    <w:rsid w:val="004A4560"/>
    <w:rsid w:val="004A4A29"/>
    <w:rsid w:val="004A556C"/>
    <w:rsid w:val="004A699D"/>
    <w:rsid w:val="004A6ABE"/>
    <w:rsid w:val="004A6FE8"/>
    <w:rsid w:val="004A79A9"/>
    <w:rsid w:val="004A79C0"/>
    <w:rsid w:val="004B11B3"/>
    <w:rsid w:val="004B1308"/>
    <w:rsid w:val="004B25BE"/>
    <w:rsid w:val="004B3023"/>
    <w:rsid w:val="004B3078"/>
    <w:rsid w:val="004B4D83"/>
    <w:rsid w:val="004B5F39"/>
    <w:rsid w:val="004B62BE"/>
    <w:rsid w:val="004B6871"/>
    <w:rsid w:val="004B6C6A"/>
    <w:rsid w:val="004B7D1B"/>
    <w:rsid w:val="004C134D"/>
    <w:rsid w:val="004C1835"/>
    <w:rsid w:val="004C29F3"/>
    <w:rsid w:val="004C2E09"/>
    <w:rsid w:val="004C3399"/>
    <w:rsid w:val="004C34FC"/>
    <w:rsid w:val="004C44DD"/>
    <w:rsid w:val="004C6C19"/>
    <w:rsid w:val="004C72E5"/>
    <w:rsid w:val="004C78E5"/>
    <w:rsid w:val="004C7A5B"/>
    <w:rsid w:val="004C7B4F"/>
    <w:rsid w:val="004C7CEF"/>
    <w:rsid w:val="004D01DA"/>
    <w:rsid w:val="004D0525"/>
    <w:rsid w:val="004D0659"/>
    <w:rsid w:val="004D066E"/>
    <w:rsid w:val="004D0B9E"/>
    <w:rsid w:val="004D13A4"/>
    <w:rsid w:val="004D1C90"/>
    <w:rsid w:val="004D2FAE"/>
    <w:rsid w:val="004D3080"/>
    <w:rsid w:val="004D3315"/>
    <w:rsid w:val="004D37C5"/>
    <w:rsid w:val="004D3CB0"/>
    <w:rsid w:val="004D44B5"/>
    <w:rsid w:val="004D504F"/>
    <w:rsid w:val="004D5588"/>
    <w:rsid w:val="004D7209"/>
    <w:rsid w:val="004D78DA"/>
    <w:rsid w:val="004D7EF7"/>
    <w:rsid w:val="004E02FC"/>
    <w:rsid w:val="004E03ED"/>
    <w:rsid w:val="004E0922"/>
    <w:rsid w:val="004E1B7A"/>
    <w:rsid w:val="004E2024"/>
    <w:rsid w:val="004E273E"/>
    <w:rsid w:val="004E3A9C"/>
    <w:rsid w:val="004E5DC4"/>
    <w:rsid w:val="004E727E"/>
    <w:rsid w:val="004F01FD"/>
    <w:rsid w:val="004F031F"/>
    <w:rsid w:val="004F287D"/>
    <w:rsid w:val="004F2B9F"/>
    <w:rsid w:val="004F2F7E"/>
    <w:rsid w:val="004F33E7"/>
    <w:rsid w:val="004F365D"/>
    <w:rsid w:val="004F3D67"/>
    <w:rsid w:val="004F4116"/>
    <w:rsid w:val="004F41DE"/>
    <w:rsid w:val="004F41FC"/>
    <w:rsid w:val="004F448C"/>
    <w:rsid w:val="004F4DBC"/>
    <w:rsid w:val="004F5067"/>
    <w:rsid w:val="004F50B1"/>
    <w:rsid w:val="004F521C"/>
    <w:rsid w:val="004F5911"/>
    <w:rsid w:val="004F61EE"/>
    <w:rsid w:val="004F6510"/>
    <w:rsid w:val="004F6E43"/>
    <w:rsid w:val="0050148A"/>
    <w:rsid w:val="0050339D"/>
    <w:rsid w:val="00504C78"/>
    <w:rsid w:val="00504D23"/>
    <w:rsid w:val="005055BE"/>
    <w:rsid w:val="00506988"/>
    <w:rsid w:val="00507FC0"/>
    <w:rsid w:val="00510383"/>
    <w:rsid w:val="005105A0"/>
    <w:rsid w:val="00512497"/>
    <w:rsid w:val="005131D8"/>
    <w:rsid w:val="0051365C"/>
    <w:rsid w:val="00513A54"/>
    <w:rsid w:val="00513DA6"/>
    <w:rsid w:val="00514595"/>
    <w:rsid w:val="00514611"/>
    <w:rsid w:val="0051467F"/>
    <w:rsid w:val="00516023"/>
    <w:rsid w:val="0051697D"/>
    <w:rsid w:val="00516AD5"/>
    <w:rsid w:val="00516AE2"/>
    <w:rsid w:val="00517AF6"/>
    <w:rsid w:val="005203C3"/>
    <w:rsid w:val="0052099D"/>
    <w:rsid w:val="0052107A"/>
    <w:rsid w:val="00522057"/>
    <w:rsid w:val="00522230"/>
    <w:rsid w:val="00522C55"/>
    <w:rsid w:val="00522F87"/>
    <w:rsid w:val="00523403"/>
    <w:rsid w:val="005237B4"/>
    <w:rsid w:val="00523A21"/>
    <w:rsid w:val="00523B55"/>
    <w:rsid w:val="00524D0A"/>
    <w:rsid w:val="0052559F"/>
    <w:rsid w:val="00525974"/>
    <w:rsid w:val="005264B0"/>
    <w:rsid w:val="0052784E"/>
    <w:rsid w:val="005303DB"/>
    <w:rsid w:val="005312A1"/>
    <w:rsid w:val="005318E8"/>
    <w:rsid w:val="00532372"/>
    <w:rsid w:val="00532D47"/>
    <w:rsid w:val="0053411F"/>
    <w:rsid w:val="00535347"/>
    <w:rsid w:val="00535350"/>
    <w:rsid w:val="00535722"/>
    <w:rsid w:val="00536971"/>
    <w:rsid w:val="00536DF6"/>
    <w:rsid w:val="00537508"/>
    <w:rsid w:val="00537A80"/>
    <w:rsid w:val="00537B58"/>
    <w:rsid w:val="00542C62"/>
    <w:rsid w:val="0054300C"/>
    <w:rsid w:val="00543389"/>
    <w:rsid w:val="005436F4"/>
    <w:rsid w:val="00543F55"/>
    <w:rsid w:val="005440CB"/>
    <w:rsid w:val="005447A2"/>
    <w:rsid w:val="005452A6"/>
    <w:rsid w:val="00545759"/>
    <w:rsid w:val="00545E33"/>
    <w:rsid w:val="005461D9"/>
    <w:rsid w:val="005473E9"/>
    <w:rsid w:val="005507BC"/>
    <w:rsid w:val="00550F62"/>
    <w:rsid w:val="00550FFC"/>
    <w:rsid w:val="00551040"/>
    <w:rsid w:val="00551ED3"/>
    <w:rsid w:val="00552C8B"/>
    <w:rsid w:val="00553216"/>
    <w:rsid w:val="00553561"/>
    <w:rsid w:val="00553720"/>
    <w:rsid w:val="005539EB"/>
    <w:rsid w:val="0055406F"/>
    <w:rsid w:val="00554700"/>
    <w:rsid w:val="005548F2"/>
    <w:rsid w:val="00555156"/>
    <w:rsid w:val="00555B55"/>
    <w:rsid w:val="00555DD2"/>
    <w:rsid w:val="00556217"/>
    <w:rsid w:val="00556C15"/>
    <w:rsid w:val="00557748"/>
    <w:rsid w:val="00557993"/>
    <w:rsid w:val="00557E5A"/>
    <w:rsid w:val="00560023"/>
    <w:rsid w:val="0056092E"/>
    <w:rsid w:val="00560BCA"/>
    <w:rsid w:val="00562151"/>
    <w:rsid w:val="00562238"/>
    <w:rsid w:val="0056287B"/>
    <w:rsid w:val="005629C6"/>
    <w:rsid w:val="00562C55"/>
    <w:rsid w:val="00563523"/>
    <w:rsid w:val="00564226"/>
    <w:rsid w:val="005642CE"/>
    <w:rsid w:val="00564609"/>
    <w:rsid w:val="00564797"/>
    <w:rsid w:val="00564817"/>
    <w:rsid w:val="00564A52"/>
    <w:rsid w:val="00566C30"/>
    <w:rsid w:val="00567097"/>
    <w:rsid w:val="0056715F"/>
    <w:rsid w:val="005673AD"/>
    <w:rsid w:val="00567B87"/>
    <w:rsid w:val="005703D6"/>
    <w:rsid w:val="00570629"/>
    <w:rsid w:val="00570900"/>
    <w:rsid w:val="00571082"/>
    <w:rsid w:val="005714A8"/>
    <w:rsid w:val="0057161D"/>
    <w:rsid w:val="005727E4"/>
    <w:rsid w:val="00573430"/>
    <w:rsid w:val="005738A0"/>
    <w:rsid w:val="00573EBE"/>
    <w:rsid w:val="0057544B"/>
    <w:rsid w:val="005755F4"/>
    <w:rsid w:val="00575B97"/>
    <w:rsid w:val="00576731"/>
    <w:rsid w:val="00576F2B"/>
    <w:rsid w:val="00576FF7"/>
    <w:rsid w:val="00577355"/>
    <w:rsid w:val="00577B16"/>
    <w:rsid w:val="00580132"/>
    <w:rsid w:val="00580353"/>
    <w:rsid w:val="00580C3C"/>
    <w:rsid w:val="00581C43"/>
    <w:rsid w:val="00581C57"/>
    <w:rsid w:val="00581D55"/>
    <w:rsid w:val="0058200B"/>
    <w:rsid w:val="0058221E"/>
    <w:rsid w:val="00582251"/>
    <w:rsid w:val="005831E6"/>
    <w:rsid w:val="00584230"/>
    <w:rsid w:val="00584735"/>
    <w:rsid w:val="0058482F"/>
    <w:rsid w:val="005852E1"/>
    <w:rsid w:val="00587465"/>
    <w:rsid w:val="0059004A"/>
    <w:rsid w:val="00590239"/>
    <w:rsid w:val="00590826"/>
    <w:rsid w:val="00590851"/>
    <w:rsid w:val="005921BE"/>
    <w:rsid w:val="00592D47"/>
    <w:rsid w:val="00592EEF"/>
    <w:rsid w:val="0059323F"/>
    <w:rsid w:val="00593539"/>
    <w:rsid w:val="00593849"/>
    <w:rsid w:val="00593928"/>
    <w:rsid w:val="00593DFC"/>
    <w:rsid w:val="00593E32"/>
    <w:rsid w:val="00594106"/>
    <w:rsid w:val="0059486C"/>
    <w:rsid w:val="0059496F"/>
    <w:rsid w:val="00595DA4"/>
    <w:rsid w:val="00596492"/>
    <w:rsid w:val="005A0535"/>
    <w:rsid w:val="005A0892"/>
    <w:rsid w:val="005A12F7"/>
    <w:rsid w:val="005A137F"/>
    <w:rsid w:val="005A291A"/>
    <w:rsid w:val="005A2DBD"/>
    <w:rsid w:val="005A3DF4"/>
    <w:rsid w:val="005A3ECD"/>
    <w:rsid w:val="005A4417"/>
    <w:rsid w:val="005A4450"/>
    <w:rsid w:val="005A592C"/>
    <w:rsid w:val="005A5990"/>
    <w:rsid w:val="005A602F"/>
    <w:rsid w:val="005A6803"/>
    <w:rsid w:val="005A6E15"/>
    <w:rsid w:val="005A7985"/>
    <w:rsid w:val="005B0354"/>
    <w:rsid w:val="005B18E8"/>
    <w:rsid w:val="005B1B0D"/>
    <w:rsid w:val="005B23A5"/>
    <w:rsid w:val="005B2650"/>
    <w:rsid w:val="005B28F7"/>
    <w:rsid w:val="005B2A06"/>
    <w:rsid w:val="005B2CC8"/>
    <w:rsid w:val="005B4173"/>
    <w:rsid w:val="005B5890"/>
    <w:rsid w:val="005B6928"/>
    <w:rsid w:val="005B7C1B"/>
    <w:rsid w:val="005C097E"/>
    <w:rsid w:val="005C0A7B"/>
    <w:rsid w:val="005C18D2"/>
    <w:rsid w:val="005C214F"/>
    <w:rsid w:val="005C2220"/>
    <w:rsid w:val="005C22BB"/>
    <w:rsid w:val="005C2668"/>
    <w:rsid w:val="005C2B8B"/>
    <w:rsid w:val="005C3BC9"/>
    <w:rsid w:val="005C481A"/>
    <w:rsid w:val="005C4BB9"/>
    <w:rsid w:val="005C4FD2"/>
    <w:rsid w:val="005C54E1"/>
    <w:rsid w:val="005C57F9"/>
    <w:rsid w:val="005C5B00"/>
    <w:rsid w:val="005C5B36"/>
    <w:rsid w:val="005C5BE4"/>
    <w:rsid w:val="005C7587"/>
    <w:rsid w:val="005C787D"/>
    <w:rsid w:val="005C7DD9"/>
    <w:rsid w:val="005D0F00"/>
    <w:rsid w:val="005D0F4E"/>
    <w:rsid w:val="005D1BF6"/>
    <w:rsid w:val="005D2007"/>
    <w:rsid w:val="005D2A7B"/>
    <w:rsid w:val="005D2D3B"/>
    <w:rsid w:val="005D37ED"/>
    <w:rsid w:val="005D3E31"/>
    <w:rsid w:val="005D4A7B"/>
    <w:rsid w:val="005D54E7"/>
    <w:rsid w:val="005D5755"/>
    <w:rsid w:val="005D5DAF"/>
    <w:rsid w:val="005D5E81"/>
    <w:rsid w:val="005D5F7B"/>
    <w:rsid w:val="005D6C57"/>
    <w:rsid w:val="005D6F10"/>
    <w:rsid w:val="005D728D"/>
    <w:rsid w:val="005D78D3"/>
    <w:rsid w:val="005E05C2"/>
    <w:rsid w:val="005E0C29"/>
    <w:rsid w:val="005E1241"/>
    <w:rsid w:val="005E2862"/>
    <w:rsid w:val="005E2AB3"/>
    <w:rsid w:val="005E2D3F"/>
    <w:rsid w:val="005E2E69"/>
    <w:rsid w:val="005E3124"/>
    <w:rsid w:val="005E36F2"/>
    <w:rsid w:val="005E38A2"/>
    <w:rsid w:val="005E398F"/>
    <w:rsid w:val="005E3D81"/>
    <w:rsid w:val="005E3DB8"/>
    <w:rsid w:val="005E5127"/>
    <w:rsid w:val="005E5C5C"/>
    <w:rsid w:val="005E6142"/>
    <w:rsid w:val="005E6482"/>
    <w:rsid w:val="005E6C07"/>
    <w:rsid w:val="005E6EC4"/>
    <w:rsid w:val="005E7249"/>
    <w:rsid w:val="005E7A01"/>
    <w:rsid w:val="005F0581"/>
    <w:rsid w:val="005F259A"/>
    <w:rsid w:val="005F28C3"/>
    <w:rsid w:val="005F4129"/>
    <w:rsid w:val="005F4573"/>
    <w:rsid w:val="005F5AE3"/>
    <w:rsid w:val="005F5DF9"/>
    <w:rsid w:val="005F7E6F"/>
    <w:rsid w:val="0060001E"/>
    <w:rsid w:val="00600289"/>
    <w:rsid w:val="006015D9"/>
    <w:rsid w:val="0060192E"/>
    <w:rsid w:val="00602516"/>
    <w:rsid w:val="006031DB"/>
    <w:rsid w:val="00603782"/>
    <w:rsid w:val="00603FCF"/>
    <w:rsid w:val="006047C5"/>
    <w:rsid w:val="00604C27"/>
    <w:rsid w:val="00604DA2"/>
    <w:rsid w:val="0060524F"/>
    <w:rsid w:val="00605344"/>
    <w:rsid w:val="006056BF"/>
    <w:rsid w:val="00605DC7"/>
    <w:rsid w:val="0060603C"/>
    <w:rsid w:val="006062FC"/>
    <w:rsid w:val="0060642B"/>
    <w:rsid w:val="00606C4D"/>
    <w:rsid w:val="00610D85"/>
    <w:rsid w:val="00611390"/>
    <w:rsid w:val="00612265"/>
    <w:rsid w:val="0061325B"/>
    <w:rsid w:val="006141E0"/>
    <w:rsid w:val="00614B3E"/>
    <w:rsid w:val="00614B77"/>
    <w:rsid w:val="00614CC3"/>
    <w:rsid w:val="00615475"/>
    <w:rsid w:val="006169AF"/>
    <w:rsid w:val="00617681"/>
    <w:rsid w:val="0061781B"/>
    <w:rsid w:val="00617D99"/>
    <w:rsid w:val="0062006C"/>
    <w:rsid w:val="00620ADB"/>
    <w:rsid w:val="006210FE"/>
    <w:rsid w:val="00621159"/>
    <w:rsid w:val="0062175E"/>
    <w:rsid w:val="006228B2"/>
    <w:rsid w:val="00622E0D"/>
    <w:rsid w:val="00622F80"/>
    <w:rsid w:val="00623257"/>
    <w:rsid w:val="00624995"/>
    <w:rsid w:val="0062693E"/>
    <w:rsid w:val="00627232"/>
    <w:rsid w:val="00627C5E"/>
    <w:rsid w:val="006303C5"/>
    <w:rsid w:val="0063069C"/>
    <w:rsid w:val="00631CCD"/>
    <w:rsid w:val="00631E0C"/>
    <w:rsid w:val="00631F36"/>
    <w:rsid w:val="006322A3"/>
    <w:rsid w:val="00632662"/>
    <w:rsid w:val="00634400"/>
    <w:rsid w:val="00634B42"/>
    <w:rsid w:val="0063613E"/>
    <w:rsid w:val="0063709F"/>
    <w:rsid w:val="006376C0"/>
    <w:rsid w:val="006401A8"/>
    <w:rsid w:val="00640354"/>
    <w:rsid w:val="006410B9"/>
    <w:rsid w:val="00641F18"/>
    <w:rsid w:val="0064276A"/>
    <w:rsid w:val="006427B4"/>
    <w:rsid w:val="00642D69"/>
    <w:rsid w:val="006431C4"/>
    <w:rsid w:val="0064337D"/>
    <w:rsid w:val="0064435F"/>
    <w:rsid w:val="006448B1"/>
    <w:rsid w:val="00644C6D"/>
    <w:rsid w:val="00644F4B"/>
    <w:rsid w:val="00645944"/>
    <w:rsid w:val="00645A94"/>
    <w:rsid w:val="00645C4E"/>
    <w:rsid w:val="00645EF0"/>
    <w:rsid w:val="00645F42"/>
    <w:rsid w:val="00646BB9"/>
    <w:rsid w:val="00647138"/>
    <w:rsid w:val="00647177"/>
    <w:rsid w:val="0064740B"/>
    <w:rsid w:val="00647D13"/>
    <w:rsid w:val="00647EDB"/>
    <w:rsid w:val="0065037D"/>
    <w:rsid w:val="00650956"/>
    <w:rsid w:val="00650A36"/>
    <w:rsid w:val="00651319"/>
    <w:rsid w:val="006541E9"/>
    <w:rsid w:val="006546DC"/>
    <w:rsid w:val="006556A5"/>
    <w:rsid w:val="006558AC"/>
    <w:rsid w:val="00655C94"/>
    <w:rsid w:val="00655CBA"/>
    <w:rsid w:val="006566F3"/>
    <w:rsid w:val="006615C8"/>
    <w:rsid w:val="00662841"/>
    <w:rsid w:val="0066302D"/>
    <w:rsid w:val="006631F3"/>
    <w:rsid w:val="00665AA6"/>
    <w:rsid w:val="006668BB"/>
    <w:rsid w:val="00667044"/>
    <w:rsid w:val="00670077"/>
    <w:rsid w:val="0067089D"/>
    <w:rsid w:val="00673A1B"/>
    <w:rsid w:val="00674345"/>
    <w:rsid w:val="006748BC"/>
    <w:rsid w:val="006758A0"/>
    <w:rsid w:val="00676D16"/>
    <w:rsid w:val="00680558"/>
    <w:rsid w:val="00680991"/>
    <w:rsid w:val="00680C59"/>
    <w:rsid w:val="0068130A"/>
    <w:rsid w:val="00681A32"/>
    <w:rsid w:val="00681E57"/>
    <w:rsid w:val="0068323C"/>
    <w:rsid w:val="006833AF"/>
    <w:rsid w:val="006834BB"/>
    <w:rsid w:val="00683830"/>
    <w:rsid w:val="00683B72"/>
    <w:rsid w:val="006845BF"/>
    <w:rsid w:val="00684F09"/>
    <w:rsid w:val="006850A7"/>
    <w:rsid w:val="00686291"/>
    <w:rsid w:val="00686520"/>
    <w:rsid w:val="00686A36"/>
    <w:rsid w:val="00686AA2"/>
    <w:rsid w:val="006877C9"/>
    <w:rsid w:val="0069038D"/>
    <w:rsid w:val="006903D6"/>
    <w:rsid w:val="00690516"/>
    <w:rsid w:val="00690E08"/>
    <w:rsid w:val="00690FB0"/>
    <w:rsid w:val="00691A1A"/>
    <w:rsid w:val="00691C4D"/>
    <w:rsid w:val="00692B8A"/>
    <w:rsid w:val="00693770"/>
    <w:rsid w:val="00694ADC"/>
    <w:rsid w:val="00695108"/>
    <w:rsid w:val="00696510"/>
    <w:rsid w:val="00696AE2"/>
    <w:rsid w:val="00696D6E"/>
    <w:rsid w:val="006979A3"/>
    <w:rsid w:val="006A0754"/>
    <w:rsid w:val="006A0961"/>
    <w:rsid w:val="006A18B0"/>
    <w:rsid w:val="006A2293"/>
    <w:rsid w:val="006A2742"/>
    <w:rsid w:val="006A2D68"/>
    <w:rsid w:val="006A3535"/>
    <w:rsid w:val="006A3844"/>
    <w:rsid w:val="006A3CAD"/>
    <w:rsid w:val="006A4518"/>
    <w:rsid w:val="006A4AB4"/>
    <w:rsid w:val="006A4C86"/>
    <w:rsid w:val="006A585F"/>
    <w:rsid w:val="006A6138"/>
    <w:rsid w:val="006A678C"/>
    <w:rsid w:val="006A736C"/>
    <w:rsid w:val="006B02DF"/>
    <w:rsid w:val="006B03E9"/>
    <w:rsid w:val="006B049C"/>
    <w:rsid w:val="006B0833"/>
    <w:rsid w:val="006B08B9"/>
    <w:rsid w:val="006B0A91"/>
    <w:rsid w:val="006B0B57"/>
    <w:rsid w:val="006B178B"/>
    <w:rsid w:val="006B1B42"/>
    <w:rsid w:val="006B20EC"/>
    <w:rsid w:val="006B2720"/>
    <w:rsid w:val="006B359E"/>
    <w:rsid w:val="006B3657"/>
    <w:rsid w:val="006B5834"/>
    <w:rsid w:val="006B5877"/>
    <w:rsid w:val="006B5B70"/>
    <w:rsid w:val="006B5CDC"/>
    <w:rsid w:val="006B6499"/>
    <w:rsid w:val="006B6544"/>
    <w:rsid w:val="006B686E"/>
    <w:rsid w:val="006B6BD6"/>
    <w:rsid w:val="006C0FFD"/>
    <w:rsid w:val="006C16F9"/>
    <w:rsid w:val="006C19A8"/>
    <w:rsid w:val="006C213E"/>
    <w:rsid w:val="006C33C0"/>
    <w:rsid w:val="006C3465"/>
    <w:rsid w:val="006C34E1"/>
    <w:rsid w:val="006C3BD6"/>
    <w:rsid w:val="006C44E7"/>
    <w:rsid w:val="006C4B23"/>
    <w:rsid w:val="006C5C45"/>
    <w:rsid w:val="006C5F95"/>
    <w:rsid w:val="006C6394"/>
    <w:rsid w:val="006C787D"/>
    <w:rsid w:val="006D0352"/>
    <w:rsid w:val="006D077E"/>
    <w:rsid w:val="006D0AA3"/>
    <w:rsid w:val="006D1EE3"/>
    <w:rsid w:val="006D33E4"/>
    <w:rsid w:val="006D463B"/>
    <w:rsid w:val="006D4DE2"/>
    <w:rsid w:val="006D4F2F"/>
    <w:rsid w:val="006D5CCD"/>
    <w:rsid w:val="006D6119"/>
    <w:rsid w:val="006E06D1"/>
    <w:rsid w:val="006E09B7"/>
    <w:rsid w:val="006E0DF8"/>
    <w:rsid w:val="006E0E7E"/>
    <w:rsid w:val="006E0EF9"/>
    <w:rsid w:val="006E1373"/>
    <w:rsid w:val="006E14BB"/>
    <w:rsid w:val="006E1970"/>
    <w:rsid w:val="006E1A6C"/>
    <w:rsid w:val="006E263F"/>
    <w:rsid w:val="006E2B5B"/>
    <w:rsid w:val="006E3862"/>
    <w:rsid w:val="006E4B77"/>
    <w:rsid w:val="006E4E88"/>
    <w:rsid w:val="006E4EED"/>
    <w:rsid w:val="006E552F"/>
    <w:rsid w:val="006E5B78"/>
    <w:rsid w:val="006E5C74"/>
    <w:rsid w:val="006E60D0"/>
    <w:rsid w:val="006E66FC"/>
    <w:rsid w:val="006E678E"/>
    <w:rsid w:val="006E7F3F"/>
    <w:rsid w:val="006F083B"/>
    <w:rsid w:val="006F1128"/>
    <w:rsid w:val="006F12B4"/>
    <w:rsid w:val="006F152C"/>
    <w:rsid w:val="006F212B"/>
    <w:rsid w:val="006F3971"/>
    <w:rsid w:val="006F4481"/>
    <w:rsid w:val="006F4A13"/>
    <w:rsid w:val="006F505C"/>
    <w:rsid w:val="006F66E0"/>
    <w:rsid w:val="006F681C"/>
    <w:rsid w:val="006F6A4E"/>
    <w:rsid w:val="006F6B80"/>
    <w:rsid w:val="006F70AC"/>
    <w:rsid w:val="006F7217"/>
    <w:rsid w:val="006F7B19"/>
    <w:rsid w:val="0070001E"/>
    <w:rsid w:val="007009F7"/>
    <w:rsid w:val="00701384"/>
    <w:rsid w:val="00702173"/>
    <w:rsid w:val="00702240"/>
    <w:rsid w:val="007023B1"/>
    <w:rsid w:val="007043FC"/>
    <w:rsid w:val="007051E2"/>
    <w:rsid w:val="0070545C"/>
    <w:rsid w:val="007057E9"/>
    <w:rsid w:val="007061A4"/>
    <w:rsid w:val="007061B0"/>
    <w:rsid w:val="007072A6"/>
    <w:rsid w:val="00707F6C"/>
    <w:rsid w:val="0071085F"/>
    <w:rsid w:val="00711960"/>
    <w:rsid w:val="00711D74"/>
    <w:rsid w:val="00712A73"/>
    <w:rsid w:val="00713030"/>
    <w:rsid w:val="0071497A"/>
    <w:rsid w:val="00716851"/>
    <w:rsid w:val="00716F48"/>
    <w:rsid w:val="00717577"/>
    <w:rsid w:val="0071782D"/>
    <w:rsid w:val="00717E5F"/>
    <w:rsid w:val="007203C5"/>
    <w:rsid w:val="00720C3F"/>
    <w:rsid w:val="0072110C"/>
    <w:rsid w:val="007221BD"/>
    <w:rsid w:val="00722290"/>
    <w:rsid w:val="00722C08"/>
    <w:rsid w:val="00722CB2"/>
    <w:rsid w:val="00723237"/>
    <w:rsid w:val="00723818"/>
    <w:rsid w:val="00723D61"/>
    <w:rsid w:val="00724346"/>
    <w:rsid w:val="007244C8"/>
    <w:rsid w:val="00724753"/>
    <w:rsid w:val="0072685B"/>
    <w:rsid w:val="007274E8"/>
    <w:rsid w:val="00730466"/>
    <w:rsid w:val="00730DB5"/>
    <w:rsid w:val="0073149F"/>
    <w:rsid w:val="00732886"/>
    <w:rsid w:val="00732A11"/>
    <w:rsid w:val="0073326C"/>
    <w:rsid w:val="00733289"/>
    <w:rsid w:val="0073338A"/>
    <w:rsid w:val="007339D5"/>
    <w:rsid w:val="007339E1"/>
    <w:rsid w:val="00733F17"/>
    <w:rsid w:val="00734179"/>
    <w:rsid w:val="00734B87"/>
    <w:rsid w:val="00734D76"/>
    <w:rsid w:val="00735092"/>
    <w:rsid w:val="00735D91"/>
    <w:rsid w:val="0074049A"/>
    <w:rsid w:val="007408FE"/>
    <w:rsid w:val="00741A29"/>
    <w:rsid w:val="00742496"/>
    <w:rsid w:val="0074459D"/>
    <w:rsid w:val="00745180"/>
    <w:rsid w:val="00746890"/>
    <w:rsid w:val="00746EA1"/>
    <w:rsid w:val="00746EB4"/>
    <w:rsid w:val="0074705F"/>
    <w:rsid w:val="0074739B"/>
    <w:rsid w:val="00747637"/>
    <w:rsid w:val="00747F5F"/>
    <w:rsid w:val="00750011"/>
    <w:rsid w:val="007500F3"/>
    <w:rsid w:val="0075089C"/>
    <w:rsid w:val="00750A99"/>
    <w:rsid w:val="00751435"/>
    <w:rsid w:val="00751898"/>
    <w:rsid w:val="00751E87"/>
    <w:rsid w:val="007523E1"/>
    <w:rsid w:val="00753D0E"/>
    <w:rsid w:val="007545D4"/>
    <w:rsid w:val="00754E5C"/>
    <w:rsid w:val="007567A4"/>
    <w:rsid w:val="00756C71"/>
    <w:rsid w:val="00757EAB"/>
    <w:rsid w:val="00760177"/>
    <w:rsid w:val="007613A0"/>
    <w:rsid w:val="007614E7"/>
    <w:rsid w:val="007625A4"/>
    <w:rsid w:val="00762C52"/>
    <w:rsid w:val="0076459F"/>
    <w:rsid w:val="007653BA"/>
    <w:rsid w:val="00765445"/>
    <w:rsid w:val="00765C00"/>
    <w:rsid w:val="007662F0"/>
    <w:rsid w:val="00766CE9"/>
    <w:rsid w:val="00766FC5"/>
    <w:rsid w:val="00766FFB"/>
    <w:rsid w:val="00767048"/>
    <w:rsid w:val="0076779C"/>
    <w:rsid w:val="00767CFC"/>
    <w:rsid w:val="0077011F"/>
    <w:rsid w:val="007710B5"/>
    <w:rsid w:val="00771569"/>
    <w:rsid w:val="00772277"/>
    <w:rsid w:val="00772A18"/>
    <w:rsid w:val="00772D11"/>
    <w:rsid w:val="00772E31"/>
    <w:rsid w:val="0077374C"/>
    <w:rsid w:val="00773F5B"/>
    <w:rsid w:val="00773FD8"/>
    <w:rsid w:val="00774227"/>
    <w:rsid w:val="00774458"/>
    <w:rsid w:val="007757C2"/>
    <w:rsid w:val="00776406"/>
    <w:rsid w:val="0077662C"/>
    <w:rsid w:val="007771AD"/>
    <w:rsid w:val="0077735B"/>
    <w:rsid w:val="0078039B"/>
    <w:rsid w:val="00780635"/>
    <w:rsid w:val="0078092F"/>
    <w:rsid w:val="00780DDE"/>
    <w:rsid w:val="00781929"/>
    <w:rsid w:val="0078217A"/>
    <w:rsid w:val="00782669"/>
    <w:rsid w:val="0078285C"/>
    <w:rsid w:val="00785091"/>
    <w:rsid w:val="007856A4"/>
    <w:rsid w:val="00786606"/>
    <w:rsid w:val="007866A5"/>
    <w:rsid w:val="00786956"/>
    <w:rsid w:val="00787774"/>
    <w:rsid w:val="007877A9"/>
    <w:rsid w:val="00790C9B"/>
    <w:rsid w:val="007929F8"/>
    <w:rsid w:val="00792A25"/>
    <w:rsid w:val="007933E0"/>
    <w:rsid w:val="0079353C"/>
    <w:rsid w:val="00793C16"/>
    <w:rsid w:val="00794108"/>
    <w:rsid w:val="007953EB"/>
    <w:rsid w:val="00795F89"/>
    <w:rsid w:val="00797C4B"/>
    <w:rsid w:val="007A067A"/>
    <w:rsid w:val="007A0697"/>
    <w:rsid w:val="007A0D1A"/>
    <w:rsid w:val="007A0D27"/>
    <w:rsid w:val="007A0F17"/>
    <w:rsid w:val="007A0FD6"/>
    <w:rsid w:val="007A189E"/>
    <w:rsid w:val="007A2A06"/>
    <w:rsid w:val="007A35DB"/>
    <w:rsid w:val="007A364B"/>
    <w:rsid w:val="007A36B1"/>
    <w:rsid w:val="007A3A97"/>
    <w:rsid w:val="007A4C4C"/>
    <w:rsid w:val="007A51D9"/>
    <w:rsid w:val="007A59D4"/>
    <w:rsid w:val="007A6E77"/>
    <w:rsid w:val="007A6F81"/>
    <w:rsid w:val="007A718B"/>
    <w:rsid w:val="007A720E"/>
    <w:rsid w:val="007A74EF"/>
    <w:rsid w:val="007B00DF"/>
    <w:rsid w:val="007B01E8"/>
    <w:rsid w:val="007B1204"/>
    <w:rsid w:val="007B14C2"/>
    <w:rsid w:val="007B2068"/>
    <w:rsid w:val="007B2B10"/>
    <w:rsid w:val="007B2BD0"/>
    <w:rsid w:val="007B3394"/>
    <w:rsid w:val="007B3AF2"/>
    <w:rsid w:val="007B4D0B"/>
    <w:rsid w:val="007B4D9A"/>
    <w:rsid w:val="007B5E9F"/>
    <w:rsid w:val="007B792C"/>
    <w:rsid w:val="007B7C78"/>
    <w:rsid w:val="007C03A7"/>
    <w:rsid w:val="007C066E"/>
    <w:rsid w:val="007C0976"/>
    <w:rsid w:val="007C13BE"/>
    <w:rsid w:val="007C1F07"/>
    <w:rsid w:val="007C1F39"/>
    <w:rsid w:val="007C2BF2"/>
    <w:rsid w:val="007C2FFE"/>
    <w:rsid w:val="007C303B"/>
    <w:rsid w:val="007C3141"/>
    <w:rsid w:val="007C3910"/>
    <w:rsid w:val="007C3969"/>
    <w:rsid w:val="007C3B6A"/>
    <w:rsid w:val="007C45C4"/>
    <w:rsid w:val="007C4771"/>
    <w:rsid w:val="007C5AAF"/>
    <w:rsid w:val="007C6A01"/>
    <w:rsid w:val="007C7DFF"/>
    <w:rsid w:val="007C7E72"/>
    <w:rsid w:val="007D21DC"/>
    <w:rsid w:val="007D2694"/>
    <w:rsid w:val="007D2F99"/>
    <w:rsid w:val="007D623D"/>
    <w:rsid w:val="007D6D0A"/>
    <w:rsid w:val="007D7EF6"/>
    <w:rsid w:val="007D7FB0"/>
    <w:rsid w:val="007E0484"/>
    <w:rsid w:val="007E12BD"/>
    <w:rsid w:val="007E1CE7"/>
    <w:rsid w:val="007E2387"/>
    <w:rsid w:val="007E24AF"/>
    <w:rsid w:val="007E3E78"/>
    <w:rsid w:val="007E406C"/>
    <w:rsid w:val="007E412F"/>
    <w:rsid w:val="007E4916"/>
    <w:rsid w:val="007E4E09"/>
    <w:rsid w:val="007E5C4C"/>
    <w:rsid w:val="007E63F6"/>
    <w:rsid w:val="007E6AFC"/>
    <w:rsid w:val="007E6E9F"/>
    <w:rsid w:val="007E75B6"/>
    <w:rsid w:val="007F0358"/>
    <w:rsid w:val="007F2F2E"/>
    <w:rsid w:val="007F34B3"/>
    <w:rsid w:val="007F35A1"/>
    <w:rsid w:val="007F53FE"/>
    <w:rsid w:val="007F5560"/>
    <w:rsid w:val="007F67B3"/>
    <w:rsid w:val="007F6EA5"/>
    <w:rsid w:val="007F701D"/>
    <w:rsid w:val="008001A4"/>
    <w:rsid w:val="00800248"/>
    <w:rsid w:val="00801466"/>
    <w:rsid w:val="00801AE4"/>
    <w:rsid w:val="0080215D"/>
    <w:rsid w:val="00803601"/>
    <w:rsid w:val="0080380F"/>
    <w:rsid w:val="00804080"/>
    <w:rsid w:val="00804632"/>
    <w:rsid w:val="008046C4"/>
    <w:rsid w:val="00804FA5"/>
    <w:rsid w:val="0080503A"/>
    <w:rsid w:val="00805135"/>
    <w:rsid w:val="00805476"/>
    <w:rsid w:val="00805AF4"/>
    <w:rsid w:val="00806640"/>
    <w:rsid w:val="00806C13"/>
    <w:rsid w:val="00807BD4"/>
    <w:rsid w:val="0081006F"/>
    <w:rsid w:val="008104A4"/>
    <w:rsid w:val="00810786"/>
    <w:rsid w:val="00810AE7"/>
    <w:rsid w:val="00811503"/>
    <w:rsid w:val="00812C4F"/>
    <w:rsid w:val="00812CF7"/>
    <w:rsid w:val="00812DC1"/>
    <w:rsid w:val="00813476"/>
    <w:rsid w:val="0081369D"/>
    <w:rsid w:val="00813828"/>
    <w:rsid w:val="0081389C"/>
    <w:rsid w:val="00814499"/>
    <w:rsid w:val="0081541C"/>
    <w:rsid w:val="00815AA2"/>
    <w:rsid w:val="00815B39"/>
    <w:rsid w:val="00815D66"/>
    <w:rsid w:val="00816166"/>
    <w:rsid w:val="008166D6"/>
    <w:rsid w:val="00816D3C"/>
    <w:rsid w:val="008173A4"/>
    <w:rsid w:val="00820EB2"/>
    <w:rsid w:val="008210F6"/>
    <w:rsid w:val="00821A8E"/>
    <w:rsid w:val="00821BFC"/>
    <w:rsid w:val="008221AB"/>
    <w:rsid w:val="008222CC"/>
    <w:rsid w:val="00822481"/>
    <w:rsid w:val="008227C1"/>
    <w:rsid w:val="00823879"/>
    <w:rsid w:val="00824E94"/>
    <w:rsid w:val="00825326"/>
    <w:rsid w:val="00825EB4"/>
    <w:rsid w:val="008262EA"/>
    <w:rsid w:val="00826A50"/>
    <w:rsid w:val="00826BFF"/>
    <w:rsid w:val="00827251"/>
    <w:rsid w:val="008277F0"/>
    <w:rsid w:val="00827F02"/>
    <w:rsid w:val="008300C3"/>
    <w:rsid w:val="0083029C"/>
    <w:rsid w:val="00830E20"/>
    <w:rsid w:val="00831089"/>
    <w:rsid w:val="00832258"/>
    <w:rsid w:val="008324E9"/>
    <w:rsid w:val="00832FA1"/>
    <w:rsid w:val="00833134"/>
    <w:rsid w:val="008342D4"/>
    <w:rsid w:val="00834689"/>
    <w:rsid w:val="00834CEA"/>
    <w:rsid w:val="00835120"/>
    <w:rsid w:val="00835554"/>
    <w:rsid w:val="00835B12"/>
    <w:rsid w:val="0083627D"/>
    <w:rsid w:val="00836BCA"/>
    <w:rsid w:val="00836C87"/>
    <w:rsid w:val="00837367"/>
    <w:rsid w:val="00840332"/>
    <w:rsid w:val="008409E2"/>
    <w:rsid w:val="00841B48"/>
    <w:rsid w:val="00842C70"/>
    <w:rsid w:val="0084342B"/>
    <w:rsid w:val="008442C5"/>
    <w:rsid w:val="00844324"/>
    <w:rsid w:val="00844401"/>
    <w:rsid w:val="00844F9E"/>
    <w:rsid w:val="008454D9"/>
    <w:rsid w:val="00845B6C"/>
    <w:rsid w:val="00845F67"/>
    <w:rsid w:val="00846754"/>
    <w:rsid w:val="008467E4"/>
    <w:rsid w:val="00846C07"/>
    <w:rsid w:val="0084792B"/>
    <w:rsid w:val="00850B90"/>
    <w:rsid w:val="0085199E"/>
    <w:rsid w:val="00851DFC"/>
    <w:rsid w:val="00851E3E"/>
    <w:rsid w:val="00851F45"/>
    <w:rsid w:val="008522EC"/>
    <w:rsid w:val="008535E2"/>
    <w:rsid w:val="00853F29"/>
    <w:rsid w:val="0085468E"/>
    <w:rsid w:val="008557C4"/>
    <w:rsid w:val="008566B2"/>
    <w:rsid w:val="00856BB5"/>
    <w:rsid w:val="008571D7"/>
    <w:rsid w:val="0085734C"/>
    <w:rsid w:val="00857413"/>
    <w:rsid w:val="00857872"/>
    <w:rsid w:val="008603B6"/>
    <w:rsid w:val="00862A20"/>
    <w:rsid w:val="00863D09"/>
    <w:rsid w:val="0086456A"/>
    <w:rsid w:val="00864C1F"/>
    <w:rsid w:val="00864E10"/>
    <w:rsid w:val="008654E3"/>
    <w:rsid w:val="00865E67"/>
    <w:rsid w:val="008664D3"/>
    <w:rsid w:val="00866527"/>
    <w:rsid w:val="0086717D"/>
    <w:rsid w:val="00867192"/>
    <w:rsid w:val="0087087A"/>
    <w:rsid w:val="00870DA8"/>
    <w:rsid w:val="00870ED7"/>
    <w:rsid w:val="0087112C"/>
    <w:rsid w:val="00871801"/>
    <w:rsid w:val="00872737"/>
    <w:rsid w:val="0087297F"/>
    <w:rsid w:val="00872992"/>
    <w:rsid w:val="00872C11"/>
    <w:rsid w:val="008732AC"/>
    <w:rsid w:val="00874177"/>
    <w:rsid w:val="00874A09"/>
    <w:rsid w:val="008758BF"/>
    <w:rsid w:val="00876D95"/>
    <w:rsid w:val="00876E9C"/>
    <w:rsid w:val="00877449"/>
    <w:rsid w:val="0087784E"/>
    <w:rsid w:val="00877B24"/>
    <w:rsid w:val="00877CF9"/>
    <w:rsid w:val="00877E4B"/>
    <w:rsid w:val="00877F90"/>
    <w:rsid w:val="00880B9F"/>
    <w:rsid w:val="00883577"/>
    <w:rsid w:val="0088362C"/>
    <w:rsid w:val="008836CF"/>
    <w:rsid w:val="00883AF5"/>
    <w:rsid w:val="00884068"/>
    <w:rsid w:val="008849BB"/>
    <w:rsid w:val="00884EBC"/>
    <w:rsid w:val="008857CC"/>
    <w:rsid w:val="008865E0"/>
    <w:rsid w:val="00886BA3"/>
    <w:rsid w:val="008871DD"/>
    <w:rsid w:val="008875B1"/>
    <w:rsid w:val="00887C08"/>
    <w:rsid w:val="00890C63"/>
    <w:rsid w:val="008910AC"/>
    <w:rsid w:val="00891EE8"/>
    <w:rsid w:val="00892155"/>
    <w:rsid w:val="00892AEB"/>
    <w:rsid w:val="00892C7E"/>
    <w:rsid w:val="008939AC"/>
    <w:rsid w:val="00894890"/>
    <w:rsid w:val="00894CF5"/>
    <w:rsid w:val="00895914"/>
    <w:rsid w:val="0089621B"/>
    <w:rsid w:val="00896609"/>
    <w:rsid w:val="00897691"/>
    <w:rsid w:val="008A0F15"/>
    <w:rsid w:val="008A0F56"/>
    <w:rsid w:val="008A18F4"/>
    <w:rsid w:val="008A1A79"/>
    <w:rsid w:val="008A2324"/>
    <w:rsid w:val="008A2C9A"/>
    <w:rsid w:val="008A2F7A"/>
    <w:rsid w:val="008A2F81"/>
    <w:rsid w:val="008A34DE"/>
    <w:rsid w:val="008A55A4"/>
    <w:rsid w:val="008A5B31"/>
    <w:rsid w:val="008A7131"/>
    <w:rsid w:val="008A7950"/>
    <w:rsid w:val="008A7E0C"/>
    <w:rsid w:val="008B07F2"/>
    <w:rsid w:val="008B0B8E"/>
    <w:rsid w:val="008B34BD"/>
    <w:rsid w:val="008B4A91"/>
    <w:rsid w:val="008B583F"/>
    <w:rsid w:val="008B5A05"/>
    <w:rsid w:val="008B6361"/>
    <w:rsid w:val="008B6AF3"/>
    <w:rsid w:val="008B6E31"/>
    <w:rsid w:val="008B7BBD"/>
    <w:rsid w:val="008C186D"/>
    <w:rsid w:val="008C1B04"/>
    <w:rsid w:val="008C1B43"/>
    <w:rsid w:val="008C2CDB"/>
    <w:rsid w:val="008C4102"/>
    <w:rsid w:val="008C4799"/>
    <w:rsid w:val="008C4843"/>
    <w:rsid w:val="008C6B38"/>
    <w:rsid w:val="008C6CFA"/>
    <w:rsid w:val="008D01B4"/>
    <w:rsid w:val="008D0483"/>
    <w:rsid w:val="008D0E28"/>
    <w:rsid w:val="008D1A02"/>
    <w:rsid w:val="008D1B8F"/>
    <w:rsid w:val="008D228E"/>
    <w:rsid w:val="008D24EF"/>
    <w:rsid w:val="008D2ABD"/>
    <w:rsid w:val="008D2CA4"/>
    <w:rsid w:val="008D3042"/>
    <w:rsid w:val="008D3079"/>
    <w:rsid w:val="008D3268"/>
    <w:rsid w:val="008D3445"/>
    <w:rsid w:val="008D351D"/>
    <w:rsid w:val="008D3564"/>
    <w:rsid w:val="008D36FA"/>
    <w:rsid w:val="008D47EB"/>
    <w:rsid w:val="008D4A26"/>
    <w:rsid w:val="008D4E72"/>
    <w:rsid w:val="008D53FB"/>
    <w:rsid w:val="008D55B6"/>
    <w:rsid w:val="008D56E7"/>
    <w:rsid w:val="008D606D"/>
    <w:rsid w:val="008D655D"/>
    <w:rsid w:val="008D6A49"/>
    <w:rsid w:val="008D7299"/>
    <w:rsid w:val="008E0A71"/>
    <w:rsid w:val="008E0CF4"/>
    <w:rsid w:val="008E0F9F"/>
    <w:rsid w:val="008E2779"/>
    <w:rsid w:val="008E34C5"/>
    <w:rsid w:val="008E3BF9"/>
    <w:rsid w:val="008E3C55"/>
    <w:rsid w:val="008E3E26"/>
    <w:rsid w:val="008E5307"/>
    <w:rsid w:val="008E560B"/>
    <w:rsid w:val="008E56D8"/>
    <w:rsid w:val="008E5A69"/>
    <w:rsid w:val="008E5B5A"/>
    <w:rsid w:val="008E6321"/>
    <w:rsid w:val="008E6403"/>
    <w:rsid w:val="008E66F0"/>
    <w:rsid w:val="008E6D79"/>
    <w:rsid w:val="008E70F2"/>
    <w:rsid w:val="008E7359"/>
    <w:rsid w:val="008E761B"/>
    <w:rsid w:val="008F0CD6"/>
    <w:rsid w:val="008F11F8"/>
    <w:rsid w:val="008F15B9"/>
    <w:rsid w:val="008F1E4C"/>
    <w:rsid w:val="008F23D6"/>
    <w:rsid w:val="008F2973"/>
    <w:rsid w:val="008F33E9"/>
    <w:rsid w:val="008F3C8D"/>
    <w:rsid w:val="008F4063"/>
    <w:rsid w:val="008F4C04"/>
    <w:rsid w:val="008F5C11"/>
    <w:rsid w:val="008F6C0A"/>
    <w:rsid w:val="008F7DA4"/>
    <w:rsid w:val="0090013F"/>
    <w:rsid w:val="00900351"/>
    <w:rsid w:val="009007A6"/>
    <w:rsid w:val="00901F96"/>
    <w:rsid w:val="0090219C"/>
    <w:rsid w:val="0090367E"/>
    <w:rsid w:val="00903D5A"/>
    <w:rsid w:val="009040C8"/>
    <w:rsid w:val="0090468B"/>
    <w:rsid w:val="00904AEB"/>
    <w:rsid w:val="00905356"/>
    <w:rsid w:val="009061DD"/>
    <w:rsid w:val="00906655"/>
    <w:rsid w:val="009070B2"/>
    <w:rsid w:val="009076C6"/>
    <w:rsid w:val="00907B98"/>
    <w:rsid w:val="00907D85"/>
    <w:rsid w:val="0091114B"/>
    <w:rsid w:val="0091121E"/>
    <w:rsid w:val="00911263"/>
    <w:rsid w:val="009113BD"/>
    <w:rsid w:val="009115BC"/>
    <w:rsid w:val="00912DCD"/>
    <w:rsid w:val="00913066"/>
    <w:rsid w:val="009130A6"/>
    <w:rsid w:val="009130E7"/>
    <w:rsid w:val="00913DA3"/>
    <w:rsid w:val="00913F59"/>
    <w:rsid w:val="00914983"/>
    <w:rsid w:val="00915999"/>
    <w:rsid w:val="00915C30"/>
    <w:rsid w:val="00916008"/>
    <w:rsid w:val="0091629D"/>
    <w:rsid w:val="00920396"/>
    <w:rsid w:val="009205A1"/>
    <w:rsid w:val="009221D6"/>
    <w:rsid w:val="00922348"/>
    <w:rsid w:val="00922972"/>
    <w:rsid w:val="00922A47"/>
    <w:rsid w:val="00922E94"/>
    <w:rsid w:val="00923233"/>
    <w:rsid w:val="00925443"/>
    <w:rsid w:val="0092582F"/>
    <w:rsid w:val="00925E1F"/>
    <w:rsid w:val="0092709E"/>
    <w:rsid w:val="0092710D"/>
    <w:rsid w:val="00927EC6"/>
    <w:rsid w:val="009303D7"/>
    <w:rsid w:val="00930479"/>
    <w:rsid w:val="009304C6"/>
    <w:rsid w:val="009306E9"/>
    <w:rsid w:val="009309D1"/>
    <w:rsid w:val="00931B6A"/>
    <w:rsid w:val="00931D9B"/>
    <w:rsid w:val="00931E48"/>
    <w:rsid w:val="00932066"/>
    <w:rsid w:val="0093304A"/>
    <w:rsid w:val="0093336D"/>
    <w:rsid w:val="00935B49"/>
    <w:rsid w:val="00935F6E"/>
    <w:rsid w:val="00936EA7"/>
    <w:rsid w:val="00937611"/>
    <w:rsid w:val="00940284"/>
    <w:rsid w:val="00940689"/>
    <w:rsid w:val="009414C9"/>
    <w:rsid w:val="00941DE6"/>
    <w:rsid w:val="00942EF0"/>
    <w:rsid w:val="00943A72"/>
    <w:rsid w:val="00943A90"/>
    <w:rsid w:val="00943D03"/>
    <w:rsid w:val="00944C90"/>
    <w:rsid w:val="00944F9E"/>
    <w:rsid w:val="009450DF"/>
    <w:rsid w:val="00945214"/>
    <w:rsid w:val="00945426"/>
    <w:rsid w:val="00945664"/>
    <w:rsid w:val="00945C5B"/>
    <w:rsid w:val="0094789A"/>
    <w:rsid w:val="00947EAE"/>
    <w:rsid w:val="009500B5"/>
    <w:rsid w:val="00951327"/>
    <w:rsid w:val="0095180C"/>
    <w:rsid w:val="00951F68"/>
    <w:rsid w:val="00952584"/>
    <w:rsid w:val="0095265B"/>
    <w:rsid w:val="00952AB7"/>
    <w:rsid w:val="0095340A"/>
    <w:rsid w:val="00953F4E"/>
    <w:rsid w:val="009553DB"/>
    <w:rsid w:val="0095541B"/>
    <w:rsid w:val="00956054"/>
    <w:rsid w:val="009604FD"/>
    <w:rsid w:val="00960670"/>
    <w:rsid w:val="00962E81"/>
    <w:rsid w:val="00963377"/>
    <w:rsid w:val="0096376D"/>
    <w:rsid w:val="00963D7F"/>
    <w:rsid w:val="00964862"/>
    <w:rsid w:val="009667DB"/>
    <w:rsid w:val="00966EF0"/>
    <w:rsid w:val="00967394"/>
    <w:rsid w:val="009708E9"/>
    <w:rsid w:val="00970C49"/>
    <w:rsid w:val="00971559"/>
    <w:rsid w:val="009715B6"/>
    <w:rsid w:val="0097175F"/>
    <w:rsid w:val="00972506"/>
    <w:rsid w:val="00972C42"/>
    <w:rsid w:val="00972E48"/>
    <w:rsid w:val="00973082"/>
    <w:rsid w:val="009733ED"/>
    <w:rsid w:val="009738A2"/>
    <w:rsid w:val="009743B2"/>
    <w:rsid w:val="009749AB"/>
    <w:rsid w:val="00974AD4"/>
    <w:rsid w:val="00974F8E"/>
    <w:rsid w:val="00975E66"/>
    <w:rsid w:val="00976EAC"/>
    <w:rsid w:val="0097743C"/>
    <w:rsid w:val="00977ABF"/>
    <w:rsid w:val="00980467"/>
    <w:rsid w:val="00980E46"/>
    <w:rsid w:val="00981233"/>
    <w:rsid w:val="00981960"/>
    <w:rsid w:val="00982C22"/>
    <w:rsid w:val="00982EE6"/>
    <w:rsid w:val="009837BD"/>
    <w:rsid w:val="00983DA5"/>
    <w:rsid w:val="00984224"/>
    <w:rsid w:val="00984751"/>
    <w:rsid w:val="009848A7"/>
    <w:rsid w:val="009852A0"/>
    <w:rsid w:val="0098537D"/>
    <w:rsid w:val="00985500"/>
    <w:rsid w:val="00985E87"/>
    <w:rsid w:val="00986100"/>
    <w:rsid w:val="0099018E"/>
    <w:rsid w:val="009906DB"/>
    <w:rsid w:val="00990BF5"/>
    <w:rsid w:val="00990EE1"/>
    <w:rsid w:val="009924CE"/>
    <w:rsid w:val="009926EF"/>
    <w:rsid w:val="00992A1B"/>
    <w:rsid w:val="00992D37"/>
    <w:rsid w:val="0099390F"/>
    <w:rsid w:val="00993918"/>
    <w:rsid w:val="00993F78"/>
    <w:rsid w:val="009945B9"/>
    <w:rsid w:val="0099471C"/>
    <w:rsid w:val="00994941"/>
    <w:rsid w:val="00995272"/>
    <w:rsid w:val="009957B1"/>
    <w:rsid w:val="009959D2"/>
    <w:rsid w:val="00996252"/>
    <w:rsid w:val="00996CEC"/>
    <w:rsid w:val="00996DA5"/>
    <w:rsid w:val="00996F2B"/>
    <w:rsid w:val="00997072"/>
    <w:rsid w:val="0099779D"/>
    <w:rsid w:val="009A017D"/>
    <w:rsid w:val="009A1A02"/>
    <w:rsid w:val="009A26BC"/>
    <w:rsid w:val="009A271A"/>
    <w:rsid w:val="009A2BD7"/>
    <w:rsid w:val="009A305A"/>
    <w:rsid w:val="009A3190"/>
    <w:rsid w:val="009A34AA"/>
    <w:rsid w:val="009A3E77"/>
    <w:rsid w:val="009A4138"/>
    <w:rsid w:val="009A4AFB"/>
    <w:rsid w:val="009A5671"/>
    <w:rsid w:val="009A6356"/>
    <w:rsid w:val="009A6395"/>
    <w:rsid w:val="009A7242"/>
    <w:rsid w:val="009B1AD6"/>
    <w:rsid w:val="009B24C7"/>
    <w:rsid w:val="009B29CD"/>
    <w:rsid w:val="009B2A45"/>
    <w:rsid w:val="009B2D08"/>
    <w:rsid w:val="009B2D94"/>
    <w:rsid w:val="009B3052"/>
    <w:rsid w:val="009B34A9"/>
    <w:rsid w:val="009B36ED"/>
    <w:rsid w:val="009B40B7"/>
    <w:rsid w:val="009B47E3"/>
    <w:rsid w:val="009B54AE"/>
    <w:rsid w:val="009B573E"/>
    <w:rsid w:val="009B5AFE"/>
    <w:rsid w:val="009B63C4"/>
    <w:rsid w:val="009B6664"/>
    <w:rsid w:val="009B7C8F"/>
    <w:rsid w:val="009C060E"/>
    <w:rsid w:val="009C246F"/>
    <w:rsid w:val="009C35FC"/>
    <w:rsid w:val="009C3AF8"/>
    <w:rsid w:val="009C4768"/>
    <w:rsid w:val="009C4C38"/>
    <w:rsid w:val="009C4D0F"/>
    <w:rsid w:val="009C51E2"/>
    <w:rsid w:val="009C58A5"/>
    <w:rsid w:val="009C5F00"/>
    <w:rsid w:val="009C663D"/>
    <w:rsid w:val="009C66D5"/>
    <w:rsid w:val="009C6914"/>
    <w:rsid w:val="009C7336"/>
    <w:rsid w:val="009D1653"/>
    <w:rsid w:val="009D1656"/>
    <w:rsid w:val="009D1B60"/>
    <w:rsid w:val="009D24A0"/>
    <w:rsid w:val="009D27B9"/>
    <w:rsid w:val="009D2822"/>
    <w:rsid w:val="009D2C28"/>
    <w:rsid w:val="009D345C"/>
    <w:rsid w:val="009D3D3E"/>
    <w:rsid w:val="009D3DC6"/>
    <w:rsid w:val="009D4431"/>
    <w:rsid w:val="009D508A"/>
    <w:rsid w:val="009D5160"/>
    <w:rsid w:val="009D531A"/>
    <w:rsid w:val="009D575F"/>
    <w:rsid w:val="009D59A7"/>
    <w:rsid w:val="009D5ABD"/>
    <w:rsid w:val="009D6425"/>
    <w:rsid w:val="009D6B8B"/>
    <w:rsid w:val="009D7236"/>
    <w:rsid w:val="009D76D9"/>
    <w:rsid w:val="009E05CB"/>
    <w:rsid w:val="009E06E4"/>
    <w:rsid w:val="009E1431"/>
    <w:rsid w:val="009E16A3"/>
    <w:rsid w:val="009E2060"/>
    <w:rsid w:val="009E37FD"/>
    <w:rsid w:val="009E3E50"/>
    <w:rsid w:val="009E5018"/>
    <w:rsid w:val="009E5551"/>
    <w:rsid w:val="009E5926"/>
    <w:rsid w:val="009E649F"/>
    <w:rsid w:val="009E6526"/>
    <w:rsid w:val="009E680B"/>
    <w:rsid w:val="009E73E3"/>
    <w:rsid w:val="009E742D"/>
    <w:rsid w:val="009F0451"/>
    <w:rsid w:val="009F09F6"/>
    <w:rsid w:val="009F1167"/>
    <w:rsid w:val="009F12BA"/>
    <w:rsid w:val="009F25F3"/>
    <w:rsid w:val="009F28D8"/>
    <w:rsid w:val="009F28F0"/>
    <w:rsid w:val="009F2A90"/>
    <w:rsid w:val="009F2E2D"/>
    <w:rsid w:val="009F4199"/>
    <w:rsid w:val="009F4B8E"/>
    <w:rsid w:val="009F58AB"/>
    <w:rsid w:val="009F5C87"/>
    <w:rsid w:val="009F6A96"/>
    <w:rsid w:val="009F6D94"/>
    <w:rsid w:val="009F6DE0"/>
    <w:rsid w:val="009F7090"/>
    <w:rsid w:val="009F7536"/>
    <w:rsid w:val="009F7C82"/>
    <w:rsid w:val="00A00BFA"/>
    <w:rsid w:val="00A00E9A"/>
    <w:rsid w:val="00A0134B"/>
    <w:rsid w:val="00A01E02"/>
    <w:rsid w:val="00A044ED"/>
    <w:rsid w:val="00A05700"/>
    <w:rsid w:val="00A05BEC"/>
    <w:rsid w:val="00A05D3B"/>
    <w:rsid w:val="00A05F30"/>
    <w:rsid w:val="00A072B3"/>
    <w:rsid w:val="00A0768E"/>
    <w:rsid w:val="00A07FC0"/>
    <w:rsid w:val="00A103FF"/>
    <w:rsid w:val="00A106B3"/>
    <w:rsid w:val="00A109E9"/>
    <w:rsid w:val="00A10B49"/>
    <w:rsid w:val="00A11021"/>
    <w:rsid w:val="00A11ACF"/>
    <w:rsid w:val="00A129A9"/>
    <w:rsid w:val="00A12E88"/>
    <w:rsid w:val="00A13364"/>
    <w:rsid w:val="00A14121"/>
    <w:rsid w:val="00A15314"/>
    <w:rsid w:val="00A1583B"/>
    <w:rsid w:val="00A1699D"/>
    <w:rsid w:val="00A200A7"/>
    <w:rsid w:val="00A20346"/>
    <w:rsid w:val="00A21003"/>
    <w:rsid w:val="00A2100A"/>
    <w:rsid w:val="00A2113F"/>
    <w:rsid w:val="00A223B1"/>
    <w:rsid w:val="00A22995"/>
    <w:rsid w:val="00A22D47"/>
    <w:rsid w:val="00A22E9E"/>
    <w:rsid w:val="00A22EBB"/>
    <w:rsid w:val="00A22EC8"/>
    <w:rsid w:val="00A23DE2"/>
    <w:rsid w:val="00A24C5B"/>
    <w:rsid w:val="00A25A67"/>
    <w:rsid w:val="00A25D9F"/>
    <w:rsid w:val="00A267A3"/>
    <w:rsid w:val="00A26D2E"/>
    <w:rsid w:val="00A27DFC"/>
    <w:rsid w:val="00A31A58"/>
    <w:rsid w:val="00A31DE9"/>
    <w:rsid w:val="00A31E68"/>
    <w:rsid w:val="00A32ADA"/>
    <w:rsid w:val="00A344CB"/>
    <w:rsid w:val="00A35A06"/>
    <w:rsid w:val="00A35CA5"/>
    <w:rsid w:val="00A36A46"/>
    <w:rsid w:val="00A36C5E"/>
    <w:rsid w:val="00A3706D"/>
    <w:rsid w:val="00A379B6"/>
    <w:rsid w:val="00A37B15"/>
    <w:rsid w:val="00A41F53"/>
    <w:rsid w:val="00A4203D"/>
    <w:rsid w:val="00A421D9"/>
    <w:rsid w:val="00A428C0"/>
    <w:rsid w:val="00A42A23"/>
    <w:rsid w:val="00A43FB3"/>
    <w:rsid w:val="00A4468E"/>
    <w:rsid w:val="00A45AAC"/>
    <w:rsid w:val="00A46C2B"/>
    <w:rsid w:val="00A475EF"/>
    <w:rsid w:val="00A50061"/>
    <w:rsid w:val="00A5066C"/>
    <w:rsid w:val="00A51EEC"/>
    <w:rsid w:val="00A525E7"/>
    <w:rsid w:val="00A52B3A"/>
    <w:rsid w:val="00A52D7D"/>
    <w:rsid w:val="00A5393B"/>
    <w:rsid w:val="00A547BD"/>
    <w:rsid w:val="00A5577A"/>
    <w:rsid w:val="00A56061"/>
    <w:rsid w:val="00A56482"/>
    <w:rsid w:val="00A56CC4"/>
    <w:rsid w:val="00A61245"/>
    <w:rsid w:val="00A61806"/>
    <w:rsid w:val="00A622D9"/>
    <w:rsid w:val="00A64CAE"/>
    <w:rsid w:val="00A66A7F"/>
    <w:rsid w:val="00A66E44"/>
    <w:rsid w:val="00A66F6F"/>
    <w:rsid w:val="00A670D6"/>
    <w:rsid w:val="00A674DC"/>
    <w:rsid w:val="00A67A37"/>
    <w:rsid w:val="00A70087"/>
    <w:rsid w:val="00A71311"/>
    <w:rsid w:val="00A71803"/>
    <w:rsid w:val="00A71D41"/>
    <w:rsid w:val="00A71D96"/>
    <w:rsid w:val="00A730EA"/>
    <w:rsid w:val="00A73210"/>
    <w:rsid w:val="00A73E4E"/>
    <w:rsid w:val="00A74558"/>
    <w:rsid w:val="00A748A4"/>
    <w:rsid w:val="00A755CA"/>
    <w:rsid w:val="00A75CAD"/>
    <w:rsid w:val="00A75D28"/>
    <w:rsid w:val="00A7604A"/>
    <w:rsid w:val="00A765F4"/>
    <w:rsid w:val="00A766A6"/>
    <w:rsid w:val="00A77548"/>
    <w:rsid w:val="00A801D6"/>
    <w:rsid w:val="00A80DDD"/>
    <w:rsid w:val="00A8108D"/>
    <w:rsid w:val="00A818E3"/>
    <w:rsid w:val="00A81DDD"/>
    <w:rsid w:val="00A82601"/>
    <w:rsid w:val="00A82F81"/>
    <w:rsid w:val="00A82F8E"/>
    <w:rsid w:val="00A82FD1"/>
    <w:rsid w:val="00A830A9"/>
    <w:rsid w:val="00A83508"/>
    <w:rsid w:val="00A83E3C"/>
    <w:rsid w:val="00A83E68"/>
    <w:rsid w:val="00A83FC6"/>
    <w:rsid w:val="00A84822"/>
    <w:rsid w:val="00A84B69"/>
    <w:rsid w:val="00A84C52"/>
    <w:rsid w:val="00A8542A"/>
    <w:rsid w:val="00A854EB"/>
    <w:rsid w:val="00A855DE"/>
    <w:rsid w:val="00A85B15"/>
    <w:rsid w:val="00A85ED9"/>
    <w:rsid w:val="00A873CC"/>
    <w:rsid w:val="00A90439"/>
    <w:rsid w:val="00A90D09"/>
    <w:rsid w:val="00A91380"/>
    <w:rsid w:val="00A9152B"/>
    <w:rsid w:val="00A91A54"/>
    <w:rsid w:val="00A92600"/>
    <w:rsid w:val="00A92CF2"/>
    <w:rsid w:val="00A93053"/>
    <w:rsid w:val="00A938C6"/>
    <w:rsid w:val="00A945DC"/>
    <w:rsid w:val="00A95116"/>
    <w:rsid w:val="00A95FDF"/>
    <w:rsid w:val="00A96BD1"/>
    <w:rsid w:val="00A96EA0"/>
    <w:rsid w:val="00AA0418"/>
    <w:rsid w:val="00AA04E5"/>
    <w:rsid w:val="00AA0779"/>
    <w:rsid w:val="00AA094F"/>
    <w:rsid w:val="00AA1022"/>
    <w:rsid w:val="00AA1733"/>
    <w:rsid w:val="00AA25B1"/>
    <w:rsid w:val="00AA32EF"/>
    <w:rsid w:val="00AA38D0"/>
    <w:rsid w:val="00AA3BCC"/>
    <w:rsid w:val="00AA4147"/>
    <w:rsid w:val="00AA4B36"/>
    <w:rsid w:val="00AA5AE1"/>
    <w:rsid w:val="00AA658D"/>
    <w:rsid w:val="00AA6739"/>
    <w:rsid w:val="00AA6C73"/>
    <w:rsid w:val="00AA738B"/>
    <w:rsid w:val="00AA7681"/>
    <w:rsid w:val="00AA778C"/>
    <w:rsid w:val="00AB016B"/>
    <w:rsid w:val="00AB0AAE"/>
    <w:rsid w:val="00AB188E"/>
    <w:rsid w:val="00AB1A35"/>
    <w:rsid w:val="00AB1C3E"/>
    <w:rsid w:val="00AB26BC"/>
    <w:rsid w:val="00AB275A"/>
    <w:rsid w:val="00AB2A23"/>
    <w:rsid w:val="00AB2CF4"/>
    <w:rsid w:val="00AB363F"/>
    <w:rsid w:val="00AB3F41"/>
    <w:rsid w:val="00AB44FA"/>
    <w:rsid w:val="00AB464B"/>
    <w:rsid w:val="00AB4F08"/>
    <w:rsid w:val="00AB6AF1"/>
    <w:rsid w:val="00AB7BFF"/>
    <w:rsid w:val="00AB7FE1"/>
    <w:rsid w:val="00AC0BA9"/>
    <w:rsid w:val="00AC10D2"/>
    <w:rsid w:val="00AC2142"/>
    <w:rsid w:val="00AC3134"/>
    <w:rsid w:val="00AC3A20"/>
    <w:rsid w:val="00AC3C6A"/>
    <w:rsid w:val="00AC3D6A"/>
    <w:rsid w:val="00AC3E22"/>
    <w:rsid w:val="00AC472A"/>
    <w:rsid w:val="00AC5EF7"/>
    <w:rsid w:val="00AC63C7"/>
    <w:rsid w:val="00AC6695"/>
    <w:rsid w:val="00AC6E50"/>
    <w:rsid w:val="00AC71CD"/>
    <w:rsid w:val="00AD044E"/>
    <w:rsid w:val="00AD0835"/>
    <w:rsid w:val="00AD0E99"/>
    <w:rsid w:val="00AD1C09"/>
    <w:rsid w:val="00AD218E"/>
    <w:rsid w:val="00AD21F9"/>
    <w:rsid w:val="00AD22FA"/>
    <w:rsid w:val="00AD3A01"/>
    <w:rsid w:val="00AD534C"/>
    <w:rsid w:val="00AD6202"/>
    <w:rsid w:val="00AD664E"/>
    <w:rsid w:val="00AD7246"/>
    <w:rsid w:val="00AD7780"/>
    <w:rsid w:val="00AD7928"/>
    <w:rsid w:val="00AD7DAC"/>
    <w:rsid w:val="00AD7FB6"/>
    <w:rsid w:val="00AE0674"/>
    <w:rsid w:val="00AE070F"/>
    <w:rsid w:val="00AE08B0"/>
    <w:rsid w:val="00AE0939"/>
    <w:rsid w:val="00AE0ACF"/>
    <w:rsid w:val="00AE4198"/>
    <w:rsid w:val="00AE5C86"/>
    <w:rsid w:val="00AE5CCA"/>
    <w:rsid w:val="00AE7E73"/>
    <w:rsid w:val="00AE7E7D"/>
    <w:rsid w:val="00AF187D"/>
    <w:rsid w:val="00AF1EC0"/>
    <w:rsid w:val="00AF3651"/>
    <w:rsid w:val="00AF370E"/>
    <w:rsid w:val="00AF3810"/>
    <w:rsid w:val="00AF39F3"/>
    <w:rsid w:val="00AF41A7"/>
    <w:rsid w:val="00AF41F9"/>
    <w:rsid w:val="00AF470C"/>
    <w:rsid w:val="00AF49EC"/>
    <w:rsid w:val="00AF5222"/>
    <w:rsid w:val="00AF5603"/>
    <w:rsid w:val="00AF63A5"/>
    <w:rsid w:val="00AF6BDC"/>
    <w:rsid w:val="00AF75E9"/>
    <w:rsid w:val="00AF7888"/>
    <w:rsid w:val="00B00FDB"/>
    <w:rsid w:val="00B013FF"/>
    <w:rsid w:val="00B017EC"/>
    <w:rsid w:val="00B020A6"/>
    <w:rsid w:val="00B025DE"/>
    <w:rsid w:val="00B02F32"/>
    <w:rsid w:val="00B036BB"/>
    <w:rsid w:val="00B039FC"/>
    <w:rsid w:val="00B03C5D"/>
    <w:rsid w:val="00B04547"/>
    <w:rsid w:val="00B04FF0"/>
    <w:rsid w:val="00B05932"/>
    <w:rsid w:val="00B0622C"/>
    <w:rsid w:val="00B068D7"/>
    <w:rsid w:val="00B07708"/>
    <w:rsid w:val="00B07926"/>
    <w:rsid w:val="00B07C6F"/>
    <w:rsid w:val="00B1018D"/>
    <w:rsid w:val="00B109B6"/>
    <w:rsid w:val="00B11D03"/>
    <w:rsid w:val="00B11DB9"/>
    <w:rsid w:val="00B128E4"/>
    <w:rsid w:val="00B1381C"/>
    <w:rsid w:val="00B13A34"/>
    <w:rsid w:val="00B14E0A"/>
    <w:rsid w:val="00B15022"/>
    <w:rsid w:val="00B168BC"/>
    <w:rsid w:val="00B16EE3"/>
    <w:rsid w:val="00B17732"/>
    <w:rsid w:val="00B17F26"/>
    <w:rsid w:val="00B17F64"/>
    <w:rsid w:val="00B20797"/>
    <w:rsid w:val="00B20C6F"/>
    <w:rsid w:val="00B2308A"/>
    <w:rsid w:val="00B2359F"/>
    <w:rsid w:val="00B238C7"/>
    <w:rsid w:val="00B25472"/>
    <w:rsid w:val="00B26A07"/>
    <w:rsid w:val="00B27986"/>
    <w:rsid w:val="00B30101"/>
    <w:rsid w:val="00B3078C"/>
    <w:rsid w:val="00B30B22"/>
    <w:rsid w:val="00B31186"/>
    <w:rsid w:val="00B321E2"/>
    <w:rsid w:val="00B3233A"/>
    <w:rsid w:val="00B328E8"/>
    <w:rsid w:val="00B336F5"/>
    <w:rsid w:val="00B33E13"/>
    <w:rsid w:val="00B3452E"/>
    <w:rsid w:val="00B34C5D"/>
    <w:rsid w:val="00B35155"/>
    <w:rsid w:val="00B3530E"/>
    <w:rsid w:val="00B35A1C"/>
    <w:rsid w:val="00B35BDC"/>
    <w:rsid w:val="00B35E18"/>
    <w:rsid w:val="00B368B6"/>
    <w:rsid w:val="00B37083"/>
    <w:rsid w:val="00B370F8"/>
    <w:rsid w:val="00B3733D"/>
    <w:rsid w:val="00B37CA0"/>
    <w:rsid w:val="00B37EBC"/>
    <w:rsid w:val="00B404A3"/>
    <w:rsid w:val="00B404E1"/>
    <w:rsid w:val="00B40A3E"/>
    <w:rsid w:val="00B40CA6"/>
    <w:rsid w:val="00B4127A"/>
    <w:rsid w:val="00B41828"/>
    <w:rsid w:val="00B420B3"/>
    <w:rsid w:val="00B42E6F"/>
    <w:rsid w:val="00B42E9D"/>
    <w:rsid w:val="00B42FBA"/>
    <w:rsid w:val="00B43D7A"/>
    <w:rsid w:val="00B43F76"/>
    <w:rsid w:val="00B442BE"/>
    <w:rsid w:val="00B45252"/>
    <w:rsid w:val="00B45967"/>
    <w:rsid w:val="00B468B5"/>
    <w:rsid w:val="00B46902"/>
    <w:rsid w:val="00B46BE3"/>
    <w:rsid w:val="00B46D96"/>
    <w:rsid w:val="00B472FB"/>
    <w:rsid w:val="00B479FE"/>
    <w:rsid w:val="00B50567"/>
    <w:rsid w:val="00B50D1E"/>
    <w:rsid w:val="00B50DEB"/>
    <w:rsid w:val="00B511FE"/>
    <w:rsid w:val="00B5295E"/>
    <w:rsid w:val="00B52A6C"/>
    <w:rsid w:val="00B52BDF"/>
    <w:rsid w:val="00B54451"/>
    <w:rsid w:val="00B546C2"/>
    <w:rsid w:val="00B553C7"/>
    <w:rsid w:val="00B55F9C"/>
    <w:rsid w:val="00B57937"/>
    <w:rsid w:val="00B57E22"/>
    <w:rsid w:val="00B60171"/>
    <w:rsid w:val="00B6041E"/>
    <w:rsid w:val="00B60B52"/>
    <w:rsid w:val="00B613C1"/>
    <w:rsid w:val="00B61E80"/>
    <w:rsid w:val="00B61FC8"/>
    <w:rsid w:val="00B6266E"/>
    <w:rsid w:val="00B62686"/>
    <w:rsid w:val="00B6268B"/>
    <w:rsid w:val="00B62DE9"/>
    <w:rsid w:val="00B63C13"/>
    <w:rsid w:val="00B63C23"/>
    <w:rsid w:val="00B63C5E"/>
    <w:rsid w:val="00B642BE"/>
    <w:rsid w:val="00B6476E"/>
    <w:rsid w:val="00B64DEC"/>
    <w:rsid w:val="00B652B1"/>
    <w:rsid w:val="00B65550"/>
    <w:rsid w:val="00B65F83"/>
    <w:rsid w:val="00B661AB"/>
    <w:rsid w:val="00B673F7"/>
    <w:rsid w:val="00B67709"/>
    <w:rsid w:val="00B677FA"/>
    <w:rsid w:val="00B67DEC"/>
    <w:rsid w:val="00B70D0E"/>
    <w:rsid w:val="00B71302"/>
    <w:rsid w:val="00B713AD"/>
    <w:rsid w:val="00B72E11"/>
    <w:rsid w:val="00B730BD"/>
    <w:rsid w:val="00B7473D"/>
    <w:rsid w:val="00B75026"/>
    <w:rsid w:val="00B7512C"/>
    <w:rsid w:val="00B75223"/>
    <w:rsid w:val="00B754EC"/>
    <w:rsid w:val="00B806AA"/>
    <w:rsid w:val="00B80F31"/>
    <w:rsid w:val="00B81A93"/>
    <w:rsid w:val="00B823BC"/>
    <w:rsid w:val="00B823CA"/>
    <w:rsid w:val="00B82515"/>
    <w:rsid w:val="00B829AF"/>
    <w:rsid w:val="00B85606"/>
    <w:rsid w:val="00B86004"/>
    <w:rsid w:val="00B8642A"/>
    <w:rsid w:val="00B86D77"/>
    <w:rsid w:val="00B87BFC"/>
    <w:rsid w:val="00B87E0F"/>
    <w:rsid w:val="00B90AAD"/>
    <w:rsid w:val="00B91AE6"/>
    <w:rsid w:val="00B92449"/>
    <w:rsid w:val="00B92BBB"/>
    <w:rsid w:val="00B93E06"/>
    <w:rsid w:val="00B955A0"/>
    <w:rsid w:val="00B95DE6"/>
    <w:rsid w:val="00B9603E"/>
    <w:rsid w:val="00B9628B"/>
    <w:rsid w:val="00B9779D"/>
    <w:rsid w:val="00B97C6A"/>
    <w:rsid w:val="00B97F2B"/>
    <w:rsid w:val="00BA1B55"/>
    <w:rsid w:val="00BA1D0F"/>
    <w:rsid w:val="00BA1DB1"/>
    <w:rsid w:val="00BA24AC"/>
    <w:rsid w:val="00BA2C0D"/>
    <w:rsid w:val="00BA3C60"/>
    <w:rsid w:val="00BA3FF7"/>
    <w:rsid w:val="00BA41AF"/>
    <w:rsid w:val="00BA5CE5"/>
    <w:rsid w:val="00BA5D6D"/>
    <w:rsid w:val="00BA615E"/>
    <w:rsid w:val="00BA662E"/>
    <w:rsid w:val="00BA68B0"/>
    <w:rsid w:val="00BA6CC3"/>
    <w:rsid w:val="00BA73E3"/>
    <w:rsid w:val="00BA7FA0"/>
    <w:rsid w:val="00BB04D5"/>
    <w:rsid w:val="00BB0AAD"/>
    <w:rsid w:val="00BB0C47"/>
    <w:rsid w:val="00BB1059"/>
    <w:rsid w:val="00BB13F0"/>
    <w:rsid w:val="00BB15B4"/>
    <w:rsid w:val="00BB1967"/>
    <w:rsid w:val="00BB2324"/>
    <w:rsid w:val="00BB3163"/>
    <w:rsid w:val="00BB38E4"/>
    <w:rsid w:val="00BB3E69"/>
    <w:rsid w:val="00BB49D0"/>
    <w:rsid w:val="00BB4AD6"/>
    <w:rsid w:val="00BB4ECF"/>
    <w:rsid w:val="00BB5A4D"/>
    <w:rsid w:val="00BB5C5B"/>
    <w:rsid w:val="00BB6479"/>
    <w:rsid w:val="00BB6599"/>
    <w:rsid w:val="00BB68C3"/>
    <w:rsid w:val="00BB69A8"/>
    <w:rsid w:val="00BC0220"/>
    <w:rsid w:val="00BC0D98"/>
    <w:rsid w:val="00BC0DC4"/>
    <w:rsid w:val="00BC1F8C"/>
    <w:rsid w:val="00BC245F"/>
    <w:rsid w:val="00BC2960"/>
    <w:rsid w:val="00BC3538"/>
    <w:rsid w:val="00BC3542"/>
    <w:rsid w:val="00BC3939"/>
    <w:rsid w:val="00BC4228"/>
    <w:rsid w:val="00BC42B9"/>
    <w:rsid w:val="00BC4571"/>
    <w:rsid w:val="00BC4F06"/>
    <w:rsid w:val="00BC53B0"/>
    <w:rsid w:val="00BC6157"/>
    <w:rsid w:val="00BC6FC6"/>
    <w:rsid w:val="00BC796A"/>
    <w:rsid w:val="00BC79FB"/>
    <w:rsid w:val="00BD03DA"/>
    <w:rsid w:val="00BD07B6"/>
    <w:rsid w:val="00BD233F"/>
    <w:rsid w:val="00BD2D72"/>
    <w:rsid w:val="00BD3517"/>
    <w:rsid w:val="00BD3700"/>
    <w:rsid w:val="00BD383B"/>
    <w:rsid w:val="00BD4701"/>
    <w:rsid w:val="00BD55EB"/>
    <w:rsid w:val="00BD59A8"/>
    <w:rsid w:val="00BD5A87"/>
    <w:rsid w:val="00BD6CE8"/>
    <w:rsid w:val="00BD773E"/>
    <w:rsid w:val="00BE08E8"/>
    <w:rsid w:val="00BE0B10"/>
    <w:rsid w:val="00BE1675"/>
    <w:rsid w:val="00BE1B8B"/>
    <w:rsid w:val="00BE1BB7"/>
    <w:rsid w:val="00BE220A"/>
    <w:rsid w:val="00BE220B"/>
    <w:rsid w:val="00BE26D2"/>
    <w:rsid w:val="00BE32BC"/>
    <w:rsid w:val="00BE3D38"/>
    <w:rsid w:val="00BE40CC"/>
    <w:rsid w:val="00BE5ADE"/>
    <w:rsid w:val="00BE5EC3"/>
    <w:rsid w:val="00BE62F1"/>
    <w:rsid w:val="00BE6F9E"/>
    <w:rsid w:val="00BE7892"/>
    <w:rsid w:val="00BE7C33"/>
    <w:rsid w:val="00BF0622"/>
    <w:rsid w:val="00BF0CFD"/>
    <w:rsid w:val="00BF1526"/>
    <w:rsid w:val="00BF16D6"/>
    <w:rsid w:val="00BF1BA5"/>
    <w:rsid w:val="00BF1F0F"/>
    <w:rsid w:val="00BF2892"/>
    <w:rsid w:val="00BF2D22"/>
    <w:rsid w:val="00BF2E97"/>
    <w:rsid w:val="00BF2F12"/>
    <w:rsid w:val="00BF3AF2"/>
    <w:rsid w:val="00BF48DD"/>
    <w:rsid w:val="00BF4995"/>
    <w:rsid w:val="00BF4C2A"/>
    <w:rsid w:val="00BF5E98"/>
    <w:rsid w:val="00BF6280"/>
    <w:rsid w:val="00BF6A02"/>
    <w:rsid w:val="00BF7053"/>
    <w:rsid w:val="00BF71F6"/>
    <w:rsid w:val="00BF7220"/>
    <w:rsid w:val="00BF7526"/>
    <w:rsid w:val="00BF7F07"/>
    <w:rsid w:val="00C001B3"/>
    <w:rsid w:val="00C008E9"/>
    <w:rsid w:val="00C00FCD"/>
    <w:rsid w:val="00C016C9"/>
    <w:rsid w:val="00C01DDC"/>
    <w:rsid w:val="00C02484"/>
    <w:rsid w:val="00C025A0"/>
    <w:rsid w:val="00C02BB4"/>
    <w:rsid w:val="00C02E9A"/>
    <w:rsid w:val="00C03B09"/>
    <w:rsid w:val="00C04759"/>
    <w:rsid w:val="00C052DC"/>
    <w:rsid w:val="00C0599D"/>
    <w:rsid w:val="00C0648B"/>
    <w:rsid w:val="00C06DB4"/>
    <w:rsid w:val="00C06E81"/>
    <w:rsid w:val="00C105AC"/>
    <w:rsid w:val="00C10B9E"/>
    <w:rsid w:val="00C111BA"/>
    <w:rsid w:val="00C117E8"/>
    <w:rsid w:val="00C11E8F"/>
    <w:rsid w:val="00C12EC5"/>
    <w:rsid w:val="00C1421B"/>
    <w:rsid w:val="00C153C9"/>
    <w:rsid w:val="00C156C8"/>
    <w:rsid w:val="00C17E0E"/>
    <w:rsid w:val="00C17F65"/>
    <w:rsid w:val="00C200D7"/>
    <w:rsid w:val="00C20818"/>
    <w:rsid w:val="00C20C20"/>
    <w:rsid w:val="00C21C43"/>
    <w:rsid w:val="00C233A9"/>
    <w:rsid w:val="00C23E05"/>
    <w:rsid w:val="00C23E57"/>
    <w:rsid w:val="00C24014"/>
    <w:rsid w:val="00C241FF"/>
    <w:rsid w:val="00C2551E"/>
    <w:rsid w:val="00C259C0"/>
    <w:rsid w:val="00C25FC1"/>
    <w:rsid w:val="00C26593"/>
    <w:rsid w:val="00C265DF"/>
    <w:rsid w:val="00C26B5E"/>
    <w:rsid w:val="00C26E2C"/>
    <w:rsid w:val="00C272E0"/>
    <w:rsid w:val="00C274F1"/>
    <w:rsid w:val="00C27FEA"/>
    <w:rsid w:val="00C30548"/>
    <w:rsid w:val="00C31A28"/>
    <w:rsid w:val="00C32007"/>
    <w:rsid w:val="00C32E90"/>
    <w:rsid w:val="00C33B74"/>
    <w:rsid w:val="00C33E3C"/>
    <w:rsid w:val="00C34482"/>
    <w:rsid w:val="00C34600"/>
    <w:rsid w:val="00C348E7"/>
    <w:rsid w:val="00C34C92"/>
    <w:rsid w:val="00C3573D"/>
    <w:rsid w:val="00C35A6B"/>
    <w:rsid w:val="00C35E84"/>
    <w:rsid w:val="00C35EC5"/>
    <w:rsid w:val="00C35ECF"/>
    <w:rsid w:val="00C36E12"/>
    <w:rsid w:val="00C36F5E"/>
    <w:rsid w:val="00C37571"/>
    <w:rsid w:val="00C37DD8"/>
    <w:rsid w:val="00C40F75"/>
    <w:rsid w:val="00C41243"/>
    <w:rsid w:val="00C41AFF"/>
    <w:rsid w:val="00C424F9"/>
    <w:rsid w:val="00C4317E"/>
    <w:rsid w:val="00C4343F"/>
    <w:rsid w:val="00C43A71"/>
    <w:rsid w:val="00C43E08"/>
    <w:rsid w:val="00C45C6A"/>
    <w:rsid w:val="00C45DFB"/>
    <w:rsid w:val="00C460B4"/>
    <w:rsid w:val="00C46976"/>
    <w:rsid w:val="00C46E42"/>
    <w:rsid w:val="00C47782"/>
    <w:rsid w:val="00C47A65"/>
    <w:rsid w:val="00C47A7D"/>
    <w:rsid w:val="00C47B77"/>
    <w:rsid w:val="00C50423"/>
    <w:rsid w:val="00C50729"/>
    <w:rsid w:val="00C50CA0"/>
    <w:rsid w:val="00C50FB4"/>
    <w:rsid w:val="00C5144E"/>
    <w:rsid w:val="00C51A56"/>
    <w:rsid w:val="00C52634"/>
    <w:rsid w:val="00C52BBD"/>
    <w:rsid w:val="00C530B5"/>
    <w:rsid w:val="00C53664"/>
    <w:rsid w:val="00C54FCC"/>
    <w:rsid w:val="00C5500E"/>
    <w:rsid w:val="00C55168"/>
    <w:rsid w:val="00C55499"/>
    <w:rsid w:val="00C554E0"/>
    <w:rsid w:val="00C568B3"/>
    <w:rsid w:val="00C579FD"/>
    <w:rsid w:val="00C57B64"/>
    <w:rsid w:val="00C601A0"/>
    <w:rsid w:val="00C60708"/>
    <w:rsid w:val="00C611AD"/>
    <w:rsid w:val="00C61650"/>
    <w:rsid w:val="00C62265"/>
    <w:rsid w:val="00C6242A"/>
    <w:rsid w:val="00C62459"/>
    <w:rsid w:val="00C634FD"/>
    <w:rsid w:val="00C6399F"/>
    <w:rsid w:val="00C6637E"/>
    <w:rsid w:val="00C667AE"/>
    <w:rsid w:val="00C66BEA"/>
    <w:rsid w:val="00C66D70"/>
    <w:rsid w:val="00C6796C"/>
    <w:rsid w:val="00C67A6D"/>
    <w:rsid w:val="00C67C33"/>
    <w:rsid w:val="00C70A34"/>
    <w:rsid w:val="00C71789"/>
    <w:rsid w:val="00C717C0"/>
    <w:rsid w:val="00C71C85"/>
    <w:rsid w:val="00C71D4A"/>
    <w:rsid w:val="00C727C1"/>
    <w:rsid w:val="00C72CF7"/>
    <w:rsid w:val="00C756A6"/>
    <w:rsid w:val="00C75784"/>
    <w:rsid w:val="00C76554"/>
    <w:rsid w:val="00C767D9"/>
    <w:rsid w:val="00C76915"/>
    <w:rsid w:val="00C77130"/>
    <w:rsid w:val="00C771A5"/>
    <w:rsid w:val="00C77FED"/>
    <w:rsid w:val="00C80D67"/>
    <w:rsid w:val="00C815F9"/>
    <w:rsid w:val="00C82057"/>
    <w:rsid w:val="00C825B3"/>
    <w:rsid w:val="00C829E2"/>
    <w:rsid w:val="00C82B89"/>
    <w:rsid w:val="00C8382D"/>
    <w:rsid w:val="00C83F2A"/>
    <w:rsid w:val="00C84F1C"/>
    <w:rsid w:val="00C8514E"/>
    <w:rsid w:val="00C854B7"/>
    <w:rsid w:val="00C85558"/>
    <w:rsid w:val="00C858FA"/>
    <w:rsid w:val="00C85E38"/>
    <w:rsid w:val="00C86F70"/>
    <w:rsid w:val="00C87019"/>
    <w:rsid w:val="00C909D0"/>
    <w:rsid w:val="00C911BF"/>
    <w:rsid w:val="00C91EC4"/>
    <w:rsid w:val="00C92170"/>
    <w:rsid w:val="00C9265B"/>
    <w:rsid w:val="00C93821"/>
    <w:rsid w:val="00C93DE5"/>
    <w:rsid w:val="00C95CCA"/>
    <w:rsid w:val="00C96260"/>
    <w:rsid w:val="00C962C7"/>
    <w:rsid w:val="00C96675"/>
    <w:rsid w:val="00C96B21"/>
    <w:rsid w:val="00CA03FB"/>
    <w:rsid w:val="00CA07A4"/>
    <w:rsid w:val="00CA1F68"/>
    <w:rsid w:val="00CA2A0A"/>
    <w:rsid w:val="00CA3272"/>
    <w:rsid w:val="00CA36CB"/>
    <w:rsid w:val="00CA3F4C"/>
    <w:rsid w:val="00CA41AD"/>
    <w:rsid w:val="00CA46C1"/>
    <w:rsid w:val="00CA54C7"/>
    <w:rsid w:val="00CA594C"/>
    <w:rsid w:val="00CA5B96"/>
    <w:rsid w:val="00CA5D8F"/>
    <w:rsid w:val="00CA65B5"/>
    <w:rsid w:val="00CA6CCE"/>
    <w:rsid w:val="00CA70C7"/>
    <w:rsid w:val="00CB0EB2"/>
    <w:rsid w:val="00CB1BE6"/>
    <w:rsid w:val="00CB1E3E"/>
    <w:rsid w:val="00CB220B"/>
    <w:rsid w:val="00CB2606"/>
    <w:rsid w:val="00CB35F5"/>
    <w:rsid w:val="00CB3B9B"/>
    <w:rsid w:val="00CB3D80"/>
    <w:rsid w:val="00CB4E2F"/>
    <w:rsid w:val="00CB5A65"/>
    <w:rsid w:val="00CB5B31"/>
    <w:rsid w:val="00CB66CC"/>
    <w:rsid w:val="00CB696D"/>
    <w:rsid w:val="00CB6C4D"/>
    <w:rsid w:val="00CB6C62"/>
    <w:rsid w:val="00CB6DC2"/>
    <w:rsid w:val="00CB6E77"/>
    <w:rsid w:val="00CB715A"/>
    <w:rsid w:val="00CB7667"/>
    <w:rsid w:val="00CC0319"/>
    <w:rsid w:val="00CC1357"/>
    <w:rsid w:val="00CC193A"/>
    <w:rsid w:val="00CC21B4"/>
    <w:rsid w:val="00CC24D1"/>
    <w:rsid w:val="00CC2A54"/>
    <w:rsid w:val="00CC2BFD"/>
    <w:rsid w:val="00CC4B8B"/>
    <w:rsid w:val="00CC7084"/>
    <w:rsid w:val="00CC77BA"/>
    <w:rsid w:val="00CC799D"/>
    <w:rsid w:val="00CD0F55"/>
    <w:rsid w:val="00CD249F"/>
    <w:rsid w:val="00CD2747"/>
    <w:rsid w:val="00CD2BDE"/>
    <w:rsid w:val="00CD3AAD"/>
    <w:rsid w:val="00CD4393"/>
    <w:rsid w:val="00CD522A"/>
    <w:rsid w:val="00CD5696"/>
    <w:rsid w:val="00CD645F"/>
    <w:rsid w:val="00CD6A84"/>
    <w:rsid w:val="00CE01FC"/>
    <w:rsid w:val="00CE05F4"/>
    <w:rsid w:val="00CE0ECF"/>
    <w:rsid w:val="00CE26F2"/>
    <w:rsid w:val="00CE5601"/>
    <w:rsid w:val="00CE579E"/>
    <w:rsid w:val="00CE5989"/>
    <w:rsid w:val="00CE600A"/>
    <w:rsid w:val="00CE7687"/>
    <w:rsid w:val="00CE7A59"/>
    <w:rsid w:val="00CF032B"/>
    <w:rsid w:val="00CF08AF"/>
    <w:rsid w:val="00CF0EC9"/>
    <w:rsid w:val="00CF2EA3"/>
    <w:rsid w:val="00CF4F47"/>
    <w:rsid w:val="00CF5231"/>
    <w:rsid w:val="00CF63C8"/>
    <w:rsid w:val="00CF63F3"/>
    <w:rsid w:val="00CF754E"/>
    <w:rsid w:val="00CF776A"/>
    <w:rsid w:val="00CF7BA9"/>
    <w:rsid w:val="00CF7C46"/>
    <w:rsid w:val="00CF7F3D"/>
    <w:rsid w:val="00D0023A"/>
    <w:rsid w:val="00D008EF"/>
    <w:rsid w:val="00D0120F"/>
    <w:rsid w:val="00D01D80"/>
    <w:rsid w:val="00D01E57"/>
    <w:rsid w:val="00D01ED2"/>
    <w:rsid w:val="00D0286B"/>
    <w:rsid w:val="00D02F59"/>
    <w:rsid w:val="00D05490"/>
    <w:rsid w:val="00D05825"/>
    <w:rsid w:val="00D05C1A"/>
    <w:rsid w:val="00D061B0"/>
    <w:rsid w:val="00D07774"/>
    <w:rsid w:val="00D109A5"/>
    <w:rsid w:val="00D1123E"/>
    <w:rsid w:val="00D11BE4"/>
    <w:rsid w:val="00D11DE3"/>
    <w:rsid w:val="00D13239"/>
    <w:rsid w:val="00D145A9"/>
    <w:rsid w:val="00D14998"/>
    <w:rsid w:val="00D14CB2"/>
    <w:rsid w:val="00D14EC8"/>
    <w:rsid w:val="00D16349"/>
    <w:rsid w:val="00D16EFB"/>
    <w:rsid w:val="00D20864"/>
    <w:rsid w:val="00D21804"/>
    <w:rsid w:val="00D21DAF"/>
    <w:rsid w:val="00D220F0"/>
    <w:rsid w:val="00D22489"/>
    <w:rsid w:val="00D22F46"/>
    <w:rsid w:val="00D2328E"/>
    <w:rsid w:val="00D234A0"/>
    <w:rsid w:val="00D244A2"/>
    <w:rsid w:val="00D253D1"/>
    <w:rsid w:val="00D2589F"/>
    <w:rsid w:val="00D30254"/>
    <w:rsid w:val="00D3037A"/>
    <w:rsid w:val="00D304A3"/>
    <w:rsid w:val="00D30B4B"/>
    <w:rsid w:val="00D3170A"/>
    <w:rsid w:val="00D317AC"/>
    <w:rsid w:val="00D326F0"/>
    <w:rsid w:val="00D32C47"/>
    <w:rsid w:val="00D32C7C"/>
    <w:rsid w:val="00D337C8"/>
    <w:rsid w:val="00D33E79"/>
    <w:rsid w:val="00D344FB"/>
    <w:rsid w:val="00D344FD"/>
    <w:rsid w:val="00D349DA"/>
    <w:rsid w:val="00D351DF"/>
    <w:rsid w:val="00D35551"/>
    <w:rsid w:val="00D35669"/>
    <w:rsid w:val="00D37369"/>
    <w:rsid w:val="00D3738F"/>
    <w:rsid w:val="00D37D0A"/>
    <w:rsid w:val="00D407AC"/>
    <w:rsid w:val="00D40957"/>
    <w:rsid w:val="00D40BF1"/>
    <w:rsid w:val="00D40EFF"/>
    <w:rsid w:val="00D4109D"/>
    <w:rsid w:val="00D411E8"/>
    <w:rsid w:val="00D41401"/>
    <w:rsid w:val="00D422C9"/>
    <w:rsid w:val="00D42846"/>
    <w:rsid w:val="00D42AAF"/>
    <w:rsid w:val="00D42AB8"/>
    <w:rsid w:val="00D42ACB"/>
    <w:rsid w:val="00D42DF8"/>
    <w:rsid w:val="00D43DE0"/>
    <w:rsid w:val="00D452FD"/>
    <w:rsid w:val="00D45374"/>
    <w:rsid w:val="00D45C0A"/>
    <w:rsid w:val="00D46031"/>
    <w:rsid w:val="00D473A6"/>
    <w:rsid w:val="00D50988"/>
    <w:rsid w:val="00D50A6A"/>
    <w:rsid w:val="00D50EAB"/>
    <w:rsid w:val="00D50F2C"/>
    <w:rsid w:val="00D51B61"/>
    <w:rsid w:val="00D524FC"/>
    <w:rsid w:val="00D52700"/>
    <w:rsid w:val="00D528C5"/>
    <w:rsid w:val="00D52BB6"/>
    <w:rsid w:val="00D52D99"/>
    <w:rsid w:val="00D53111"/>
    <w:rsid w:val="00D53E52"/>
    <w:rsid w:val="00D545A8"/>
    <w:rsid w:val="00D54673"/>
    <w:rsid w:val="00D5545F"/>
    <w:rsid w:val="00D5615D"/>
    <w:rsid w:val="00D56638"/>
    <w:rsid w:val="00D567D7"/>
    <w:rsid w:val="00D56A1B"/>
    <w:rsid w:val="00D56A4F"/>
    <w:rsid w:val="00D56B24"/>
    <w:rsid w:val="00D56D9D"/>
    <w:rsid w:val="00D5763C"/>
    <w:rsid w:val="00D60494"/>
    <w:rsid w:val="00D60514"/>
    <w:rsid w:val="00D61019"/>
    <w:rsid w:val="00D61736"/>
    <w:rsid w:val="00D6198B"/>
    <w:rsid w:val="00D61DFA"/>
    <w:rsid w:val="00D621A6"/>
    <w:rsid w:val="00D6471E"/>
    <w:rsid w:val="00D65346"/>
    <w:rsid w:val="00D7091B"/>
    <w:rsid w:val="00D720F3"/>
    <w:rsid w:val="00D725F2"/>
    <w:rsid w:val="00D72E12"/>
    <w:rsid w:val="00D7384A"/>
    <w:rsid w:val="00D740D5"/>
    <w:rsid w:val="00D741E1"/>
    <w:rsid w:val="00D743FB"/>
    <w:rsid w:val="00D745C4"/>
    <w:rsid w:val="00D754AE"/>
    <w:rsid w:val="00D803DC"/>
    <w:rsid w:val="00D811A6"/>
    <w:rsid w:val="00D81D81"/>
    <w:rsid w:val="00D82814"/>
    <w:rsid w:val="00D8310E"/>
    <w:rsid w:val="00D832A6"/>
    <w:rsid w:val="00D83B77"/>
    <w:rsid w:val="00D83EEC"/>
    <w:rsid w:val="00D8459D"/>
    <w:rsid w:val="00D84F13"/>
    <w:rsid w:val="00D850DE"/>
    <w:rsid w:val="00D85B3C"/>
    <w:rsid w:val="00D861EA"/>
    <w:rsid w:val="00D87303"/>
    <w:rsid w:val="00D9017D"/>
    <w:rsid w:val="00D9049E"/>
    <w:rsid w:val="00D913F5"/>
    <w:rsid w:val="00D915CB"/>
    <w:rsid w:val="00D91B8E"/>
    <w:rsid w:val="00D91CBC"/>
    <w:rsid w:val="00D920F0"/>
    <w:rsid w:val="00D920F9"/>
    <w:rsid w:val="00D9230E"/>
    <w:rsid w:val="00D92773"/>
    <w:rsid w:val="00D92DC9"/>
    <w:rsid w:val="00D93407"/>
    <w:rsid w:val="00D941E8"/>
    <w:rsid w:val="00D945FB"/>
    <w:rsid w:val="00D9480B"/>
    <w:rsid w:val="00D94B01"/>
    <w:rsid w:val="00D94E80"/>
    <w:rsid w:val="00D96F21"/>
    <w:rsid w:val="00D970AD"/>
    <w:rsid w:val="00D97BE0"/>
    <w:rsid w:val="00DA12E2"/>
    <w:rsid w:val="00DA1D06"/>
    <w:rsid w:val="00DA1E54"/>
    <w:rsid w:val="00DA21AE"/>
    <w:rsid w:val="00DA2420"/>
    <w:rsid w:val="00DA246D"/>
    <w:rsid w:val="00DA2AD1"/>
    <w:rsid w:val="00DA2AF7"/>
    <w:rsid w:val="00DA2C3E"/>
    <w:rsid w:val="00DA3AE0"/>
    <w:rsid w:val="00DA4161"/>
    <w:rsid w:val="00DA5AF9"/>
    <w:rsid w:val="00DA5D97"/>
    <w:rsid w:val="00DA68AF"/>
    <w:rsid w:val="00DA68DD"/>
    <w:rsid w:val="00DB0EE6"/>
    <w:rsid w:val="00DB11F4"/>
    <w:rsid w:val="00DB2900"/>
    <w:rsid w:val="00DB2B42"/>
    <w:rsid w:val="00DB2C6B"/>
    <w:rsid w:val="00DB308E"/>
    <w:rsid w:val="00DB354E"/>
    <w:rsid w:val="00DB386E"/>
    <w:rsid w:val="00DB3DA6"/>
    <w:rsid w:val="00DB492A"/>
    <w:rsid w:val="00DB4B35"/>
    <w:rsid w:val="00DB4B96"/>
    <w:rsid w:val="00DB6090"/>
    <w:rsid w:val="00DB7749"/>
    <w:rsid w:val="00DB7E23"/>
    <w:rsid w:val="00DB7FA8"/>
    <w:rsid w:val="00DC0D9B"/>
    <w:rsid w:val="00DC141D"/>
    <w:rsid w:val="00DC180C"/>
    <w:rsid w:val="00DC18DE"/>
    <w:rsid w:val="00DC2376"/>
    <w:rsid w:val="00DC28BA"/>
    <w:rsid w:val="00DC43AB"/>
    <w:rsid w:val="00DC4D96"/>
    <w:rsid w:val="00DC5215"/>
    <w:rsid w:val="00DC5767"/>
    <w:rsid w:val="00DC6A77"/>
    <w:rsid w:val="00DC71C6"/>
    <w:rsid w:val="00DC747D"/>
    <w:rsid w:val="00DC74B1"/>
    <w:rsid w:val="00DC74E8"/>
    <w:rsid w:val="00DC76C2"/>
    <w:rsid w:val="00DC7D54"/>
    <w:rsid w:val="00DC7E3D"/>
    <w:rsid w:val="00DD0039"/>
    <w:rsid w:val="00DD00FE"/>
    <w:rsid w:val="00DD0A14"/>
    <w:rsid w:val="00DD0D81"/>
    <w:rsid w:val="00DD2201"/>
    <w:rsid w:val="00DD27A7"/>
    <w:rsid w:val="00DD2B75"/>
    <w:rsid w:val="00DD32A7"/>
    <w:rsid w:val="00DD34F3"/>
    <w:rsid w:val="00DD3A10"/>
    <w:rsid w:val="00DD455F"/>
    <w:rsid w:val="00DD51C1"/>
    <w:rsid w:val="00DD5825"/>
    <w:rsid w:val="00DD5F72"/>
    <w:rsid w:val="00DD61B7"/>
    <w:rsid w:val="00DD6C1A"/>
    <w:rsid w:val="00DD6DF7"/>
    <w:rsid w:val="00DD7181"/>
    <w:rsid w:val="00DE06D1"/>
    <w:rsid w:val="00DE1706"/>
    <w:rsid w:val="00DE1741"/>
    <w:rsid w:val="00DE17F4"/>
    <w:rsid w:val="00DE1E68"/>
    <w:rsid w:val="00DE1F97"/>
    <w:rsid w:val="00DE2520"/>
    <w:rsid w:val="00DE3814"/>
    <w:rsid w:val="00DE3A63"/>
    <w:rsid w:val="00DE41C7"/>
    <w:rsid w:val="00DE45C8"/>
    <w:rsid w:val="00DE5276"/>
    <w:rsid w:val="00DE56C4"/>
    <w:rsid w:val="00DE69ED"/>
    <w:rsid w:val="00DF15EC"/>
    <w:rsid w:val="00DF1A77"/>
    <w:rsid w:val="00DF2048"/>
    <w:rsid w:val="00DF2377"/>
    <w:rsid w:val="00DF2384"/>
    <w:rsid w:val="00DF331A"/>
    <w:rsid w:val="00DF3AF2"/>
    <w:rsid w:val="00DF4192"/>
    <w:rsid w:val="00DF4BBB"/>
    <w:rsid w:val="00DF5B46"/>
    <w:rsid w:val="00DF5CD0"/>
    <w:rsid w:val="00DF703F"/>
    <w:rsid w:val="00DF74B9"/>
    <w:rsid w:val="00DF7EF1"/>
    <w:rsid w:val="00E019AC"/>
    <w:rsid w:val="00E034DC"/>
    <w:rsid w:val="00E03A22"/>
    <w:rsid w:val="00E03F40"/>
    <w:rsid w:val="00E0457C"/>
    <w:rsid w:val="00E05461"/>
    <w:rsid w:val="00E07414"/>
    <w:rsid w:val="00E077B8"/>
    <w:rsid w:val="00E1085C"/>
    <w:rsid w:val="00E112E0"/>
    <w:rsid w:val="00E11B43"/>
    <w:rsid w:val="00E11BEC"/>
    <w:rsid w:val="00E121DB"/>
    <w:rsid w:val="00E12670"/>
    <w:rsid w:val="00E1345F"/>
    <w:rsid w:val="00E13F21"/>
    <w:rsid w:val="00E1516C"/>
    <w:rsid w:val="00E153E3"/>
    <w:rsid w:val="00E1774D"/>
    <w:rsid w:val="00E177DF"/>
    <w:rsid w:val="00E207F2"/>
    <w:rsid w:val="00E20EBC"/>
    <w:rsid w:val="00E21936"/>
    <w:rsid w:val="00E21BDA"/>
    <w:rsid w:val="00E21E4F"/>
    <w:rsid w:val="00E22A55"/>
    <w:rsid w:val="00E22AC1"/>
    <w:rsid w:val="00E234A0"/>
    <w:rsid w:val="00E2512A"/>
    <w:rsid w:val="00E251E4"/>
    <w:rsid w:val="00E25745"/>
    <w:rsid w:val="00E258B9"/>
    <w:rsid w:val="00E25D8F"/>
    <w:rsid w:val="00E2636E"/>
    <w:rsid w:val="00E26D74"/>
    <w:rsid w:val="00E2758B"/>
    <w:rsid w:val="00E27A6A"/>
    <w:rsid w:val="00E3022E"/>
    <w:rsid w:val="00E30766"/>
    <w:rsid w:val="00E30983"/>
    <w:rsid w:val="00E3182F"/>
    <w:rsid w:val="00E323B2"/>
    <w:rsid w:val="00E32E1D"/>
    <w:rsid w:val="00E33D4C"/>
    <w:rsid w:val="00E33E5A"/>
    <w:rsid w:val="00E3522D"/>
    <w:rsid w:val="00E35E63"/>
    <w:rsid w:val="00E36F5A"/>
    <w:rsid w:val="00E406A7"/>
    <w:rsid w:val="00E40FA2"/>
    <w:rsid w:val="00E417C7"/>
    <w:rsid w:val="00E419C8"/>
    <w:rsid w:val="00E43323"/>
    <w:rsid w:val="00E433AB"/>
    <w:rsid w:val="00E438E8"/>
    <w:rsid w:val="00E43B7C"/>
    <w:rsid w:val="00E44080"/>
    <w:rsid w:val="00E4451D"/>
    <w:rsid w:val="00E458FE"/>
    <w:rsid w:val="00E45D22"/>
    <w:rsid w:val="00E4642B"/>
    <w:rsid w:val="00E468CC"/>
    <w:rsid w:val="00E47AA5"/>
    <w:rsid w:val="00E5016E"/>
    <w:rsid w:val="00E510B1"/>
    <w:rsid w:val="00E5149B"/>
    <w:rsid w:val="00E5165B"/>
    <w:rsid w:val="00E52886"/>
    <w:rsid w:val="00E528C3"/>
    <w:rsid w:val="00E5312D"/>
    <w:rsid w:val="00E53202"/>
    <w:rsid w:val="00E53309"/>
    <w:rsid w:val="00E536E4"/>
    <w:rsid w:val="00E53BF7"/>
    <w:rsid w:val="00E53F0B"/>
    <w:rsid w:val="00E54682"/>
    <w:rsid w:val="00E546C2"/>
    <w:rsid w:val="00E54827"/>
    <w:rsid w:val="00E55694"/>
    <w:rsid w:val="00E56640"/>
    <w:rsid w:val="00E570B7"/>
    <w:rsid w:val="00E57AE7"/>
    <w:rsid w:val="00E57DE3"/>
    <w:rsid w:val="00E607E0"/>
    <w:rsid w:val="00E61B76"/>
    <w:rsid w:val="00E61C35"/>
    <w:rsid w:val="00E63933"/>
    <w:rsid w:val="00E64BDC"/>
    <w:rsid w:val="00E64EE3"/>
    <w:rsid w:val="00E64F51"/>
    <w:rsid w:val="00E65893"/>
    <w:rsid w:val="00E65F5D"/>
    <w:rsid w:val="00E67308"/>
    <w:rsid w:val="00E67562"/>
    <w:rsid w:val="00E676C9"/>
    <w:rsid w:val="00E701E0"/>
    <w:rsid w:val="00E719DF"/>
    <w:rsid w:val="00E7276A"/>
    <w:rsid w:val="00E727BB"/>
    <w:rsid w:val="00E7286F"/>
    <w:rsid w:val="00E72E0A"/>
    <w:rsid w:val="00E745C4"/>
    <w:rsid w:val="00E74C71"/>
    <w:rsid w:val="00E74CFD"/>
    <w:rsid w:val="00E76151"/>
    <w:rsid w:val="00E77DE7"/>
    <w:rsid w:val="00E800FC"/>
    <w:rsid w:val="00E80504"/>
    <w:rsid w:val="00E80697"/>
    <w:rsid w:val="00E82039"/>
    <w:rsid w:val="00E823BC"/>
    <w:rsid w:val="00E82D8B"/>
    <w:rsid w:val="00E82F22"/>
    <w:rsid w:val="00E830B8"/>
    <w:rsid w:val="00E83307"/>
    <w:rsid w:val="00E844FB"/>
    <w:rsid w:val="00E84E09"/>
    <w:rsid w:val="00E86C12"/>
    <w:rsid w:val="00E86E1B"/>
    <w:rsid w:val="00E87643"/>
    <w:rsid w:val="00E87A1D"/>
    <w:rsid w:val="00E907D0"/>
    <w:rsid w:val="00E90C91"/>
    <w:rsid w:val="00E91ADD"/>
    <w:rsid w:val="00E91E29"/>
    <w:rsid w:val="00E91E50"/>
    <w:rsid w:val="00E927F6"/>
    <w:rsid w:val="00E93033"/>
    <w:rsid w:val="00E940A3"/>
    <w:rsid w:val="00E94838"/>
    <w:rsid w:val="00E94A10"/>
    <w:rsid w:val="00E95185"/>
    <w:rsid w:val="00E952A8"/>
    <w:rsid w:val="00E9636F"/>
    <w:rsid w:val="00E96D17"/>
    <w:rsid w:val="00E96DD7"/>
    <w:rsid w:val="00E97383"/>
    <w:rsid w:val="00E978D5"/>
    <w:rsid w:val="00E97EC6"/>
    <w:rsid w:val="00EA00AA"/>
    <w:rsid w:val="00EA0114"/>
    <w:rsid w:val="00EA02FE"/>
    <w:rsid w:val="00EA04CD"/>
    <w:rsid w:val="00EA0953"/>
    <w:rsid w:val="00EA0FCE"/>
    <w:rsid w:val="00EA12EA"/>
    <w:rsid w:val="00EA16E9"/>
    <w:rsid w:val="00EA2469"/>
    <w:rsid w:val="00EA2DC2"/>
    <w:rsid w:val="00EA32E3"/>
    <w:rsid w:val="00EA4330"/>
    <w:rsid w:val="00EA520E"/>
    <w:rsid w:val="00EA52B0"/>
    <w:rsid w:val="00EA6815"/>
    <w:rsid w:val="00EA7883"/>
    <w:rsid w:val="00EB1D7E"/>
    <w:rsid w:val="00EB1F54"/>
    <w:rsid w:val="00EB2644"/>
    <w:rsid w:val="00EB31F7"/>
    <w:rsid w:val="00EB364D"/>
    <w:rsid w:val="00EB3718"/>
    <w:rsid w:val="00EB398D"/>
    <w:rsid w:val="00EB4E39"/>
    <w:rsid w:val="00EB58F2"/>
    <w:rsid w:val="00EB5C68"/>
    <w:rsid w:val="00EB6BB7"/>
    <w:rsid w:val="00EB7563"/>
    <w:rsid w:val="00EB774B"/>
    <w:rsid w:val="00EB79CA"/>
    <w:rsid w:val="00EB7C3F"/>
    <w:rsid w:val="00EC13BC"/>
    <w:rsid w:val="00EC205E"/>
    <w:rsid w:val="00EC2736"/>
    <w:rsid w:val="00EC3F36"/>
    <w:rsid w:val="00EC3F92"/>
    <w:rsid w:val="00EC50DC"/>
    <w:rsid w:val="00EC566B"/>
    <w:rsid w:val="00EC5EE0"/>
    <w:rsid w:val="00EC714A"/>
    <w:rsid w:val="00EC7190"/>
    <w:rsid w:val="00EC7775"/>
    <w:rsid w:val="00ED00A8"/>
    <w:rsid w:val="00ED08B7"/>
    <w:rsid w:val="00ED0A0A"/>
    <w:rsid w:val="00ED0AFA"/>
    <w:rsid w:val="00ED1479"/>
    <w:rsid w:val="00ED184E"/>
    <w:rsid w:val="00ED1A86"/>
    <w:rsid w:val="00ED2398"/>
    <w:rsid w:val="00ED3266"/>
    <w:rsid w:val="00ED33EC"/>
    <w:rsid w:val="00ED3A55"/>
    <w:rsid w:val="00ED3CDC"/>
    <w:rsid w:val="00ED3F39"/>
    <w:rsid w:val="00ED40E2"/>
    <w:rsid w:val="00ED4522"/>
    <w:rsid w:val="00ED460D"/>
    <w:rsid w:val="00ED4809"/>
    <w:rsid w:val="00ED4A80"/>
    <w:rsid w:val="00ED5C9D"/>
    <w:rsid w:val="00ED5D25"/>
    <w:rsid w:val="00ED5F08"/>
    <w:rsid w:val="00ED646C"/>
    <w:rsid w:val="00ED651A"/>
    <w:rsid w:val="00ED6854"/>
    <w:rsid w:val="00ED6918"/>
    <w:rsid w:val="00ED6EA2"/>
    <w:rsid w:val="00ED76BB"/>
    <w:rsid w:val="00ED7C83"/>
    <w:rsid w:val="00EE21DA"/>
    <w:rsid w:val="00EE27C8"/>
    <w:rsid w:val="00EE2A57"/>
    <w:rsid w:val="00EE3C18"/>
    <w:rsid w:val="00EE4E23"/>
    <w:rsid w:val="00EE58E4"/>
    <w:rsid w:val="00EE5B83"/>
    <w:rsid w:val="00EE6787"/>
    <w:rsid w:val="00EE6917"/>
    <w:rsid w:val="00EE7249"/>
    <w:rsid w:val="00EE744D"/>
    <w:rsid w:val="00EE758F"/>
    <w:rsid w:val="00EF022D"/>
    <w:rsid w:val="00EF032A"/>
    <w:rsid w:val="00EF0B9D"/>
    <w:rsid w:val="00EF172A"/>
    <w:rsid w:val="00EF1A87"/>
    <w:rsid w:val="00EF1E55"/>
    <w:rsid w:val="00EF24FC"/>
    <w:rsid w:val="00EF2C19"/>
    <w:rsid w:val="00EF2FBC"/>
    <w:rsid w:val="00EF34A7"/>
    <w:rsid w:val="00EF37AD"/>
    <w:rsid w:val="00EF5943"/>
    <w:rsid w:val="00EF5AD8"/>
    <w:rsid w:val="00EF5D39"/>
    <w:rsid w:val="00EF7D59"/>
    <w:rsid w:val="00F0006D"/>
    <w:rsid w:val="00F004E5"/>
    <w:rsid w:val="00F0108B"/>
    <w:rsid w:val="00F01092"/>
    <w:rsid w:val="00F0116F"/>
    <w:rsid w:val="00F01500"/>
    <w:rsid w:val="00F0179F"/>
    <w:rsid w:val="00F01986"/>
    <w:rsid w:val="00F02108"/>
    <w:rsid w:val="00F02169"/>
    <w:rsid w:val="00F02C97"/>
    <w:rsid w:val="00F03FF3"/>
    <w:rsid w:val="00F04362"/>
    <w:rsid w:val="00F0465E"/>
    <w:rsid w:val="00F050C2"/>
    <w:rsid w:val="00F05472"/>
    <w:rsid w:val="00F05F99"/>
    <w:rsid w:val="00F06734"/>
    <w:rsid w:val="00F06A85"/>
    <w:rsid w:val="00F071A4"/>
    <w:rsid w:val="00F07E75"/>
    <w:rsid w:val="00F107F1"/>
    <w:rsid w:val="00F117FD"/>
    <w:rsid w:val="00F11CE6"/>
    <w:rsid w:val="00F1207B"/>
    <w:rsid w:val="00F123DC"/>
    <w:rsid w:val="00F132F9"/>
    <w:rsid w:val="00F14209"/>
    <w:rsid w:val="00F14920"/>
    <w:rsid w:val="00F15847"/>
    <w:rsid w:val="00F159EB"/>
    <w:rsid w:val="00F15ABD"/>
    <w:rsid w:val="00F1763D"/>
    <w:rsid w:val="00F2010C"/>
    <w:rsid w:val="00F20184"/>
    <w:rsid w:val="00F20301"/>
    <w:rsid w:val="00F207DC"/>
    <w:rsid w:val="00F20AFA"/>
    <w:rsid w:val="00F20CBB"/>
    <w:rsid w:val="00F22009"/>
    <w:rsid w:val="00F223ED"/>
    <w:rsid w:val="00F24152"/>
    <w:rsid w:val="00F24449"/>
    <w:rsid w:val="00F24C0D"/>
    <w:rsid w:val="00F26141"/>
    <w:rsid w:val="00F26288"/>
    <w:rsid w:val="00F263B9"/>
    <w:rsid w:val="00F26D81"/>
    <w:rsid w:val="00F3022E"/>
    <w:rsid w:val="00F3145D"/>
    <w:rsid w:val="00F3265B"/>
    <w:rsid w:val="00F33A3A"/>
    <w:rsid w:val="00F34994"/>
    <w:rsid w:val="00F355DB"/>
    <w:rsid w:val="00F35828"/>
    <w:rsid w:val="00F3667E"/>
    <w:rsid w:val="00F37B54"/>
    <w:rsid w:val="00F37E38"/>
    <w:rsid w:val="00F40186"/>
    <w:rsid w:val="00F40272"/>
    <w:rsid w:val="00F40D6F"/>
    <w:rsid w:val="00F41DB7"/>
    <w:rsid w:val="00F42C5D"/>
    <w:rsid w:val="00F43A00"/>
    <w:rsid w:val="00F43F75"/>
    <w:rsid w:val="00F442FA"/>
    <w:rsid w:val="00F44430"/>
    <w:rsid w:val="00F460C0"/>
    <w:rsid w:val="00F4610A"/>
    <w:rsid w:val="00F463E6"/>
    <w:rsid w:val="00F46877"/>
    <w:rsid w:val="00F46CAB"/>
    <w:rsid w:val="00F503B7"/>
    <w:rsid w:val="00F50A07"/>
    <w:rsid w:val="00F53129"/>
    <w:rsid w:val="00F5430E"/>
    <w:rsid w:val="00F5440B"/>
    <w:rsid w:val="00F54536"/>
    <w:rsid w:val="00F54696"/>
    <w:rsid w:val="00F54A61"/>
    <w:rsid w:val="00F55397"/>
    <w:rsid w:val="00F5603E"/>
    <w:rsid w:val="00F566C5"/>
    <w:rsid w:val="00F56CD5"/>
    <w:rsid w:val="00F56EBA"/>
    <w:rsid w:val="00F56F2F"/>
    <w:rsid w:val="00F603B4"/>
    <w:rsid w:val="00F61526"/>
    <w:rsid w:val="00F61B13"/>
    <w:rsid w:val="00F61B31"/>
    <w:rsid w:val="00F61F2F"/>
    <w:rsid w:val="00F63398"/>
    <w:rsid w:val="00F63C74"/>
    <w:rsid w:val="00F63F0C"/>
    <w:rsid w:val="00F64139"/>
    <w:rsid w:val="00F64A3D"/>
    <w:rsid w:val="00F65020"/>
    <w:rsid w:val="00F656A0"/>
    <w:rsid w:val="00F656D9"/>
    <w:rsid w:val="00F65B18"/>
    <w:rsid w:val="00F65E61"/>
    <w:rsid w:val="00F66C51"/>
    <w:rsid w:val="00F67264"/>
    <w:rsid w:val="00F676D3"/>
    <w:rsid w:val="00F67B5B"/>
    <w:rsid w:val="00F707B2"/>
    <w:rsid w:val="00F71909"/>
    <w:rsid w:val="00F71F1C"/>
    <w:rsid w:val="00F72FC1"/>
    <w:rsid w:val="00F733F6"/>
    <w:rsid w:val="00F7487B"/>
    <w:rsid w:val="00F7543E"/>
    <w:rsid w:val="00F757CC"/>
    <w:rsid w:val="00F75DCA"/>
    <w:rsid w:val="00F7660F"/>
    <w:rsid w:val="00F76E90"/>
    <w:rsid w:val="00F7732D"/>
    <w:rsid w:val="00F77877"/>
    <w:rsid w:val="00F77F4F"/>
    <w:rsid w:val="00F77FCD"/>
    <w:rsid w:val="00F80474"/>
    <w:rsid w:val="00F804C2"/>
    <w:rsid w:val="00F81462"/>
    <w:rsid w:val="00F81685"/>
    <w:rsid w:val="00F819FD"/>
    <w:rsid w:val="00F82782"/>
    <w:rsid w:val="00F82FE7"/>
    <w:rsid w:val="00F8319C"/>
    <w:rsid w:val="00F8322B"/>
    <w:rsid w:val="00F83B6B"/>
    <w:rsid w:val="00F83F4C"/>
    <w:rsid w:val="00F83F89"/>
    <w:rsid w:val="00F842A2"/>
    <w:rsid w:val="00F84F75"/>
    <w:rsid w:val="00F85378"/>
    <w:rsid w:val="00F85528"/>
    <w:rsid w:val="00F859A4"/>
    <w:rsid w:val="00F85B25"/>
    <w:rsid w:val="00F86311"/>
    <w:rsid w:val="00F8640C"/>
    <w:rsid w:val="00F87351"/>
    <w:rsid w:val="00F9041D"/>
    <w:rsid w:val="00F90AE1"/>
    <w:rsid w:val="00F90C82"/>
    <w:rsid w:val="00F910BD"/>
    <w:rsid w:val="00F911A3"/>
    <w:rsid w:val="00F94F68"/>
    <w:rsid w:val="00F9623B"/>
    <w:rsid w:val="00F96B93"/>
    <w:rsid w:val="00F96ED7"/>
    <w:rsid w:val="00F9716F"/>
    <w:rsid w:val="00F973CC"/>
    <w:rsid w:val="00F97CCC"/>
    <w:rsid w:val="00F97E16"/>
    <w:rsid w:val="00F97E2F"/>
    <w:rsid w:val="00FA0424"/>
    <w:rsid w:val="00FA04E1"/>
    <w:rsid w:val="00FA0D9C"/>
    <w:rsid w:val="00FA1176"/>
    <w:rsid w:val="00FA1371"/>
    <w:rsid w:val="00FA1925"/>
    <w:rsid w:val="00FA1B00"/>
    <w:rsid w:val="00FA2C3D"/>
    <w:rsid w:val="00FA3602"/>
    <w:rsid w:val="00FA3DA3"/>
    <w:rsid w:val="00FA4FEF"/>
    <w:rsid w:val="00FA5B5B"/>
    <w:rsid w:val="00FA7586"/>
    <w:rsid w:val="00FA7B95"/>
    <w:rsid w:val="00FA7D1F"/>
    <w:rsid w:val="00FB22DB"/>
    <w:rsid w:val="00FB2590"/>
    <w:rsid w:val="00FB267C"/>
    <w:rsid w:val="00FB2B18"/>
    <w:rsid w:val="00FB33F8"/>
    <w:rsid w:val="00FB37E0"/>
    <w:rsid w:val="00FB48AD"/>
    <w:rsid w:val="00FB6F62"/>
    <w:rsid w:val="00FB7631"/>
    <w:rsid w:val="00FB7839"/>
    <w:rsid w:val="00FB7C6B"/>
    <w:rsid w:val="00FC12D1"/>
    <w:rsid w:val="00FC180E"/>
    <w:rsid w:val="00FC18E6"/>
    <w:rsid w:val="00FC2722"/>
    <w:rsid w:val="00FC27FA"/>
    <w:rsid w:val="00FC31E9"/>
    <w:rsid w:val="00FC36CC"/>
    <w:rsid w:val="00FC445A"/>
    <w:rsid w:val="00FC4F16"/>
    <w:rsid w:val="00FC7F48"/>
    <w:rsid w:val="00FD0163"/>
    <w:rsid w:val="00FD0F90"/>
    <w:rsid w:val="00FD1C0D"/>
    <w:rsid w:val="00FD242F"/>
    <w:rsid w:val="00FD45A6"/>
    <w:rsid w:val="00FD4930"/>
    <w:rsid w:val="00FD4B90"/>
    <w:rsid w:val="00FD5093"/>
    <w:rsid w:val="00FD5C8F"/>
    <w:rsid w:val="00FD5D5C"/>
    <w:rsid w:val="00FD7047"/>
    <w:rsid w:val="00FD709E"/>
    <w:rsid w:val="00FD76A9"/>
    <w:rsid w:val="00FE12CC"/>
    <w:rsid w:val="00FE227B"/>
    <w:rsid w:val="00FE31BA"/>
    <w:rsid w:val="00FE54F4"/>
    <w:rsid w:val="00FE587F"/>
    <w:rsid w:val="00FE5A13"/>
    <w:rsid w:val="00FE7215"/>
    <w:rsid w:val="00FE7573"/>
    <w:rsid w:val="00FE7AEE"/>
    <w:rsid w:val="00FF01C0"/>
    <w:rsid w:val="00FF061C"/>
    <w:rsid w:val="00FF06C1"/>
    <w:rsid w:val="00FF0750"/>
    <w:rsid w:val="00FF0E22"/>
    <w:rsid w:val="00FF1943"/>
    <w:rsid w:val="00FF1F4B"/>
    <w:rsid w:val="00FF1FD1"/>
    <w:rsid w:val="00FF200E"/>
    <w:rsid w:val="00FF2562"/>
    <w:rsid w:val="00FF2875"/>
    <w:rsid w:val="00FF34C1"/>
    <w:rsid w:val="00FF3B9F"/>
    <w:rsid w:val="00FF3E18"/>
    <w:rsid w:val="00FF42BC"/>
    <w:rsid w:val="00FF461B"/>
    <w:rsid w:val="00FF620B"/>
    <w:rsid w:val="00FF637D"/>
    <w:rsid w:val="00FF6CA2"/>
  </w:rsids>
  <m:mathPr>
    <m:mathFont m:val="Cambria Math"/>
    <m:brkBin m:val="before"/>
    <m:brkBinSub m:val="--"/>
    <m:smallFrac/>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1325F2"/>
  <w15:docId w15:val="{CE7E62D9-00FB-4383-AC48-3FE53D4E1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5AC"/>
    <w:rPr>
      <w:lang w:eastAsia="es-ES"/>
    </w:rPr>
  </w:style>
  <w:style w:type="paragraph" w:styleId="Ttulo1">
    <w:name w:val="heading 1"/>
    <w:basedOn w:val="Normal"/>
    <w:next w:val="Normal"/>
    <w:link w:val="Ttulo1Car"/>
    <w:uiPriority w:val="9"/>
    <w:qFormat/>
    <w:rsid w:val="000C75AC"/>
    <w:pPr>
      <w:keepNext/>
      <w:ind w:left="360"/>
      <w:jc w:val="both"/>
      <w:outlineLvl w:val="0"/>
    </w:pPr>
    <w:rPr>
      <w:sz w:val="24"/>
      <w:lang w:val="es-ES_tradnl"/>
    </w:rPr>
  </w:style>
  <w:style w:type="paragraph" w:styleId="Ttulo2">
    <w:name w:val="heading 2"/>
    <w:basedOn w:val="Normal"/>
    <w:next w:val="Normal"/>
    <w:link w:val="Ttulo2Car"/>
    <w:uiPriority w:val="9"/>
    <w:qFormat/>
    <w:rsid w:val="000C75AC"/>
    <w:pPr>
      <w:keepNext/>
      <w:jc w:val="right"/>
      <w:outlineLvl w:val="1"/>
    </w:pPr>
    <w:rPr>
      <w:rFonts w:ascii="Arial" w:hAnsi="Arial"/>
      <w:b/>
      <w:color w:val="000000"/>
      <w:lang w:val="es-ES"/>
    </w:rPr>
  </w:style>
  <w:style w:type="paragraph" w:styleId="Ttulo3">
    <w:name w:val="heading 3"/>
    <w:basedOn w:val="Normal"/>
    <w:next w:val="Normal"/>
    <w:link w:val="Ttulo3Car"/>
    <w:qFormat/>
    <w:rsid w:val="000C75AC"/>
    <w:pPr>
      <w:keepNext/>
      <w:jc w:val="both"/>
      <w:outlineLvl w:val="2"/>
    </w:pPr>
    <w:rPr>
      <w:rFonts w:ascii="Arial" w:hAnsi="Arial"/>
      <w:b/>
      <w:color w:val="000000"/>
      <w:lang w:val="es-ES"/>
    </w:rPr>
  </w:style>
  <w:style w:type="paragraph" w:styleId="Ttulo4">
    <w:name w:val="heading 4"/>
    <w:basedOn w:val="Normal"/>
    <w:next w:val="Normal"/>
    <w:link w:val="Ttulo4Car"/>
    <w:qFormat/>
    <w:rsid w:val="000C75AC"/>
    <w:pPr>
      <w:keepNext/>
      <w:jc w:val="center"/>
      <w:outlineLvl w:val="3"/>
    </w:pPr>
    <w:rPr>
      <w:b/>
      <w:sz w:val="24"/>
      <w:lang w:val="es-ES"/>
    </w:rPr>
  </w:style>
  <w:style w:type="paragraph" w:styleId="Ttulo5">
    <w:name w:val="heading 5"/>
    <w:basedOn w:val="Normal"/>
    <w:next w:val="Normal"/>
    <w:link w:val="Ttulo5Car"/>
    <w:qFormat/>
    <w:rsid w:val="000C75AC"/>
    <w:pPr>
      <w:keepNext/>
      <w:jc w:val="center"/>
      <w:outlineLvl w:val="4"/>
    </w:pPr>
    <w:rPr>
      <w:rFonts w:ascii="Arial" w:hAnsi="Arial"/>
      <w:b/>
      <w:color w:val="000000"/>
      <w:lang w:val="es-ES"/>
    </w:rPr>
  </w:style>
  <w:style w:type="paragraph" w:styleId="Ttulo6">
    <w:name w:val="heading 6"/>
    <w:basedOn w:val="Normal"/>
    <w:next w:val="Normal"/>
    <w:link w:val="Ttulo6Car"/>
    <w:qFormat/>
    <w:rsid w:val="000C75AC"/>
    <w:pPr>
      <w:keepNext/>
      <w:ind w:left="-70"/>
      <w:jc w:val="center"/>
      <w:outlineLvl w:val="5"/>
    </w:pPr>
    <w:rPr>
      <w:b/>
      <w:color w:val="000000"/>
      <w:sz w:val="24"/>
      <w:lang w:val="es-ES"/>
    </w:rPr>
  </w:style>
  <w:style w:type="paragraph" w:styleId="Ttulo7">
    <w:name w:val="heading 7"/>
    <w:basedOn w:val="Normal"/>
    <w:next w:val="Normal"/>
    <w:link w:val="Ttulo7Car"/>
    <w:qFormat/>
    <w:rsid w:val="000C75AC"/>
    <w:pPr>
      <w:keepNext/>
      <w:tabs>
        <w:tab w:val="num" w:pos="1068"/>
      </w:tabs>
      <w:spacing w:line="360" w:lineRule="auto"/>
      <w:ind w:left="1068" w:firstLine="12"/>
      <w:jc w:val="both"/>
      <w:outlineLvl w:val="6"/>
    </w:pPr>
    <w:rPr>
      <w:rFonts w:ascii="Bookman Old Style" w:hAnsi="Bookman Old Style"/>
      <w:sz w:val="28"/>
      <w:u w:val="single"/>
      <w:lang w:val="es-ES_tradnl"/>
    </w:rPr>
  </w:style>
  <w:style w:type="paragraph" w:styleId="Ttulo8">
    <w:name w:val="heading 8"/>
    <w:basedOn w:val="Normal"/>
    <w:next w:val="Normal"/>
    <w:link w:val="Ttulo8Car"/>
    <w:qFormat/>
    <w:rsid w:val="000C75AC"/>
    <w:pPr>
      <w:keepNext/>
      <w:spacing w:line="360" w:lineRule="auto"/>
      <w:ind w:right="-799" w:firstLine="360"/>
      <w:jc w:val="both"/>
      <w:outlineLvl w:val="7"/>
    </w:pPr>
    <w:rPr>
      <w:rFonts w:ascii="Bookman Old Style" w:hAnsi="Bookman Old Style"/>
      <w:b/>
      <w:sz w:val="28"/>
      <w:lang w:val="es-ES_tradnl"/>
    </w:rPr>
  </w:style>
  <w:style w:type="paragraph" w:styleId="Ttulo9">
    <w:name w:val="heading 9"/>
    <w:basedOn w:val="Normal"/>
    <w:next w:val="Normal"/>
    <w:link w:val="Ttulo9Car"/>
    <w:qFormat/>
    <w:rsid w:val="000C75AC"/>
    <w:pPr>
      <w:keepNext/>
      <w:jc w:val="center"/>
      <w:outlineLvl w:val="8"/>
    </w:pPr>
    <w:rPr>
      <w:b/>
      <w:i/>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AC3134"/>
    <w:rPr>
      <w:rFonts w:cs="Times New Roman"/>
      <w:sz w:val="24"/>
      <w:lang w:val="es-ES_tradnl" w:eastAsia="es-ES"/>
    </w:rPr>
  </w:style>
  <w:style w:type="character" w:customStyle="1" w:styleId="Ttulo2Car">
    <w:name w:val="Título 2 Car"/>
    <w:basedOn w:val="Fuentedeprrafopredeter"/>
    <w:link w:val="Ttulo2"/>
    <w:uiPriority w:val="9"/>
    <w:rsid w:val="0016356F"/>
    <w:rPr>
      <w:rFonts w:ascii="Cambria" w:eastAsia="Times New Roman" w:hAnsi="Cambria" w:cs="Times New Roman"/>
      <w:b/>
      <w:bCs/>
      <w:i/>
      <w:iCs/>
      <w:sz w:val="28"/>
      <w:szCs w:val="28"/>
      <w:lang w:eastAsia="es-ES"/>
    </w:rPr>
  </w:style>
  <w:style w:type="character" w:customStyle="1" w:styleId="Ttulo3Car">
    <w:name w:val="Título 3 Car"/>
    <w:basedOn w:val="Fuentedeprrafopredeter"/>
    <w:link w:val="Ttulo3"/>
    <w:rsid w:val="0016356F"/>
    <w:rPr>
      <w:rFonts w:ascii="Cambria" w:eastAsia="Times New Roman" w:hAnsi="Cambria" w:cs="Times New Roman"/>
      <w:b/>
      <w:bCs/>
      <w:sz w:val="26"/>
      <w:szCs w:val="26"/>
      <w:lang w:eastAsia="es-ES"/>
    </w:rPr>
  </w:style>
  <w:style w:type="character" w:customStyle="1" w:styleId="Ttulo4Car">
    <w:name w:val="Título 4 Car"/>
    <w:basedOn w:val="Fuentedeprrafopredeter"/>
    <w:link w:val="Ttulo4"/>
    <w:uiPriority w:val="9"/>
    <w:semiHidden/>
    <w:rsid w:val="0016356F"/>
    <w:rPr>
      <w:rFonts w:ascii="Calibri" w:eastAsia="Times New Roman" w:hAnsi="Calibri" w:cs="Times New Roman"/>
      <w:b/>
      <w:bCs/>
      <w:sz w:val="28"/>
      <w:szCs w:val="28"/>
      <w:lang w:eastAsia="es-ES"/>
    </w:rPr>
  </w:style>
  <w:style w:type="character" w:customStyle="1" w:styleId="Ttulo5Car">
    <w:name w:val="Título 5 Car"/>
    <w:basedOn w:val="Fuentedeprrafopredeter"/>
    <w:link w:val="Ttulo5"/>
    <w:uiPriority w:val="9"/>
    <w:semiHidden/>
    <w:rsid w:val="0016356F"/>
    <w:rPr>
      <w:rFonts w:ascii="Calibri" w:eastAsia="Times New Roman" w:hAnsi="Calibri" w:cs="Times New Roman"/>
      <w:b/>
      <w:bCs/>
      <w:i/>
      <w:iCs/>
      <w:sz w:val="26"/>
      <w:szCs w:val="26"/>
      <w:lang w:eastAsia="es-ES"/>
    </w:rPr>
  </w:style>
  <w:style w:type="character" w:customStyle="1" w:styleId="Ttulo6Car">
    <w:name w:val="Título 6 Car"/>
    <w:basedOn w:val="Fuentedeprrafopredeter"/>
    <w:link w:val="Ttulo6"/>
    <w:uiPriority w:val="9"/>
    <w:semiHidden/>
    <w:rsid w:val="0016356F"/>
    <w:rPr>
      <w:rFonts w:ascii="Calibri" w:eastAsia="Times New Roman" w:hAnsi="Calibri" w:cs="Times New Roman"/>
      <w:b/>
      <w:bCs/>
      <w:sz w:val="22"/>
      <w:szCs w:val="22"/>
      <w:lang w:eastAsia="es-ES"/>
    </w:rPr>
  </w:style>
  <w:style w:type="character" w:customStyle="1" w:styleId="Ttulo7Car">
    <w:name w:val="Título 7 Car"/>
    <w:basedOn w:val="Fuentedeprrafopredeter"/>
    <w:link w:val="Ttulo7"/>
    <w:uiPriority w:val="9"/>
    <w:semiHidden/>
    <w:rsid w:val="0016356F"/>
    <w:rPr>
      <w:rFonts w:ascii="Calibri" w:eastAsia="Times New Roman" w:hAnsi="Calibri" w:cs="Times New Roman"/>
      <w:sz w:val="24"/>
      <w:szCs w:val="24"/>
      <w:lang w:eastAsia="es-ES"/>
    </w:rPr>
  </w:style>
  <w:style w:type="character" w:customStyle="1" w:styleId="Ttulo8Car">
    <w:name w:val="Título 8 Car"/>
    <w:basedOn w:val="Fuentedeprrafopredeter"/>
    <w:link w:val="Ttulo8"/>
    <w:uiPriority w:val="9"/>
    <w:semiHidden/>
    <w:rsid w:val="0016356F"/>
    <w:rPr>
      <w:rFonts w:ascii="Calibri" w:eastAsia="Times New Roman" w:hAnsi="Calibri" w:cs="Times New Roman"/>
      <w:i/>
      <w:iCs/>
      <w:sz w:val="24"/>
      <w:szCs w:val="24"/>
      <w:lang w:eastAsia="es-ES"/>
    </w:rPr>
  </w:style>
  <w:style w:type="character" w:customStyle="1" w:styleId="Ttulo9Car">
    <w:name w:val="Título 9 Car"/>
    <w:basedOn w:val="Fuentedeprrafopredeter"/>
    <w:link w:val="Ttulo9"/>
    <w:uiPriority w:val="9"/>
    <w:semiHidden/>
    <w:rsid w:val="0016356F"/>
    <w:rPr>
      <w:rFonts w:ascii="Cambria" w:eastAsia="Times New Roman" w:hAnsi="Cambria" w:cs="Times New Roman"/>
      <w:sz w:val="22"/>
      <w:szCs w:val="22"/>
      <w:lang w:eastAsia="es-ES"/>
    </w:rPr>
  </w:style>
  <w:style w:type="paragraph" w:styleId="Encabezado">
    <w:name w:val="header"/>
    <w:basedOn w:val="Normal"/>
    <w:link w:val="EncabezadoCar"/>
    <w:uiPriority w:val="99"/>
    <w:rsid w:val="000C75AC"/>
    <w:pPr>
      <w:tabs>
        <w:tab w:val="center" w:pos="4419"/>
        <w:tab w:val="right" w:pos="8838"/>
      </w:tabs>
      <w:jc w:val="right"/>
    </w:pPr>
    <w:rPr>
      <w:sz w:val="24"/>
      <w:lang w:val="es-ES"/>
    </w:rPr>
  </w:style>
  <w:style w:type="character" w:customStyle="1" w:styleId="EncabezadoCar">
    <w:name w:val="Encabezado Car"/>
    <w:basedOn w:val="Fuentedeprrafopredeter"/>
    <w:link w:val="Encabezado"/>
    <w:uiPriority w:val="99"/>
    <w:locked/>
    <w:rsid w:val="006E678E"/>
    <w:rPr>
      <w:rFonts w:cs="Times New Roman"/>
      <w:sz w:val="24"/>
      <w:lang w:val="es-ES" w:eastAsia="es-ES"/>
    </w:rPr>
  </w:style>
  <w:style w:type="paragraph" w:styleId="Textoindependiente">
    <w:name w:val="Body Text"/>
    <w:basedOn w:val="Normal"/>
    <w:link w:val="TextoindependienteCar"/>
    <w:uiPriority w:val="99"/>
    <w:rsid w:val="000C75AC"/>
    <w:pPr>
      <w:spacing w:after="220" w:line="288" w:lineRule="atLeast"/>
      <w:jc w:val="both"/>
    </w:pPr>
    <w:rPr>
      <w:lang w:val="en-US"/>
    </w:rPr>
  </w:style>
  <w:style w:type="character" w:customStyle="1" w:styleId="TextoindependienteCar">
    <w:name w:val="Texto independiente Car"/>
    <w:basedOn w:val="Fuentedeprrafopredeter"/>
    <w:link w:val="Textoindependiente"/>
    <w:uiPriority w:val="99"/>
    <w:locked/>
    <w:rsid w:val="00985E87"/>
    <w:rPr>
      <w:rFonts w:cs="Times New Roman"/>
      <w:lang w:val="en-US" w:eastAsia="es-ES"/>
    </w:rPr>
  </w:style>
  <w:style w:type="character" w:styleId="Hipervnculo">
    <w:name w:val="Hyperlink"/>
    <w:basedOn w:val="Fuentedeprrafopredeter"/>
    <w:uiPriority w:val="99"/>
    <w:rsid w:val="000C75AC"/>
    <w:rPr>
      <w:rFonts w:cs="Times New Roman"/>
      <w:color w:val="0000FF"/>
      <w:u w:val="single"/>
    </w:rPr>
  </w:style>
  <w:style w:type="paragraph" w:styleId="Sangradetextonormal">
    <w:name w:val="Body Text Indent"/>
    <w:basedOn w:val="Normal"/>
    <w:link w:val="SangradetextonormalCar"/>
    <w:semiHidden/>
    <w:rsid w:val="000C75AC"/>
    <w:pPr>
      <w:ind w:firstLine="720"/>
      <w:jc w:val="both"/>
    </w:pPr>
    <w:rPr>
      <w:color w:val="000000"/>
      <w:sz w:val="24"/>
      <w:lang w:val="es-ES"/>
    </w:rPr>
  </w:style>
  <w:style w:type="character" w:customStyle="1" w:styleId="SangradetextonormalCar">
    <w:name w:val="Sangría de texto normal Car"/>
    <w:basedOn w:val="Fuentedeprrafopredeter"/>
    <w:link w:val="Sangradetextonormal"/>
    <w:uiPriority w:val="99"/>
    <w:semiHidden/>
    <w:rsid w:val="0016356F"/>
    <w:rPr>
      <w:lang w:eastAsia="es-ES"/>
    </w:rPr>
  </w:style>
  <w:style w:type="paragraph" w:styleId="Textoindependiente3">
    <w:name w:val="Body Text 3"/>
    <w:basedOn w:val="Normal"/>
    <w:link w:val="Textoindependiente3Car"/>
    <w:semiHidden/>
    <w:rsid w:val="000C75AC"/>
    <w:pPr>
      <w:jc w:val="both"/>
    </w:pPr>
    <w:rPr>
      <w:rFonts w:ascii="Arial" w:hAnsi="Arial"/>
      <w:lang w:val="es-ES"/>
    </w:rPr>
  </w:style>
  <w:style w:type="character" w:customStyle="1" w:styleId="Textoindependiente3Car">
    <w:name w:val="Texto independiente 3 Car"/>
    <w:basedOn w:val="Fuentedeprrafopredeter"/>
    <w:link w:val="Textoindependiente3"/>
    <w:uiPriority w:val="99"/>
    <w:semiHidden/>
    <w:rsid w:val="0016356F"/>
    <w:rPr>
      <w:sz w:val="16"/>
      <w:szCs w:val="16"/>
      <w:lang w:eastAsia="es-ES"/>
    </w:rPr>
  </w:style>
  <w:style w:type="paragraph" w:styleId="Sangra2detindependiente">
    <w:name w:val="Body Text Indent 2"/>
    <w:basedOn w:val="Normal"/>
    <w:link w:val="Sangra2detindependienteCar"/>
    <w:semiHidden/>
    <w:rsid w:val="000C75AC"/>
    <w:pPr>
      <w:ind w:firstLine="708"/>
      <w:jc w:val="both"/>
    </w:pPr>
    <w:rPr>
      <w:color w:val="000000"/>
      <w:sz w:val="24"/>
      <w:lang w:val="es-ES"/>
    </w:rPr>
  </w:style>
  <w:style w:type="character" w:customStyle="1" w:styleId="Sangra2detindependienteCar">
    <w:name w:val="Sangría 2 de t. independiente Car"/>
    <w:basedOn w:val="Fuentedeprrafopredeter"/>
    <w:link w:val="Sangra2detindependiente"/>
    <w:uiPriority w:val="99"/>
    <w:semiHidden/>
    <w:rsid w:val="0016356F"/>
    <w:rPr>
      <w:lang w:eastAsia="es-ES"/>
    </w:rPr>
  </w:style>
  <w:style w:type="paragraph" w:styleId="Textoindependiente2">
    <w:name w:val="Body Text 2"/>
    <w:basedOn w:val="Normal"/>
    <w:link w:val="Textoindependiente2Car"/>
    <w:semiHidden/>
    <w:rsid w:val="000C75AC"/>
    <w:rPr>
      <w:rFonts w:ascii="Arial" w:hAnsi="Arial"/>
      <w:b/>
      <w:color w:val="000000"/>
      <w:sz w:val="24"/>
      <w:lang w:val="es-ES"/>
    </w:rPr>
  </w:style>
  <w:style w:type="character" w:customStyle="1" w:styleId="Textoindependiente2Car">
    <w:name w:val="Texto independiente 2 Car"/>
    <w:basedOn w:val="Fuentedeprrafopredeter"/>
    <w:link w:val="Textoindependiente2"/>
    <w:uiPriority w:val="99"/>
    <w:semiHidden/>
    <w:rsid w:val="0016356F"/>
    <w:rPr>
      <w:lang w:eastAsia="es-ES"/>
    </w:rPr>
  </w:style>
  <w:style w:type="paragraph" w:styleId="Textodebloque">
    <w:name w:val="Block Text"/>
    <w:basedOn w:val="Normal"/>
    <w:semiHidden/>
    <w:rsid w:val="000C75AC"/>
    <w:pPr>
      <w:ind w:left="540" w:right="680" w:hanging="540"/>
    </w:pPr>
    <w:rPr>
      <w:rFonts w:ascii="Arial" w:hAnsi="Arial"/>
      <w:color w:val="000000"/>
      <w:sz w:val="18"/>
      <w:lang w:val="es-ES"/>
    </w:rPr>
  </w:style>
  <w:style w:type="paragraph" w:styleId="Sangra3detindependiente">
    <w:name w:val="Body Text Indent 3"/>
    <w:basedOn w:val="Normal"/>
    <w:link w:val="Sangra3detindependienteCar"/>
    <w:semiHidden/>
    <w:rsid w:val="000C75AC"/>
    <w:pPr>
      <w:spacing w:line="360" w:lineRule="auto"/>
      <w:ind w:firstLine="708"/>
      <w:jc w:val="both"/>
    </w:pPr>
    <w:rPr>
      <w:sz w:val="24"/>
      <w:lang w:val="es-ES_tradnl"/>
    </w:rPr>
  </w:style>
  <w:style w:type="character" w:customStyle="1" w:styleId="Sangra3detindependienteCar">
    <w:name w:val="Sangría 3 de t. independiente Car"/>
    <w:basedOn w:val="Fuentedeprrafopredeter"/>
    <w:link w:val="Sangra3detindependiente"/>
    <w:uiPriority w:val="99"/>
    <w:semiHidden/>
    <w:rsid w:val="0016356F"/>
    <w:rPr>
      <w:sz w:val="16"/>
      <w:szCs w:val="16"/>
      <w:lang w:eastAsia="es-ES"/>
    </w:rPr>
  </w:style>
  <w:style w:type="paragraph" w:styleId="Textosinformato">
    <w:name w:val="Plain Text"/>
    <w:basedOn w:val="Normal"/>
    <w:link w:val="TextosinformatoCar"/>
    <w:semiHidden/>
    <w:rsid w:val="000C75AC"/>
    <w:pPr>
      <w:jc w:val="right"/>
    </w:pPr>
    <w:rPr>
      <w:rFonts w:ascii="Courier New" w:hAnsi="Courier New"/>
      <w:lang w:val="es-ES"/>
    </w:rPr>
  </w:style>
  <w:style w:type="character" w:customStyle="1" w:styleId="TextosinformatoCar">
    <w:name w:val="Texto sin formato Car"/>
    <w:basedOn w:val="Fuentedeprrafopredeter"/>
    <w:link w:val="Textosinformato"/>
    <w:uiPriority w:val="99"/>
    <w:semiHidden/>
    <w:rsid w:val="0016356F"/>
    <w:rPr>
      <w:rFonts w:ascii="Courier New" w:hAnsi="Courier New" w:cs="Courier New"/>
      <w:lang w:eastAsia="es-ES"/>
    </w:rPr>
  </w:style>
  <w:style w:type="character" w:styleId="Nmerodepgina">
    <w:name w:val="page number"/>
    <w:basedOn w:val="Fuentedeprrafopredeter"/>
    <w:semiHidden/>
    <w:rsid w:val="000C75AC"/>
    <w:rPr>
      <w:rFonts w:cs="Times New Roman"/>
    </w:rPr>
  </w:style>
  <w:style w:type="paragraph" w:styleId="Piedepgina">
    <w:name w:val="footer"/>
    <w:basedOn w:val="Normal"/>
    <w:link w:val="PiedepginaCar"/>
    <w:uiPriority w:val="99"/>
    <w:rsid w:val="000C75AC"/>
    <w:pPr>
      <w:tabs>
        <w:tab w:val="center" w:pos="4419"/>
        <w:tab w:val="right" w:pos="8838"/>
      </w:tabs>
      <w:jc w:val="right"/>
    </w:pPr>
    <w:rPr>
      <w:sz w:val="24"/>
      <w:lang w:val="es-ES"/>
    </w:rPr>
  </w:style>
  <w:style w:type="character" w:customStyle="1" w:styleId="PiedepginaCar">
    <w:name w:val="Pie de página Car"/>
    <w:basedOn w:val="Fuentedeprrafopredeter"/>
    <w:link w:val="Piedepgina"/>
    <w:uiPriority w:val="99"/>
    <w:locked/>
    <w:rsid w:val="00E72E0A"/>
    <w:rPr>
      <w:rFonts w:cs="Times New Roman"/>
      <w:sz w:val="24"/>
      <w:lang w:val="es-ES" w:eastAsia="es-ES"/>
    </w:rPr>
  </w:style>
  <w:style w:type="paragraph" w:styleId="Ttulo">
    <w:name w:val="Title"/>
    <w:basedOn w:val="Normal"/>
    <w:link w:val="TtuloCar"/>
    <w:uiPriority w:val="10"/>
    <w:qFormat/>
    <w:rsid w:val="000C75AC"/>
    <w:pPr>
      <w:jc w:val="center"/>
    </w:pPr>
    <w:rPr>
      <w:rFonts w:ascii="Calligrapher" w:hAnsi="Calligrapher"/>
      <w:b/>
      <w:sz w:val="72"/>
      <w:u w:val="single"/>
      <w:lang w:val="es-ES"/>
    </w:rPr>
  </w:style>
  <w:style w:type="character" w:customStyle="1" w:styleId="TtuloCar">
    <w:name w:val="Título Car"/>
    <w:basedOn w:val="Fuentedeprrafopredeter"/>
    <w:link w:val="Ttulo"/>
    <w:uiPriority w:val="10"/>
    <w:rsid w:val="0016356F"/>
    <w:rPr>
      <w:rFonts w:ascii="Cambria" w:eastAsia="Times New Roman" w:hAnsi="Cambria" w:cs="Times New Roman"/>
      <w:b/>
      <w:bCs/>
      <w:kern w:val="28"/>
      <w:sz w:val="32"/>
      <w:szCs w:val="32"/>
      <w:lang w:eastAsia="es-ES"/>
    </w:rPr>
  </w:style>
  <w:style w:type="paragraph" w:customStyle="1" w:styleId="Einrckung1">
    <w:name w:val="Einrückung 1"/>
    <w:basedOn w:val="Normal"/>
    <w:rsid w:val="000C75AC"/>
    <w:pPr>
      <w:spacing w:line="360" w:lineRule="atLeast"/>
      <w:ind w:left="851" w:hanging="851"/>
      <w:jc w:val="both"/>
    </w:pPr>
    <w:rPr>
      <w:rFonts w:ascii="Arial" w:hAnsi="Arial"/>
      <w:sz w:val="24"/>
      <w:lang w:val="de-DE"/>
    </w:rPr>
  </w:style>
  <w:style w:type="character" w:styleId="Refdenotaalpie">
    <w:name w:val="footnote reference"/>
    <w:aliases w:val="Ref,de nota al pie,16 Point,Superscript 6 Point,Superscript 6 Point + 11 pt"/>
    <w:basedOn w:val="Fuentedeprrafopredeter"/>
    <w:uiPriority w:val="99"/>
    <w:rsid w:val="000C75AC"/>
    <w:rPr>
      <w:rFonts w:cs="Times New Roman"/>
      <w:vertAlign w:val="superscript"/>
    </w:rPr>
  </w:style>
  <w:style w:type="paragraph" w:styleId="Textonotapie">
    <w:name w:val="footnote text"/>
    <w:aliases w:val="Car5,single space Car Car,single space Car,Car,Car Car Car Car,Car Car Car,single space Car Car Car Car Car Car Car Car,single space C,single space Car Car Car Car Car Car Car Car Car,single space C Car Car,Car Car Car Car Car Car, Car5"/>
    <w:basedOn w:val="Normal"/>
    <w:link w:val="TextonotapieCar"/>
    <w:uiPriority w:val="99"/>
    <w:rsid w:val="000C75AC"/>
    <w:rPr>
      <w:lang w:val="en-US" w:eastAsia="en-US"/>
    </w:rPr>
  </w:style>
  <w:style w:type="character" w:customStyle="1" w:styleId="TextonotapieCar">
    <w:name w:val="Texto nota pie Car"/>
    <w:aliases w:val="Car5 Car,single space Car Car Car,single space Car Car1,Car Car,Car Car Car Car Car,Car Car Car Car1,single space Car Car Car Car Car Car Car Car Car1,single space C Car,single space Car Car Car Car Car Car Car Car Car Car, Car5 Car"/>
    <w:basedOn w:val="Fuentedeprrafopredeter"/>
    <w:link w:val="Textonotapie"/>
    <w:uiPriority w:val="99"/>
    <w:locked/>
    <w:rsid w:val="008A34DE"/>
    <w:rPr>
      <w:rFonts w:eastAsia="SimSun" w:cs="Times New Roman"/>
      <w:snapToGrid w:val="0"/>
      <w:lang w:val="en-US" w:eastAsia="en-US" w:bidi="ar-SA"/>
    </w:rPr>
  </w:style>
  <w:style w:type="paragraph" w:styleId="NormalWeb">
    <w:name w:val="Normal (Web)"/>
    <w:basedOn w:val="Normal"/>
    <w:uiPriority w:val="99"/>
    <w:rsid w:val="000C75AC"/>
    <w:pPr>
      <w:spacing w:before="100" w:beforeAutospacing="1" w:after="100" w:afterAutospacing="1"/>
    </w:pPr>
    <w:rPr>
      <w:color w:val="000000"/>
      <w:sz w:val="24"/>
      <w:szCs w:val="24"/>
      <w:lang w:val="es-ES"/>
    </w:rPr>
  </w:style>
  <w:style w:type="paragraph" w:styleId="Subttulo">
    <w:name w:val="Subtitle"/>
    <w:basedOn w:val="Normal"/>
    <w:link w:val="SubttuloCar"/>
    <w:qFormat/>
    <w:rsid w:val="000C75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hanging="709"/>
      <w:jc w:val="both"/>
    </w:pPr>
    <w:rPr>
      <w:b/>
      <w:sz w:val="26"/>
      <w:lang w:val="es-ES_tradnl"/>
    </w:rPr>
  </w:style>
  <w:style w:type="character" w:customStyle="1" w:styleId="SubttuloCar">
    <w:name w:val="Subtítulo Car"/>
    <w:basedOn w:val="Fuentedeprrafopredeter"/>
    <w:link w:val="Subttulo"/>
    <w:uiPriority w:val="11"/>
    <w:rsid w:val="0016356F"/>
    <w:rPr>
      <w:rFonts w:ascii="Cambria" w:eastAsia="Times New Roman" w:hAnsi="Cambria" w:cs="Times New Roman"/>
      <w:sz w:val="24"/>
      <w:szCs w:val="24"/>
      <w:lang w:eastAsia="es-ES"/>
    </w:rPr>
  </w:style>
  <w:style w:type="paragraph" w:customStyle="1" w:styleId="xl24">
    <w:name w:val="xl24"/>
    <w:basedOn w:val="Normal"/>
    <w:rsid w:val="000C75AC"/>
    <w:pPr>
      <w:pBdr>
        <w:top w:val="single" w:sz="8" w:space="0" w:color="auto"/>
        <w:left w:val="single" w:sz="8" w:space="0" w:color="auto"/>
        <w:bottom w:val="single" w:sz="8" w:space="0" w:color="auto"/>
        <w:right w:val="single" w:sz="8" w:space="0" w:color="auto"/>
      </w:pBdr>
      <w:shd w:val="clear" w:color="auto" w:fill="CCFFCC"/>
      <w:spacing w:before="100" w:beforeAutospacing="1" w:after="100" w:afterAutospacing="1"/>
      <w:jc w:val="center"/>
    </w:pPr>
    <w:rPr>
      <w:rFonts w:ascii="Arial" w:hAnsi="Arial" w:cs="Arial"/>
      <w:b/>
      <w:bCs/>
      <w:color w:val="000080"/>
      <w:sz w:val="24"/>
      <w:szCs w:val="24"/>
      <w:lang w:val="es-ES"/>
    </w:rPr>
  </w:style>
  <w:style w:type="paragraph" w:customStyle="1" w:styleId="xl25">
    <w:name w:val="xl25"/>
    <w:basedOn w:val="Normal"/>
    <w:rsid w:val="000C75AC"/>
    <w:pPr>
      <w:pBdr>
        <w:bottom w:val="single" w:sz="4" w:space="0" w:color="auto"/>
        <w:right w:val="single" w:sz="8" w:space="0" w:color="auto"/>
      </w:pBdr>
      <w:spacing w:before="100" w:beforeAutospacing="1" w:after="100" w:afterAutospacing="1"/>
      <w:jc w:val="center"/>
    </w:pPr>
    <w:rPr>
      <w:rFonts w:ascii="Arial" w:hAnsi="Arial" w:cs="Arial"/>
      <w:b/>
      <w:bCs/>
      <w:color w:val="3366FF"/>
      <w:sz w:val="24"/>
      <w:szCs w:val="24"/>
      <w:lang w:val="es-ES"/>
    </w:rPr>
  </w:style>
  <w:style w:type="paragraph" w:customStyle="1" w:styleId="xl26">
    <w:name w:val="xl26"/>
    <w:basedOn w:val="Normal"/>
    <w:rsid w:val="000C75AC"/>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b/>
      <w:bCs/>
      <w:color w:val="0000FF"/>
      <w:sz w:val="24"/>
      <w:szCs w:val="24"/>
      <w:lang w:val="es-ES"/>
    </w:rPr>
  </w:style>
  <w:style w:type="paragraph" w:customStyle="1" w:styleId="xl27">
    <w:name w:val="xl27"/>
    <w:basedOn w:val="Normal"/>
    <w:rsid w:val="000C75AC"/>
    <w:pPr>
      <w:pBdr>
        <w:top w:val="single" w:sz="4" w:space="0" w:color="auto"/>
        <w:left w:val="single" w:sz="8" w:space="0" w:color="auto"/>
        <w:bottom w:val="single" w:sz="4" w:space="0" w:color="auto"/>
        <w:right w:val="single" w:sz="8" w:space="0" w:color="auto"/>
      </w:pBdr>
      <w:spacing w:before="100" w:beforeAutospacing="1" w:after="100" w:afterAutospacing="1"/>
    </w:pPr>
    <w:rPr>
      <w:sz w:val="24"/>
      <w:szCs w:val="24"/>
      <w:lang w:val="es-ES"/>
    </w:rPr>
  </w:style>
  <w:style w:type="paragraph" w:customStyle="1" w:styleId="xl28">
    <w:name w:val="xl28"/>
    <w:basedOn w:val="Normal"/>
    <w:rsid w:val="000C75AC"/>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b/>
      <w:bCs/>
      <w:color w:val="0000FF"/>
      <w:sz w:val="24"/>
      <w:szCs w:val="24"/>
      <w:lang w:val="es-ES"/>
    </w:rPr>
  </w:style>
  <w:style w:type="paragraph" w:customStyle="1" w:styleId="xl29">
    <w:name w:val="xl29"/>
    <w:basedOn w:val="Normal"/>
    <w:rsid w:val="000C75AC"/>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sz w:val="24"/>
      <w:szCs w:val="24"/>
      <w:lang w:val="es-ES"/>
    </w:rPr>
  </w:style>
  <w:style w:type="paragraph" w:customStyle="1" w:styleId="xl30">
    <w:name w:val="xl30"/>
    <w:basedOn w:val="Normal"/>
    <w:rsid w:val="000C75AC"/>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b/>
      <w:bCs/>
      <w:color w:val="0000FF"/>
      <w:sz w:val="24"/>
      <w:szCs w:val="24"/>
      <w:lang w:val="es-ES"/>
    </w:rPr>
  </w:style>
  <w:style w:type="paragraph" w:customStyle="1" w:styleId="xl31">
    <w:name w:val="xl31"/>
    <w:basedOn w:val="Normal"/>
    <w:rsid w:val="000C75AC"/>
    <w:pPr>
      <w:pBdr>
        <w:left w:val="single" w:sz="8" w:space="0" w:color="auto"/>
        <w:bottom w:val="single" w:sz="4" w:space="0" w:color="auto"/>
        <w:right w:val="single" w:sz="8" w:space="0" w:color="auto"/>
      </w:pBdr>
      <w:spacing w:before="100" w:beforeAutospacing="1" w:after="100" w:afterAutospacing="1"/>
      <w:jc w:val="center"/>
    </w:pPr>
    <w:rPr>
      <w:rFonts w:ascii="Arial" w:hAnsi="Arial" w:cs="Arial"/>
      <w:b/>
      <w:bCs/>
      <w:color w:val="0000FF"/>
      <w:sz w:val="24"/>
      <w:szCs w:val="24"/>
      <w:lang w:val="es-ES"/>
    </w:rPr>
  </w:style>
  <w:style w:type="paragraph" w:customStyle="1" w:styleId="xl32">
    <w:name w:val="xl32"/>
    <w:basedOn w:val="Normal"/>
    <w:rsid w:val="000C75AC"/>
    <w:pPr>
      <w:pBdr>
        <w:top w:val="single" w:sz="8" w:space="0" w:color="auto"/>
        <w:left w:val="single" w:sz="8" w:space="0" w:color="auto"/>
      </w:pBdr>
      <w:spacing w:before="100" w:beforeAutospacing="1" w:after="100" w:afterAutospacing="1"/>
    </w:pPr>
    <w:rPr>
      <w:sz w:val="24"/>
      <w:szCs w:val="24"/>
      <w:lang w:val="es-ES"/>
    </w:rPr>
  </w:style>
  <w:style w:type="paragraph" w:customStyle="1" w:styleId="xl33">
    <w:name w:val="xl33"/>
    <w:basedOn w:val="Normal"/>
    <w:rsid w:val="000C75AC"/>
    <w:pPr>
      <w:pBdr>
        <w:top w:val="single" w:sz="8" w:space="0" w:color="auto"/>
      </w:pBdr>
      <w:spacing w:before="100" w:beforeAutospacing="1" w:after="100" w:afterAutospacing="1"/>
    </w:pPr>
    <w:rPr>
      <w:sz w:val="24"/>
      <w:szCs w:val="24"/>
      <w:lang w:val="es-ES"/>
    </w:rPr>
  </w:style>
  <w:style w:type="paragraph" w:customStyle="1" w:styleId="xl34">
    <w:name w:val="xl34"/>
    <w:basedOn w:val="Normal"/>
    <w:rsid w:val="000C75AC"/>
    <w:pPr>
      <w:pBdr>
        <w:top w:val="single" w:sz="8" w:space="0" w:color="auto"/>
        <w:right w:val="single" w:sz="8" w:space="0" w:color="auto"/>
      </w:pBdr>
      <w:spacing w:before="100" w:beforeAutospacing="1" w:after="100" w:afterAutospacing="1"/>
    </w:pPr>
    <w:rPr>
      <w:sz w:val="24"/>
      <w:szCs w:val="24"/>
      <w:lang w:val="es-ES"/>
    </w:rPr>
  </w:style>
  <w:style w:type="paragraph" w:customStyle="1" w:styleId="xl35">
    <w:name w:val="xl35"/>
    <w:basedOn w:val="Normal"/>
    <w:rsid w:val="000C75AC"/>
    <w:pPr>
      <w:pBdr>
        <w:top w:val="single" w:sz="8" w:space="0" w:color="auto"/>
        <w:left w:val="single" w:sz="8" w:space="0" w:color="auto"/>
        <w:bottom w:val="single" w:sz="8" w:space="0" w:color="auto"/>
        <w:right w:val="single" w:sz="8" w:space="0" w:color="auto"/>
      </w:pBdr>
      <w:shd w:val="clear" w:color="auto" w:fill="CCFFCC"/>
      <w:spacing w:before="100" w:beforeAutospacing="1" w:after="100" w:afterAutospacing="1"/>
      <w:jc w:val="center"/>
    </w:pPr>
    <w:rPr>
      <w:rFonts w:ascii="Arial" w:hAnsi="Arial" w:cs="Arial"/>
      <w:b/>
      <w:bCs/>
      <w:color w:val="000080"/>
      <w:sz w:val="24"/>
      <w:szCs w:val="24"/>
      <w:lang w:val="es-ES"/>
    </w:rPr>
  </w:style>
  <w:style w:type="paragraph" w:customStyle="1" w:styleId="xl36">
    <w:name w:val="xl36"/>
    <w:basedOn w:val="Normal"/>
    <w:rsid w:val="000C75AC"/>
    <w:pPr>
      <w:pBdr>
        <w:top w:val="single" w:sz="8" w:space="0" w:color="auto"/>
        <w:left w:val="single" w:sz="8" w:space="0" w:color="auto"/>
        <w:bottom w:val="single" w:sz="8" w:space="0" w:color="auto"/>
        <w:right w:val="single" w:sz="8" w:space="0" w:color="auto"/>
      </w:pBdr>
      <w:shd w:val="clear" w:color="auto" w:fill="CCFFCC"/>
      <w:spacing w:before="100" w:beforeAutospacing="1" w:after="100" w:afterAutospacing="1"/>
      <w:jc w:val="center"/>
    </w:pPr>
    <w:rPr>
      <w:rFonts w:ascii="Arial" w:hAnsi="Arial" w:cs="Arial"/>
      <w:b/>
      <w:bCs/>
      <w:color w:val="000080"/>
      <w:sz w:val="24"/>
      <w:szCs w:val="24"/>
      <w:lang w:val="es-ES"/>
    </w:rPr>
  </w:style>
  <w:style w:type="paragraph" w:customStyle="1" w:styleId="xl37">
    <w:name w:val="xl37"/>
    <w:basedOn w:val="Normal"/>
    <w:rsid w:val="000C75AC"/>
    <w:pPr>
      <w:pBdr>
        <w:top w:val="single" w:sz="8" w:space="0" w:color="auto"/>
        <w:left w:val="single" w:sz="8" w:space="0" w:color="auto"/>
        <w:bottom w:val="single" w:sz="8" w:space="0" w:color="auto"/>
        <w:right w:val="single" w:sz="8" w:space="0" w:color="auto"/>
      </w:pBdr>
      <w:shd w:val="clear" w:color="auto" w:fill="CCFFCC"/>
      <w:spacing w:before="100" w:beforeAutospacing="1" w:after="100" w:afterAutospacing="1"/>
      <w:jc w:val="center"/>
    </w:pPr>
    <w:rPr>
      <w:rFonts w:ascii="Arial" w:hAnsi="Arial" w:cs="Arial"/>
      <w:b/>
      <w:bCs/>
      <w:color w:val="0000FF"/>
      <w:sz w:val="24"/>
      <w:szCs w:val="24"/>
      <w:lang w:val="es-ES"/>
    </w:rPr>
  </w:style>
  <w:style w:type="paragraph" w:customStyle="1" w:styleId="xl38">
    <w:name w:val="xl38"/>
    <w:basedOn w:val="Normal"/>
    <w:rsid w:val="000C75AC"/>
    <w:pPr>
      <w:pBdr>
        <w:top w:val="single" w:sz="8" w:space="0" w:color="auto"/>
        <w:left w:val="single" w:sz="8" w:space="0" w:color="auto"/>
        <w:bottom w:val="single" w:sz="8" w:space="0" w:color="auto"/>
        <w:right w:val="single" w:sz="8" w:space="0" w:color="auto"/>
      </w:pBdr>
      <w:shd w:val="clear" w:color="auto" w:fill="CCFFCC"/>
      <w:spacing w:before="100" w:beforeAutospacing="1" w:after="100" w:afterAutospacing="1"/>
      <w:jc w:val="center"/>
    </w:pPr>
    <w:rPr>
      <w:rFonts w:ascii="Arial" w:hAnsi="Arial" w:cs="Arial"/>
      <w:b/>
      <w:bCs/>
      <w:color w:val="0000FF"/>
      <w:sz w:val="24"/>
      <w:szCs w:val="24"/>
      <w:lang w:val="es-ES"/>
    </w:rPr>
  </w:style>
  <w:style w:type="paragraph" w:customStyle="1" w:styleId="xl39">
    <w:name w:val="xl39"/>
    <w:basedOn w:val="Normal"/>
    <w:rsid w:val="000C75AC"/>
    <w:pPr>
      <w:pBdr>
        <w:left w:val="single" w:sz="8" w:space="0" w:color="auto"/>
        <w:bottom w:val="single" w:sz="4" w:space="0" w:color="auto"/>
        <w:right w:val="single" w:sz="8" w:space="0" w:color="auto"/>
      </w:pBdr>
      <w:spacing w:before="100" w:beforeAutospacing="1" w:after="100" w:afterAutospacing="1"/>
      <w:jc w:val="center"/>
    </w:pPr>
    <w:rPr>
      <w:sz w:val="24"/>
      <w:szCs w:val="24"/>
      <w:lang w:val="es-ES"/>
    </w:rPr>
  </w:style>
  <w:style w:type="paragraph" w:customStyle="1" w:styleId="xl40">
    <w:name w:val="xl40"/>
    <w:basedOn w:val="Normal"/>
    <w:rsid w:val="000C75AC"/>
    <w:pPr>
      <w:pBdr>
        <w:bottom w:val="single" w:sz="4" w:space="0" w:color="auto"/>
        <w:right w:val="single" w:sz="8" w:space="0" w:color="auto"/>
      </w:pBdr>
      <w:spacing w:before="100" w:beforeAutospacing="1" w:after="100" w:afterAutospacing="1"/>
      <w:jc w:val="center"/>
    </w:pPr>
    <w:rPr>
      <w:sz w:val="24"/>
      <w:szCs w:val="24"/>
      <w:lang w:val="es-ES"/>
    </w:rPr>
  </w:style>
  <w:style w:type="paragraph" w:customStyle="1" w:styleId="xl41">
    <w:name w:val="xl41"/>
    <w:basedOn w:val="Normal"/>
    <w:rsid w:val="000C75AC"/>
    <w:pPr>
      <w:pBdr>
        <w:bottom w:val="single" w:sz="4" w:space="0" w:color="auto"/>
        <w:right w:val="single" w:sz="8" w:space="0" w:color="auto"/>
      </w:pBdr>
      <w:spacing w:before="100" w:beforeAutospacing="1" w:after="100" w:afterAutospacing="1"/>
      <w:jc w:val="center"/>
    </w:pPr>
    <w:rPr>
      <w:sz w:val="24"/>
      <w:szCs w:val="24"/>
      <w:lang w:val="es-ES"/>
    </w:rPr>
  </w:style>
  <w:style w:type="paragraph" w:customStyle="1" w:styleId="xl42">
    <w:name w:val="xl42"/>
    <w:basedOn w:val="Normal"/>
    <w:rsid w:val="000C75AC"/>
    <w:pPr>
      <w:pBdr>
        <w:left w:val="single" w:sz="8" w:space="0" w:color="auto"/>
        <w:right w:val="single" w:sz="8" w:space="0" w:color="auto"/>
      </w:pBdr>
      <w:spacing w:before="100" w:beforeAutospacing="1" w:after="100" w:afterAutospacing="1"/>
      <w:jc w:val="center"/>
    </w:pPr>
    <w:rPr>
      <w:sz w:val="24"/>
      <w:szCs w:val="24"/>
      <w:lang w:val="es-ES"/>
    </w:rPr>
  </w:style>
  <w:style w:type="paragraph" w:customStyle="1" w:styleId="xl43">
    <w:name w:val="xl43"/>
    <w:basedOn w:val="Normal"/>
    <w:rsid w:val="000C75AC"/>
    <w:pPr>
      <w:pBdr>
        <w:left w:val="single" w:sz="8" w:space="0" w:color="auto"/>
        <w:bottom w:val="single" w:sz="4" w:space="0" w:color="auto"/>
        <w:right w:val="single" w:sz="8" w:space="0" w:color="auto"/>
      </w:pBdr>
      <w:spacing w:before="100" w:beforeAutospacing="1" w:after="100" w:afterAutospacing="1"/>
      <w:jc w:val="center"/>
    </w:pPr>
    <w:rPr>
      <w:rFonts w:ascii="Arial" w:hAnsi="Arial" w:cs="Arial"/>
      <w:sz w:val="24"/>
      <w:szCs w:val="24"/>
      <w:lang w:val="es-ES"/>
    </w:rPr>
  </w:style>
  <w:style w:type="paragraph" w:customStyle="1" w:styleId="xl44">
    <w:name w:val="xl44"/>
    <w:basedOn w:val="Normal"/>
    <w:rsid w:val="000C75AC"/>
    <w:pPr>
      <w:pBdr>
        <w:left w:val="single" w:sz="8" w:space="0" w:color="auto"/>
      </w:pBdr>
      <w:spacing w:before="100" w:beforeAutospacing="1" w:after="100" w:afterAutospacing="1"/>
      <w:jc w:val="center"/>
    </w:pPr>
    <w:rPr>
      <w:rFonts w:ascii="Bookman Old Style" w:hAnsi="Bookman Old Style"/>
      <w:b/>
      <w:bCs/>
      <w:color w:val="000080"/>
      <w:sz w:val="24"/>
      <w:szCs w:val="24"/>
      <w:lang w:val="es-ES"/>
    </w:rPr>
  </w:style>
  <w:style w:type="paragraph" w:customStyle="1" w:styleId="xl45">
    <w:name w:val="xl45"/>
    <w:basedOn w:val="Normal"/>
    <w:rsid w:val="000C75AC"/>
    <w:pPr>
      <w:spacing w:before="100" w:beforeAutospacing="1" w:after="100" w:afterAutospacing="1"/>
      <w:jc w:val="center"/>
    </w:pPr>
    <w:rPr>
      <w:rFonts w:ascii="Bookman Old Style" w:hAnsi="Bookman Old Style"/>
      <w:b/>
      <w:bCs/>
      <w:color w:val="000080"/>
      <w:sz w:val="24"/>
      <w:szCs w:val="24"/>
      <w:lang w:val="es-ES"/>
    </w:rPr>
  </w:style>
  <w:style w:type="paragraph" w:customStyle="1" w:styleId="xl46">
    <w:name w:val="xl46"/>
    <w:basedOn w:val="Normal"/>
    <w:rsid w:val="000C75AC"/>
    <w:pPr>
      <w:pBdr>
        <w:right w:val="single" w:sz="8" w:space="0" w:color="auto"/>
      </w:pBdr>
      <w:spacing w:before="100" w:beforeAutospacing="1" w:after="100" w:afterAutospacing="1"/>
      <w:jc w:val="center"/>
    </w:pPr>
    <w:rPr>
      <w:rFonts w:ascii="Bookman Old Style" w:hAnsi="Bookman Old Style"/>
      <w:b/>
      <w:bCs/>
      <w:color w:val="000080"/>
      <w:sz w:val="24"/>
      <w:szCs w:val="24"/>
      <w:lang w:val="es-ES"/>
    </w:rPr>
  </w:style>
  <w:style w:type="paragraph" w:customStyle="1" w:styleId="xl47">
    <w:name w:val="xl47"/>
    <w:basedOn w:val="Normal"/>
    <w:rsid w:val="000C75AC"/>
    <w:pPr>
      <w:pBdr>
        <w:left w:val="single" w:sz="8" w:space="0" w:color="auto"/>
      </w:pBdr>
      <w:spacing w:before="100" w:beforeAutospacing="1" w:after="100" w:afterAutospacing="1"/>
      <w:jc w:val="center"/>
    </w:pPr>
    <w:rPr>
      <w:rFonts w:ascii="Bookman Old Style" w:hAnsi="Bookman Old Style"/>
      <w:b/>
      <w:bCs/>
      <w:color w:val="000080"/>
      <w:sz w:val="24"/>
      <w:szCs w:val="24"/>
      <w:lang w:val="es-ES"/>
    </w:rPr>
  </w:style>
  <w:style w:type="paragraph" w:customStyle="1" w:styleId="xl48">
    <w:name w:val="xl48"/>
    <w:basedOn w:val="Normal"/>
    <w:rsid w:val="000C75AC"/>
    <w:pPr>
      <w:spacing w:before="100" w:beforeAutospacing="1" w:after="100" w:afterAutospacing="1"/>
      <w:jc w:val="center"/>
    </w:pPr>
    <w:rPr>
      <w:rFonts w:ascii="Bookman Old Style" w:hAnsi="Bookman Old Style"/>
      <w:b/>
      <w:bCs/>
      <w:color w:val="000080"/>
      <w:sz w:val="24"/>
      <w:szCs w:val="24"/>
      <w:lang w:val="es-ES"/>
    </w:rPr>
  </w:style>
  <w:style w:type="paragraph" w:customStyle="1" w:styleId="xl49">
    <w:name w:val="xl49"/>
    <w:basedOn w:val="Normal"/>
    <w:rsid w:val="000C75AC"/>
    <w:pPr>
      <w:pBdr>
        <w:right w:val="single" w:sz="8" w:space="0" w:color="auto"/>
      </w:pBdr>
      <w:spacing w:before="100" w:beforeAutospacing="1" w:after="100" w:afterAutospacing="1"/>
      <w:jc w:val="center"/>
    </w:pPr>
    <w:rPr>
      <w:rFonts w:ascii="Bookman Old Style" w:hAnsi="Bookman Old Style"/>
      <w:b/>
      <w:bCs/>
      <w:color w:val="000080"/>
      <w:sz w:val="24"/>
      <w:szCs w:val="24"/>
      <w:lang w:val="es-ES"/>
    </w:rPr>
  </w:style>
  <w:style w:type="paragraph" w:customStyle="1" w:styleId="corriente">
    <w:name w:val="corriente"/>
    <w:basedOn w:val="Textoindependiente"/>
    <w:autoRedefine/>
    <w:rsid w:val="000C75AC"/>
    <w:pPr>
      <w:spacing w:after="0" w:line="240" w:lineRule="auto"/>
    </w:pPr>
    <w:rPr>
      <w:rFonts w:ascii="Arial" w:hAnsi="Arial" w:cs="Arial"/>
      <w:b/>
      <w:sz w:val="22"/>
      <w:szCs w:val="22"/>
      <w:lang w:val="es-CR"/>
    </w:rPr>
  </w:style>
  <w:style w:type="character" w:styleId="Hipervnculovisitado">
    <w:name w:val="FollowedHyperlink"/>
    <w:basedOn w:val="Fuentedeprrafopredeter"/>
    <w:semiHidden/>
    <w:rsid w:val="000C75AC"/>
    <w:rPr>
      <w:rFonts w:cs="Times New Roman"/>
      <w:color w:val="800080"/>
      <w:u w:val="single"/>
    </w:rPr>
  </w:style>
  <w:style w:type="paragraph" w:styleId="Descripcin">
    <w:name w:val="caption"/>
    <w:basedOn w:val="Normal"/>
    <w:next w:val="Normal"/>
    <w:qFormat/>
    <w:rsid w:val="000C75AC"/>
    <w:pPr>
      <w:jc w:val="center"/>
    </w:pPr>
    <w:rPr>
      <w:rFonts w:ascii="Arial" w:hAnsi="Arial"/>
      <w:b/>
      <w:color w:val="800000"/>
      <w:sz w:val="24"/>
      <w:szCs w:val="24"/>
      <w:lang w:val="es-ES"/>
    </w:rPr>
  </w:style>
  <w:style w:type="paragraph" w:styleId="Textodeglobo">
    <w:name w:val="Balloon Text"/>
    <w:basedOn w:val="Normal"/>
    <w:link w:val="TextodegloboCar"/>
    <w:uiPriority w:val="99"/>
    <w:semiHidden/>
    <w:rsid w:val="000C75AC"/>
    <w:rPr>
      <w:rFonts w:ascii="Tahoma" w:hAnsi="Tahoma" w:cs="Tahoma"/>
      <w:sz w:val="16"/>
      <w:szCs w:val="16"/>
    </w:rPr>
  </w:style>
  <w:style w:type="character" w:customStyle="1" w:styleId="TextodegloboCar">
    <w:name w:val="Texto de globo Car"/>
    <w:basedOn w:val="Fuentedeprrafopredeter"/>
    <w:link w:val="Textodeglobo"/>
    <w:uiPriority w:val="99"/>
    <w:semiHidden/>
    <w:rsid w:val="0016356F"/>
    <w:rPr>
      <w:sz w:val="0"/>
      <w:szCs w:val="0"/>
      <w:lang w:eastAsia="es-ES"/>
    </w:rPr>
  </w:style>
  <w:style w:type="paragraph" w:styleId="TDC2">
    <w:name w:val="toc 2"/>
    <w:basedOn w:val="Normal"/>
    <w:next w:val="Normal"/>
    <w:autoRedefine/>
    <w:uiPriority w:val="39"/>
    <w:rsid w:val="000C75AC"/>
    <w:pPr>
      <w:tabs>
        <w:tab w:val="right" w:leader="dot" w:pos="8494"/>
      </w:tabs>
      <w:ind w:left="200"/>
    </w:pPr>
    <w:rPr>
      <w:rFonts w:ascii="Arial" w:hAnsi="Arial" w:cs="Arial"/>
      <w:bCs/>
      <w:noProof/>
      <w:sz w:val="22"/>
      <w:szCs w:val="22"/>
    </w:rPr>
  </w:style>
  <w:style w:type="paragraph" w:styleId="TDC1">
    <w:name w:val="toc 1"/>
    <w:basedOn w:val="Normal"/>
    <w:next w:val="Normal"/>
    <w:autoRedefine/>
    <w:uiPriority w:val="39"/>
    <w:rsid w:val="000C75AC"/>
  </w:style>
  <w:style w:type="paragraph" w:styleId="TDC3">
    <w:name w:val="toc 3"/>
    <w:basedOn w:val="Normal"/>
    <w:next w:val="Normal"/>
    <w:autoRedefine/>
    <w:uiPriority w:val="39"/>
    <w:rsid w:val="000C75AC"/>
    <w:pPr>
      <w:ind w:left="400"/>
    </w:pPr>
  </w:style>
  <w:style w:type="character" w:styleId="Refdecomentario">
    <w:name w:val="annotation reference"/>
    <w:basedOn w:val="Fuentedeprrafopredeter"/>
    <w:uiPriority w:val="99"/>
    <w:rsid w:val="000C75AC"/>
    <w:rPr>
      <w:rFonts w:cs="Times New Roman"/>
      <w:sz w:val="16"/>
      <w:szCs w:val="16"/>
    </w:rPr>
  </w:style>
  <w:style w:type="paragraph" w:styleId="Textocomentario">
    <w:name w:val="annotation text"/>
    <w:basedOn w:val="Normal"/>
    <w:link w:val="TextocomentarioCar"/>
    <w:uiPriority w:val="99"/>
    <w:rsid w:val="000C75AC"/>
    <w:rPr>
      <w:lang w:val="en-US" w:eastAsia="en-US"/>
    </w:rPr>
  </w:style>
  <w:style w:type="character" w:customStyle="1" w:styleId="TextocomentarioCar">
    <w:name w:val="Texto comentario Car"/>
    <w:basedOn w:val="Fuentedeprrafopredeter"/>
    <w:link w:val="Textocomentario"/>
    <w:uiPriority w:val="99"/>
    <w:locked/>
    <w:rsid w:val="00002C32"/>
    <w:rPr>
      <w:rFonts w:eastAsia="Times New Roman" w:cs="Times New Roman"/>
      <w:lang w:val="en-US" w:eastAsia="en-US"/>
    </w:rPr>
  </w:style>
  <w:style w:type="paragraph" w:styleId="Asuntodelcomentario">
    <w:name w:val="annotation subject"/>
    <w:basedOn w:val="Textocomentario"/>
    <w:next w:val="Textocomentario"/>
    <w:link w:val="AsuntodelcomentarioCar"/>
    <w:semiHidden/>
    <w:rsid w:val="000C75AC"/>
    <w:rPr>
      <w:b/>
      <w:bCs/>
    </w:rPr>
  </w:style>
  <w:style w:type="character" w:customStyle="1" w:styleId="AsuntodelcomentarioCar">
    <w:name w:val="Asunto del comentario Car"/>
    <w:basedOn w:val="TextocomentarioCar"/>
    <w:link w:val="Asuntodelcomentario"/>
    <w:uiPriority w:val="99"/>
    <w:semiHidden/>
    <w:rsid w:val="0016356F"/>
    <w:rPr>
      <w:rFonts w:eastAsia="Times New Roman" w:cs="Times New Roman"/>
      <w:b/>
      <w:bCs/>
      <w:lang w:val="en-US" w:eastAsia="es-ES"/>
    </w:rPr>
  </w:style>
  <w:style w:type="paragraph" w:styleId="Saludo">
    <w:name w:val="Salutation"/>
    <w:basedOn w:val="Normal"/>
    <w:next w:val="Normal"/>
    <w:link w:val="SaludoCar"/>
    <w:semiHidden/>
    <w:rsid w:val="000C75AC"/>
    <w:rPr>
      <w:sz w:val="24"/>
      <w:szCs w:val="24"/>
      <w:lang w:val="es-ES"/>
    </w:rPr>
  </w:style>
  <w:style w:type="character" w:customStyle="1" w:styleId="SaludoCar">
    <w:name w:val="Saludo Car"/>
    <w:basedOn w:val="Fuentedeprrafopredeter"/>
    <w:link w:val="Saludo"/>
    <w:uiPriority w:val="99"/>
    <w:semiHidden/>
    <w:rsid w:val="0016356F"/>
    <w:rPr>
      <w:lang w:eastAsia="es-ES"/>
    </w:rPr>
  </w:style>
  <w:style w:type="paragraph" w:customStyle="1" w:styleId="Ttulodecuadrogrfico">
    <w:name w:val="Tìtulo de cuadro/gráfico"/>
    <w:basedOn w:val="Ttulo3"/>
    <w:rsid w:val="000C75AC"/>
    <w:pPr>
      <w:spacing w:before="240" w:after="120"/>
      <w:jc w:val="left"/>
    </w:pPr>
    <w:rPr>
      <w:rFonts w:cs="Arial"/>
      <w:bCs/>
      <w:color w:val="auto"/>
      <w:sz w:val="24"/>
      <w:szCs w:val="26"/>
    </w:rPr>
  </w:style>
  <w:style w:type="paragraph" w:customStyle="1" w:styleId="normalp">
    <w:name w:val="normalp"/>
    <w:basedOn w:val="Normal"/>
    <w:rsid w:val="000C75AC"/>
    <w:pPr>
      <w:spacing w:before="100" w:beforeAutospacing="1" w:after="100" w:afterAutospacing="1"/>
    </w:pPr>
    <w:rPr>
      <w:sz w:val="24"/>
      <w:szCs w:val="24"/>
      <w:lang w:val="es-ES"/>
    </w:rPr>
  </w:style>
  <w:style w:type="character" w:styleId="Fuerte">
    <w:name w:val="Strong"/>
    <w:basedOn w:val="Fuentedeprrafopredeter"/>
    <w:qFormat/>
    <w:rsid w:val="000C75AC"/>
    <w:rPr>
      <w:rFonts w:cs="Times New Roman"/>
      <w:b/>
      <w:bCs/>
    </w:rPr>
  </w:style>
  <w:style w:type="paragraph" w:customStyle="1" w:styleId="textnav">
    <w:name w:val="text_nav"/>
    <w:basedOn w:val="Normal"/>
    <w:rsid w:val="000C75AC"/>
    <w:pPr>
      <w:spacing w:before="100" w:beforeAutospacing="1" w:after="100" w:afterAutospacing="1"/>
      <w:jc w:val="both"/>
    </w:pPr>
    <w:rPr>
      <w:rFonts w:ascii="Arial" w:hAnsi="Arial" w:cs="Arial"/>
      <w:color w:val="006633"/>
      <w:sz w:val="18"/>
      <w:szCs w:val="18"/>
      <w:lang w:val="es-ES"/>
    </w:rPr>
  </w:style>
  <w:style w:type="paragraph" w:customStyle="1" w:styleId="Lneadeasunto">
    <w:name w:val="Línea de asunto"/>
    <w:basedOn w:val="Normal"/>
    <w:rsid w:val="000C75AC"/>
    <w:rPr>
      <w:rFonts w:eastAsia="MS Mincho"/>
      <w:sz w:val="24"/>
      <w:szCs w:val="24"/>
      <w:lang w:val="es-ES"/>
    </w:rPr>
  </w:style>
  <w:style w:type="paragraph" w:customStyle="1" w:styleId="Textonormal">
    <w:name w:val="Texto normal"/>
    <w:basedOn w:val="Normal"/>
    <w:uiPriority w:val="99"/>
    <w:rsid w:val="000C75AC"/>
    <w:pPr>
      <w:spacing w:after="220" w:line="288" w:lineRule="atLeast"/>
      <w:jc w:val="both"/>
    </w:pPr>
    <w:rPr>
      <w:lang w:val="en-US" w:eastAsia="en-US"/>
    </w:rPr>
  </w:style>
  <w:style w:type="character" w:customStyle="1" w:styleId="EmailStyle101">
    <w:name w:val="EmailStyle101"/>
    <w:basedOn w:val="Fuentedeprrafopredeter"/>
    <w:semiHidden/>
    <w:rsid w:val="000C75AC"/>
    <w:rPr>
      <w:rFonts w:ascii="Arial" w:hAnsi="Arial" w:cs="Arial"/>
      <w:color w:val="000080"/>
      <w:sz w:val="20"/>
      <w:szCs w:val="20"/>
    </w:rPr>
  </w:style>
  <w:style w:type="paragraph" w:styleId="Prrafodelista">
    <w:name w:val="List Paragraph"/>
    <w:basedOn w:val="Normal"/>
    <w:uiPriority w:val="34"/>
    <w:qFormat/>
    <w:rsid w:val="00AB26BC"/>
    <w:pPr>
      <w:ind w:left="720"/>
    </w:pPr>
    <w:rPr>
      <w:rFonts w:eastAsia="Times New Roman"/>
      <w:lang w:val="es-ES_tradnl"/>
    </w:rPr>
  </w:style>
  <w:style w:type="table" w:styleId="Tablaconcuadrcula">
    <w:name w:val="Table Grid"/>
    <w:basedOn w:val="Tablanormal"/>
    <w:rsid w:val="006E137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24524A"/>
    <w:pPr>
      <w:autoSpaceDE w:val="0"/>
      <w:autoSpaceDN w:val="0"/>
      <w:adjustRightInd w:val="0"/>
    </w:pPr>
    <w:rPr>
      <w:rFonts w:ascii="Arial" w:eastAsia="Times New Roman" w:hAnsi="Arial" w:cs="Arial"/>
      <w:color w:val="000000"/>
      <w:sz w:val="24"/>
      <w:szCs w:val="24"/>
      <w:lang w:eastAsia="en-US"/>
    </w:rPr>
  </w:style>
  <w:style w:type="character" w:styleId="Nmerodelnea">
    <w:name w:val="line number"/>
    <w:basedOn w:val="Fuentedeprrafopredeter"/>
    <w:uiPriority w:val="99"/>
    <w:semiHidden/>
    <w:unhideWhenUsed/>
    <w:rsid w:val="00E72E0A"/>
    <w:rPr>
      <w:rFonts w:cs="Times New Roman"/>
    </w:rPr>
  </w:style>
  <w:style w:type="paragraph" w:customStyle="1" w:styleId="Prrafodelista1">
    <w:name w:val="Párrafo de lista1"/>
    <w:basedOn w:val="Normal"/>
    <w:qFormat/>
    <w:rsid w:val="00D304A3"/>
    <w:pPr>
      <w:spacing w:after="200" w:line="276" w:lineRule="auto"/>
      <w:ind w:left="720"/>
    </w:pPr>
    <w:rPr>
      <w:rFonts w:ascii="Calibri" w:eastAsia="Times New Roman" w:hAnsi="Calibri"/>
      <w:sz w:val="22"/>
      <w:szCs w:val="22"/>
      <w:lang w:eastAsia="en-US"/>
    </w:rPr>
  </w:style>
  <w:style w:type="character" w:customStyle="1" w:styleId="EmailStyle107">
    <w:name w:val="EmailStyle107"/>
    <w:basedOn w:val="Fuentedeprrafopredeter"/>
    <w:semiHidden/>
    <w:rsid w:val="00F37B54"/>
    <w:rPr>
      <w:rFonts w:ascii="Arial" w:hAnsi="Arial" w:cs="Arial"/>
      <w:color w:val="000080"/>
      <w:sz w:val="20"/>
      <w:szCs w:val="20"/>
    </w:rPr>
  </w:style>
  <w:style w:type="paragraph" w:customStyle="1" w:styleId="noparagraphstyle">
    <w:name w:val="noparagraphstyle"/>
    <w:basedOn w:val="Normal"/>
    <w:rsid w:val="00481E70"/>
    <w:pPr>
      <w:spacing w:before="100" w:beforeAutospacing="1" w:after="100" w:afterAutospacing="1"/>
    </w:pPr>
    <w:rPr>
      <w:rFonts w:eastAsia="Times New Roman"/>
      <w:sz w:val="24"/>
      <w:szCs w:val="24"/>
      <w:lang w:val="en-US" w:eastAsia="en-US"/>
    </w:rPr>
  </w:style>
  <w:style w:type="paragraph" w:styleId="Sinespaciado">
    <w:name w:val="No Spacing"/>
    <w:link w:val="SinespaciadoCar"/>
    <w:uiPriority w:val="1"/>
    <w:qFormat/>
    <w:rsid w:val="00F223ED"/>
    <w:rPr>
      <w:rFonts w:ascii="Calibri" w:eastAsia="Calibri" w:hAnsi="Calibri"/>
      <w:sz w:val="22"/>
      <w:szCs w:val="22"/>
      <w:lang w:eastAsia="en-US"/>
    </w:rPr>
  </w:style>
  <w:style w:type="character" w:customStyle="1" w:styleId="SinespaciadoCar">
    <w:name w:val="Sin espaciado Car"/>
    <w:basedOn w:val="Fuentedeprrafopredeter"/>
    <w:link w:val="Sinespaciado"/>
    <w:uiPriority w:val="1"/>
    <w:rsid w:val="00F223ED"/>
    <w:rPr>
      <w:rFonts w:ascii="Calibri" w:eastAsia="Calibri" w:hAnsi="Calibri"/>
      <w:sz w:val="22"/>
      <w:szCs w:val="22"/>
      <w:lang w:eastAsia="en-US"/>
    </w:rPr>
  </w:style>
  <w:style w:type="paragraph" w:styleId="TtuloTDC">
    <w:name w:val="TOC Heading"/>
    <w:basedOn w:val="Ttulo1"/>
    <w:next w:val="Normal"/>
    <w:uiPriority w:val="39"/>
    <w:unhideWhenUsed/>
    <w:qFormat/>
    <w:rsid w:val="00107281"/>
    <w:pPr>
      <w:keepLines/>
      <w:spacing w:before="480" w:line="276" w:lineRule="auto"/>
      <w:ind w:left="0"/>
      <w:jc w:val="left"/>
      <w:outlineLvl w:val="9"/>
    </w:pPr>
    <w:rPr>
      <w:rFonts w:asciiTheme="majorHAnsi" w:eastAsiaTheme="majorEastAsia" w:hAnsiTheme="majorHAnsi" w:cstheme="majorBidi"/>
      <w:b/>
      <w:bCs/>
      <w:color w:val="365F91" w:themeColor="accent1" w:themeShade="BF"/>
      <w:sz w:val="28"/>
      <w:szCs w:val="28"/>
      <w:lang w:val="en-US" w:eastAsia="en-US"/>
    </w:rPr>
  </w:style>
  <w:style w:type="paragraph" w:styleId="Mapadeldocumento">
    <w:name w:val="Document Map"/>
    <w:basedOn w:val="Normal"/>
    <w:link w:val="MapadeldocumentoCar"/>
    <w:uiPriority w:val="99"/>
    <w:semiHidden/>
    <w:unhideWhenUsed/>
    <w:rsid w:val="00A82FD1"/>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A82FD1"/>
    <w:rPr>
      <w:rFonts w:ascii="Tahoma" w:hAnsi="Tahoma" w:cs="Tahoma"/>
      <w:sz w:val="16"/>
      <w:szCs w:val="16"/>
      <w:lang w:eastAsia="es-ES"/>
    </w:rPr>
  </w:style>
  <w:style w:type="paragraph" w:customStyle="1" w:styleId="Pa9">
    <w:name w:val="Pa9"/>
    <w:basedOn w:val="Default"/>
    <w:next w:val="Default"/>
    <w:uiPriority w:val="99"/>
    <w:rsid w:val="00E40FA2"/>
    <w:pPr>
      <w:spacing w:line="201" w:lineRule="atLeast"/>
    </w:pPr>
    <w:rPr>
      <w:rFonts w:ascii="Myriad Pro Cond" w:eastAsiaTheme="minorHAnsi" w:hAnsi="Myriad Pro Cond" w:cstheme="minorBidi"/>
      <w:color w:val="auto"/>
    </w:rPr>
  </w:style>
  <w:style w:type="table" w:styleId="Cuadrculamedia2-nfasis6">
    <w:name w:val="Medium Grid 2 Accent 6"/>
    <w:basedOn w:val="Tablanormal"/>
    <w:uiPriority w:val="68"/>
    <w:rsid w:val="004D0659"/>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Tabladecuadrcula1clara-nfasis41">
    <w:name w:val="Tabla de cuadrícula 1 clara - Énfasis 41"/>
    <w:basedOn w:val="Tablanormal"/>
    <w:uiPriority w:val="46"/>
    <w:rsid w:val="008F33E9"/>
    <w:rPr>
      <w:rFonts w:asciiTheme="minorHAnsi" w:eastAsiaTheme="minorHAnsi" w:hAnsiTheme="minorHAnsi" w:cstheme="minorBidi"/>
      <w:sz w:val="22"/>
      <w:szCs w:val="22"/>
      <w:lang w:eastAsia="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numbering" w:customStyle="1" w:styleId="Sinlista1">
    <w:name w:val="Sin lista1"/>
    <w:next w:val="Sinlista"/>
    <w:uiPriority w:val="99"/>
    <w:semiHidden/>
    <w:unhideWhenUsed/>
    <w:rsid w:val="00F54A61"/>
  </w:style>
  <w:style w:type="table" w:customStyle="1" w:styleId="Tablaconcuadrcula1">
    <w:name w:val="Tabla con cuadrícula1"/>
    <w:basedOn w:val="Tablanormal"/>
    <w:next w:val="Tablaconcuadrcula"/>
    <w:uiPriority w:val="39"/>
    <w:rsid w:val="00F54A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
    <w:uiPriority w:val="99"/>
    <w:unhideWhenUsed/>
    <w:rsid w:val="00F54A61"/>
    <w:pPr>
      <w:spacing w:after="160" w:line="259" w:lineRule="auto"/>
      <w:ind w:left="283" w:hanging="283"/>
      <w:contextualSpacing/>
    </w:pPr>
    <w:rPr>
      <w:rFonts w:ascii="Calibri" w:eastAsia="Calibri" w:hAnsi="Calibri"/>
      <w:sz w:val="22"/>
      <w:szCs w:val="22"/>
      <w:lang w:eastAsia="en-US"/>
    </w:rPr>
  </w:style>
  <w:style w:type="table" w:customStyle="1" w:styleId="Cuadrculamedia2-nfasis61">
    <w:name w:val="Cuadrícula media 2 - Énfasis 61"/>
    <w:basedOn w:val="Tablanormal"/>
    <w:next w:val="Cuadrculamedia2-nfasis6"/>
    <w:uiPriority w:val="68"/>
    <w:rsid w:val="00F54A61"/>
    <w:rPr>
      <w:rFonts w:ascii="Calibri Light" w:eastAsia="Times New Roman" w:hAnsi="Calibri Light"/>
      <w:color w:val="000000"/>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Tabladecuadrcula1clara-nfasis410">
    <w:name w:val="Tabla de cuadrícula 1 clara - Énfasis 41"/>
    <w:basedOn w:val="Tablanormal"/>
    <w:next w:val="Tabladecuadrcula1clara-nfasis41"/>
    <w:uiPriority w:val="46"/>
    <w:rsid w:val="00F54A61"/>
    <w:rPr>
      <w:rFonts w:ascii="Calibri" w:eastAsia="Calibri" w:hAnsi="Calibri"/>
      <w:sz w:val="22"/>
      <w:szCs w:val="22"/>
      <w:lang w:eastAsia="en-US"/>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Cuadrculamedia2-nfasis62">
    <w:name w:val="Cuadrícula media 2 - Énfasis 62"/>
    <w:basedOn w:val="Tablanormal"/>
    <w:next w:val="Cuadrculamedia2-nfasis6"/>
    <w:uiPriority w:val="68"/>
    <w:rsid w:val="00F63C74"/>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detablaclara1">
    <w:name w:val="Cuadrícula de tabla clara1"/>
    <w:basedOn w:val="Tablanormal"/>
    <w:uiPriority w:val="40"/>
    <w:rsid w:val="00426D1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1clara-nfasis411">
    <w:name w:val="Tabla de cuadrícula 1 clara - Énfasis 411"/>
    <w:basedOn w:val="Tablanormal"/>
    <w:uiPriority w:val="46"/>
    <w:rsid w:val="006F70AC"/>
    <w:rPr>
      <w:rFonts w:asciiTheme="minorHAnsi" w:eastAsiaTheme="minorHAnsi" w:hAnsiTheme="minorHAnsi" w:cstheme="minorBidi"/>
      <w:sz w:val="22"/>
      <w:szCs w:val="22"/>
      <w:lang w:eastAsia="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Cuadrculadetablaclara2">
    <w:name w:val="Cuadrícula de tabla clara2"/>
    <w:basedOn w:val="Tablanormal"/>
    <w:uiPriority w:val="40"/>
    <w:rsid w:val="006F70A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Fuentedeprrafopredeter"/>
    <w:rsid w:val="00620ADB"/>
  </w:style>
  <w:style w:type="paragraph" w:styleId="Revisin">
    <w:name w:val="Revision"/>
    <w:hidden/>
    <w:uiPriority w:val="99"/>
    <w:semiHidden/>
    <w:rsid w:val="000E7274"/>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7720">
      <w:bodyDiv w:val="1"/>
      <w:marLeft w:val="0"/>
      <w:marRight w:val="0"/>
      <w:marTop w:val="0"/>
      <w:marBottom w:val="0"/>
      <w:divBdr>
        <w:top w:val="none" w:sz="0" w:space="0" w:color="auto"/>
        <w:left w:val="none" w:sz="0" w:space="0" w:color="auto"/>
        <w:bottom w:val="none" w:sz="0" w:space="0" w:color="auto"/>
        <w:right w:val="none" w:sz="0" w:space="0" w:color="auto"/>
      </w:divBdr>
    </w:div>
    <w:div w:id="17238819">
      <w:bodyDiv w:val="1"/>
      <w:marLeft w:val="0"/>
      <w:marRight w:val="0"/>
      <w:marTop w:val="0"/>
      <w:marBottom w:val="0"/>
      <w:divBdr>
        <w:top w:val="none" w:sz="0" w:space="0" w:color="auto"/>
        <w:left w:val="none" w:sz="0" w:space="0" w:color="auto"/>
        <w:bottom w:val="none" w:sz="0" w:space="0" w:color="auto"/>
        <w:right w:val="none" w:sz="0" w:space="0" w:color="auto"/>
      </w:divBdr>
    </w:div>
    <w:div w:id="20984627">
      <w:bodyDiv w:val="1"/>
      <w:marLeft w:val="0"/>
      <w:marRight w:val="0"/>
      <w:marTop w:val="0"/>
      <w:marBottom w:val="0"/>
      <w:divBdr>
        <w:top w:val="none" w:sz="0" w:space="0" w:color="auto"/>
        <w:left w:val="none" w:sz="0" w:space="0" w:color="auto"/>
        <w:bottom w:val="none" w:sz="0" w:space="0" w:color="auto"/>
        <w:right w:val="none" w:sz="0" w:space="0" w:color="auto"/>
      </w:divBdr>
    </w:div>
    <w:div w:id="24211790">
      <w:bodyDiv w:val="1"/>
      <w:marLeft w:val="0"/>
      <w:marRight w:val="0"/>
      <w:marTop w:val="0"/>
      <w:marBottom w:val="0"/>
      <w:divBdr>
        <w:top w:val="none" w:sz="0" w:space="0" w:color="auto"/>
        <w:left w:val="none" w:sz="0" w:space="0" w:color="auto"/>
        <w:bottom w:val="none" w:sz="0" w:space="0" w:color="auto"/>
        <w:right w:val="none" w:sz="0" w:space="0" w:color="auto"/>
      </w:divBdr>
    </w:div>
    <w:div w:id="34157708">
      <w:bodyDiv w:val="1"/>
      <w:marLeft w:val="0"/>
      <w:marRight w:val="0"/>
      <w:marTop w:val="0"/>
      <w:marBottom w:val="0"/>
      <w:divBdr>
        <w:top w:val="none" w:sz="0" w:space="0" w:color="auto"/>
        <w:left w:val="none" w:sz="0" w:space="0" w:color="auto"/>
        <w:bottom w:val="none" w:sz="0" w:space="0" w:color="auto"/>
        <w:right w:val="none" w:sz="0" w:space="0" w:color="auto"/>
      </w:divBdr>
    </w:div>
    <w:div w:id="38097057">
      <w:bodyDiv w:val="1"/>
      <w:marLeft w:val="0"/>
      <w:marRight w:val="0"/>
      <w:marTop w:val="0"/>
      <w:marBottom w:val="0"/>
      <w:divBdr>
        <w:top w:val="none" w:sz="0" w:space="0" w:color="auto"/>
        <w:left w:val="none" w:sz="0" w:space="0" w:color="auto"/>
        <w:bottom w:val="none" w:sz="0" w:space="0" w:color="auto"/>
        <w:right w:val="none" w:sz="0" w:space="0" w:color="auto"/>
      </w:divBdr>
    </w:div>
    <w:div w:id="47540073">
      <w:bodyDiv w:val="1"/>
      <w:marLeft w:val="0"/>
      <w:marRight w:val="0"/>
      <w:marTop w:val="0"/>
      <w:marBottom w:val="0"/>
      <w:divBdr>
        <w:top w:val="none" w:sz="0" w:space="0" w:color="auto"/>
        <w:left w:val="none" w:sz="0" w:space="0" w:color="auto"/>
        <w:bottom w:val="none" w:sz="0" w:space="0" w:color="auto"/>
        <w:right w:val="none" w:sz="0" w:space="0" w:color="auto"/>
      </w:divBdr>
    </w:div>
    <w:div w:id="53165774">
      <w:bodyDiv w:val="1"/>
      <w:marLeft w:val="0"/>
      <w:marRight w:val="0"/>
      <w:marTop w:val="0"/>
      <w:marBottom w:val="0"/>
      <w:divBdr>
        <w:top w:val="none" w:sz="0" w:space="0" w:color="auto"/>
        <w:left w:val="none" w:sz="0" w:space="0" w:color="auto"/>
        <w:bottom w:val="none" w:sz="0" w:space="0" w:color="auto"/>
        <w:right w:val="none" w:sz="0" w:space="0" w:color="auto"/>
      </w:divBdr>
    </w:div>
    <w:div w:id="56049814">
      <w:bodyDiv w:val="1"/>
      <w:marLeft w:val="0"/>
      <w:marRight w:val="0"/>
      <w:marTop w:val="0"/>
      <w:marBottom w:val="0"/>
      <w:divBdr>
        <w:top w:val="none" w:sz="0" w:space="0" w:color="auto"/>
        <w:left w:val="none" w:sz="0" w:space="0" w:color="auto"/>
        <w:bottom w:val="none" w:sz="0" w:space="0" w:color="auto"/>
        <w:right w:val="none" w:sz="0" w:space="0" w:color="auto"/>
      </w:divBdr>
    </w:div>
    <w:div w:id="62139853">
      <w:bodyDiv w:val="1"/>
      <w:marLeft w:val="0"/>
      <w:marRight w:val="0"/>
      <w:marTop w:val="0"/>
      <w:marBottom w:val="0"/>
      <w:divBdr>
        <w:top w:val="none" w:sz="0" w:space="0" w:color="auto"/>
        <w:left w:val="none" w:sz="0" w:space="0" w:color="auto"/>
        <w:bottom w:val="none" w:sz="0" w:space="0" w:color="auto"/>
        <w:right w:val="none" w:sz="0" w:space="0" w:color="auto"/>
      </w:divBdr>
    </w:div>
    <w:div w:id="62797718">
      <w:bodyDiv w:val="1"/>
      <w:marLeft w:val="0"/>
      <w:marRight w:val="0"/>
      <w:marTop w:val="0"/>
      <w:marBottom w:val="0"/>
      <w:divBdr>
        <w:top w:val="none" w:sz="0" w:space="0" w:color="auto"/>
        <w:left w:val="none" w:sz="0" w:space="0" w:color="auto"/>
        <w:bottom w:val="none" w:sz="0" w:space="0" w:color="auto"/>
        <w:right w:val="none" w:sz="0" w:space="0" w:color="auto"/>
      </w:divBdr>
    </w:div>
    <w:div w:id="77411480">
      <w:bodyDiv w:val="1"/>
      <w:marLeft w:val="0"/>
      <w:marRight w:val="0"/>
      <w:marTop w:val="0"/>
      <w:marBottom w:val="0"/>
      <w:divBdr>
        <w:top w:val="none" w:sz="0" w:space="0" w:color="auto"/>
        <w:left w:val="none" w:sz="0" w:space="0" w:color="auto"/>
        <w:bottom w:val="none" w:sz="0" w:space="0" w:color="auto"/>
        <w:right w:val="none" w:sz="0" w:space="0" w:color="auto"/>
      </w:divBdr>
    </w:div>
    <w:div w:id="81069986">
      <w:bodyDiv w:val="1"/>
      <w:marLeft w:val="0"/>
      <w:marRight w:val="0"/>
      <w:marTop w:val="0"/>
      <w:marBottom w:val="0"/>
      <w:divBdr>
        <w:top w:val="none" w:sz="0" w:space="0" w:color="auto"/>
        <w:left w:val="none" w:sz="0" w:space="0" w:color="auto"/>
        <w:bottom w:val="none" w:sz="0" w:space="0" w:color="auto"/>
        <w:right w:val="none" w:sz="0" w:space="0" w:color="auto"/>
      </w:divBdr>
    </w:div>
    <w:div w:id="84108149">
      <w:bodyDiv w:val="1"/>
      <w:marLeft w:val="0"/>
      <w:marRight w:val="0"/>
      <w:marTop w:val="0"/>
      <w:marBottom w:val="0"/>
      <w:divBdr>
        <w:top w:val="none" w:sz="0" w:space="0" w:color="auto"/>
        <w:left w:val="none" w:sz="0" w:space="0" w:color="auto"/>
        <w:bottom w:val="none" w:sz="0" w:space="0" w:color="auto"/>
        <w:right w:val="none" w:sz="0" w:space="0" w:color="auto"/>
      </w:divBdr>
    </w:div>
    <w:div w:id="85930241">
      <w:bodyDiv w:val="1"/>
      <w:marLeft w:val="0"/>
      <w:marRight w:val="0"/>
      <w:marTop w:val="0"/>
      <w:marBottom w:val="0"/>
      <w:divBdr>
        <w:top w:val="none" w:sz="0" w:space="0" w:color="auto"/>
        <w:left w:val="none" w:sz="0" w:space="0" w:color="auto"/>
        <w:bottom w:val="none" w:sz="0" w:space="0" w:color="auto"/>
        <w:right w:val="none" w:sz="0" w:space="0" w:color="auto"/>
      </w:divBdr>
    </w:div>
    <w:div w:id="98138200">
      <w:bodyDiv w:val="1"/>
      <w:marLeft w:val="0"/>
      <w:marRight w:val="0"/>
      <w:marTop w:val="0"/>
      <w:marBottom w:val="0"/>
      <w:divBdr>
        <w:top w:val="none" w:sz="0" w:space="0" w:color="auto"/>
        <w:left w:val="none" w:sz="0" w:space="0" w:color="auto"/>
        <w:bottom w:val="none" w:sz="0" w:space="0" w:color="auto"/>
        <w:right w:val="none" w:sz="0" w:space="0" w:color="auto"/>
      </w:divBdr>
    </w:div>
    <w:div w:id="101457889">
      <w:bodyDiv w:val="1"/>
      <w:marLeft w:val="0"/>
      <w:marRight w:val="0"/>
      <w:marTop w:val="0"/>
      <w:marBottom w:val="0"/>
      <w:divBdr>
        <w:top w:val="none" w:sz="0" w:space="0" w:color="auto"/>
        <w:left w:val="none" w:sz="0" w:space="0" w:color="auto"/>
        <w:bottom w:val="none" w:sz="0" w:space="0" w:color="auto"/>
        <w:right w:val="none" w:sz="0" w:space="0" w:color="auto"/>
      </w:divBdr>
    </w:div>
    <w:div w:id="101921986">
      <w:bodyDiv w:val="1"/>
      <w:marLeft w:val="0"/>
      <w:marRight w:val="0"/>
      <w:marTop w:val="0"/>
      <w:marBottom w:val="0"/>
      <w:divBdr>
        <w:top w:val="none" w:sz="0" w:space="0" w:color="auto"/>
        <w:left w:val="none" w:sz="0" w:space="0" w:color="auto"/>
        <w:bottom w:val="none" w:sz="0" w:space="0" w:color="auto"/>
        <w:right w:val="none" w:sz="0" w:space="0" w:color="auto"/>
      </w:divBdr>
    </w:div>
    <w:div w:id="104346908">
      <w:bodyDiv w:val="1"/>
      <w:marLeft w:val="0"/>
      <w:marRight w:val="0"/>
      <w:marTop w:val="0"/>
      <w:marBottom w:val="0"/>
      <w:divBdr>
        <w:top w:val="none" w:sz="0" w:space="0" w:color="auto"/>
        <w:left w:val="none" w:sz="0" w:space="0" w:color="auto"/>
        <w:bottom w:val="none" w:sz="0" w:space="0" w:color="auto"/>
        <w:right w:val="none" w:sz="0" w:space="0" w:color="auto"/>
      </w:divBdr>
    </w:div>
    <w:div w:id="111020649">
      <w:bodyDiv w:val="1"/>
      <w:marLeft w:val="0"/>
      <w:marRight w:val="0"/>
      <w:marTop w:val="0"/>
      <w:marBottom w:val="0"/>
      <w:divBdr>
        <w:top w:val="none" w:sz="0" w:space="0" w:color="auto"/>
        <w:left w:val="none" w:sz="0" w:space="0" w:color="auto"/>
        <w:bottom w:val="none" w:sz="0" w:space="0" w:color="auto"/>
        <w:right w:val="none" w:sz="0" w:space="0" w:color="auto"/>
      </w:divBdr>
    </w:div>
    <w:div w:id="119766026">
      <w:bodyDiv w:val="1"/>
      <w:marLeft w:val="0"/>
      <w:marRight w:val="0"/>
      <w:marTop w:val="0"/>
      <w:marBottom w:val="0"/>
      <w:divBdr>
        <w:top w:val="none" w:sz="0" w:space="0" w:color="auto"/>
        <w:left w:val="none" w:sz="0" w:space="0" w:color="auto"/>
        <w:bottom w:val="none" w:sz="0" w:space="0" w:color="auto"/>
        <w:right w:val="none" w:sz="0" w:space="0" w:color="auto"/>
      </w:divBdr>
    </w:div>
    <w:div w:id="120270894">
      <w:bodyDiv w:val="1"/>
      <w:marLeft w:val="0"/>
      <w:marRight w:val="0"/>
      <w:marTop w:val="0"/>
      <w:marBottom w:val="0"/>
      <w:divBdr>
        <w:top w:val="none" w:sz="0" w:space="0" w:color="auto"/>
        <w:left w:val="none" w:sz="0" w:space="0" w:color="auto"/>
        <w:bottom w:val="none" w:sz="0" w:space="0" w:color="auto"/>
        <w:right w:val="none" w:sz="0" w:space="0" w:color="auto"/>
      </w:divBdr>
    </w:div>
    <w:div w:id="121577297">
      <w:bodyDiv w:val="1"/>
      <w:marLeft w:val="0"/>
      <w:marRight w:val="0"/>
      <w:marTop w:val="0"/>
      <w:marBottom w:val="0"/>
      <w:divBdr>
        <w:top w:val="none" w:sz="0" w:space="0" w:color="auto"/>
        <w:left w:val="none" w:sz="0" w:space="0" w:color="auto"/>
        <w:bottom w:val="none" w:sz="0" w:space="0" w:color="auto"/>
        <w:right w:val="none" w:sz="0" w:space="0" w:color="auto"/>
      </w:divBdr>
    </w:div>
    <w:div w:id="130902368">
      <w:bodyDiv w:val="1"/>
      <w:marLeft w:val="0"/>
      <w:marRight w:val="0"/>
      <w:marTop w:val="0"/>
      <w:marBottom w:val="0"/>
      <w:divBdr>
        <w:top w:val="none" w:sz="0" w:space="0" w:color="auto"/>
        <w:left w:val="none" w:sz="0" w:space="0" w:color="auto"/>
        <w:bottom w:val="none" w:sz="0" w:space="0" w:color="auto"/>
        <w:right w:val="none" w:sz="0" w:space="0" w:color="auto"/>
      </w:divBdr>
    </w:div>
    <w:div w:id="133527280">
      <w:bodyDiv w:val="1"/>
      <w:marLeft w:val="0"/>
      <w:marRight w:val="0"/>
      <w:marTop w:val="0"/>
      <w:marBottom w:val="0"/>
      <w:divBdr>
        <w:top w:val="none" w:sz="0" w:space="0" w:color="auto"/>
        <w:left w:val="none" w:sz="0" w:space="0" w:color="auto"/>
        <w:bottom w:val="none" w:sz="0" w:space="0" w:color="auto"/>
        <w:right w:val="none" w:sz="0" w:space="0" w:color="auto"/>
      </w:divBdr>
    </w:div>
    <w:div w:id="137498413">
      <w:bodyDiv w:val="1"/>
      <w:marLeft w:val="0"/>
      <w:marRight w:val="0"/>
      <w:marTop w:val="0"/>
      <w:marBottom w:val="0"/>
      <w:divBdr>
        <w:top w:val="none" w:sz="0" w:space="0" w:color="auto"/>
        <w:left w:val="none" w:sz="0" w:space="0" w:color="auto"/>
        <w:bottom w:val="none" w:sz="0" w:space="0" w:color="auto"/>
        <w:right w:val="none" w:sz="0" w:space="0" w:color="auto"/>
      </w:divBdr>
    </w:div>
    <w:div w:id="139075162">
      <w:bodyDiv w:val="1"/>
      <w:marLeft w:val="0"/>
      <w:marRight w:val="0"/>
      <w:marTop w:val="0"/>
      <w:marBottom w:val="0"/>
      <w:divBdr>
        <w:top w:val="none" w:sz="0" w:space="0" w:color="auto"/>
        <w:left w:val="none" w:sz="0" w:space="0" w:color="auto"/>
        <w:bottom w:val="none" w:sz="0" w:space="0" w:color="auto"/>
        <w:right w:val="none" w:sz="0" w:space="0" w:color="auto"/>
      </w:divBdr>
    </w:div>
    <w:div w:id="139539193">
      <w:bodyDiv w:val="1"/>
      <w:marLeft w:val="0"/>
      <w:marRight w:val="0"/>
      <w:marTop w:val="0"/>
      <w:marBottom w:val="0"/>
      <w:divBdr>
        <w:top w:val="none" w:sz="0" w:space="0" w:color="auto"/>
        <w:left w:val="none" w:sz="0" w:space="0" w:color="auto"/>
        <w:bottom w:val="none" w:sz="0" w:space="0" w:color="auto"/>
        <w:right w:val="none" w:sz="0" w:space="0" w:color="auto"/>
      </w:divBdr>
    </w:div>
    <w:div w:id="140926932">
      <w:bodyDiv w:val="1"/>
      <w:marLeft w:val="0"/>
      <w:marRight w:val="0"/>
      <w:marTop w:val="0"/>
      <w:marBottom w:val="0"/>
      <w:divBdr>
        <w:top w:val="none" w:sz="0" w:space="0" w:color="auto"/>
        <w:left w:val="none" w:sz="0" w:space="0" w:color="auto"/>
        <w:bottom w:val="none" w:sz="0" w:space="0" w:color="auto"/>
        <w:right w:val="none" w:sz="0" w:space="0" w:color="auto"/>
      </w:divBdr>
    </w:div>
    <w:div w:id="147207425">
      <w:bodyDiv w:val="1"/>
      <w:marLeft w:val="0"/>
      <w:marRight w:val="0"/>
      <w:marTop w:val="0"/>
      <w:marBottom w:val="0"/>
      <w:divBdr>
        <w:top w:val="none" w:sz="0" w:space="0" w:color="auto"/>
        <w:left w:val="none" w:sz="0" w:space="0" w:color="auto"/>
        <w:bottom w:val="none" w:sz="0" w:space="0" w:color="auto"/>
        <w:right w:val="none" w:sz="0" w:space="0" w:color="auto"/>
      </w:divBdr>
    </w:div>
    <w:div w:id="164366607">
      <w:bodyDiv w:val="1"/>
      <w:marLeft w:val="0"/>
      <w:marRight w:val="0"/>
      <w:marTop w:val="0"/>
      <w:marBottom w:val="0"/>
      <w:divBdr>
        <w:top w:val="none" w:sz="0" w:space="0" w:color="auto"/>
        <w:left w:val="none" w:sz="0" w:space="0" w:color="auto"/>
        <w:bottom w:val="none" w:sz="0" w:space="0" w:color="auto"/>
        <w:right w:val="none" w:sz="0" w:space="0" w:color="auto"/>
      </w:divBdr>
    </w:div>
    <w:div w:id="167328372">
      <w:bodyDiv w:val="1"/>
      <w:marLeft w:val="0"/>
      <w:marRight w:val="0"/>
      <w:marTop w:val="0"/>
      <w:marBottom w:val="0"/>
      <w:divBdr>
        <w:top w:val="none" w:sz="0" w:space="0" w:color="auto"/>
        <w:left w:val="none" w:sz="0" w:space="0" w:color="auto"/>
        <w:bottom w:val="none" w:sz="0" w:space="0" w:color="auto"/>
        <w:right w:val="none" w:sz="0" w:space="0" w:color="auto"/>
      </w:divBdr>
    </w:div>
    <w:div w:id="177164204">
      <w:bodyDiv w:val="1"/>
      <w:marLeft w:val="0"/>
      <w:marRight w:val="0"/>
      <w:marTop w:val="0"/>
      <w:marBottom w:val="0"/>
      <w:divBdr>
        <w:top w:val="none" w:sz="0" w:space="0" w:color="auto"/>
        <w:left w:val="none" w:sz="0" w:space="0" w:color="auto"/>
        <w:bottom w:val="none" w:sz="0" w:space="0" w:color="auto"/>
        <w:right w:val="none" w:sz="0" w:space="0" w:color="auto"/>
      </w:divBdr>
    </w:div>
    <w:div w:id="183519959">
      <w:bodyDiv w:val="1"/>
      <w:marLeft w:val="0"/>
      <w:marRight w:val="0"/>
      <w:marTop w:val="0"/>
      <w:marBottom w:val="0"/>
      <w:divBdr>
        <w:top w:val="none" w:sz="0" w:space="0" w:color="auto"/>
        <w:left w:val="none" w:sz="0" w:space="0" w:color="auto"/>
        <w:bottom w:val="none" w:sz="0" w:space="0" w:color="auto"/>
        <w:right w:val="none" w:sz="0" w:space="0" w:color="auto"/>
      </w:divBdr>
    </w:div>
    <w:div w:id="186602093">
      <w:bodyDiv w:val="1"/>
      <w:marLeft w:val="0"/>
      <w:marRight w:val="0"/>
      <w:marTop w:val="0"/>
      <w:marBottom w:val="0"/>
      <w:divBdr>
        <w:top w:val="none" w:sz="0" w:space="0" w:color="auto"/>
        <w:left w:val="none" w:sz="0" w:space="0" w:color="auto"/>
        <w:bottom w:val="none" w:sz="0" w:space="0" w:color="auto"/>
        <w:right w:val="none" w:sz="0" w:space="0" w:color="auto"/>
      </w:divBdr>
    </w:div>
    <w:div w:id="198666834">
      <w:bodyDiv w:val="1"/>
      <w:marLeft w:val="0"/>
      <w:marRight w:val="0"/>
      <w:marTop w:val="0"/>
      <w:marBottom w:val="0"/>
      <w:divBdr>
        <w:top w:val="none" w:sz="0" w:space="0" w:color="auto"/>
        <w:left w:val="none" w:sz="0" w:space="0" w:color="auto"/>
        <w:bottom w:val="none" w:sz="0" w:space="0" w:color="auto"/>
        <w:right w:val="none" w:sz="0" w:space="0" w:color="auto"/>
      </w:divBdr>
    </w:div>
    <w:div w:id="198705705">
      <w:bodyDiv w:val="1"/>
      <w:marLeft w:val="0"/>
      <w:marRight w:val="0"/>
      <w:marTop w:val="0"/>
      <w:marBottom w:val="0"/>
      <w:divBdr>
        <w:top w:val="none" w:sz="0" w:space="0" w:color="auto"/>
        <w:left w:val="none" w:sz="0" w:space="0" w:color="auto"/>
        <w:bottom w:val="none" w:sz="0" w:space="0" w:color="auto"/>
        <w:right w:val="none" w:sz="0" w:space="0" w:color="auto"/>
      </w:divBdr>
    </w:div>
    <w:div w:id="205677253">
      <w:bodyDiv w:val="1"/>
      <w:marLeft w:val="0"/>
      <w:marRight w:val="0"/>
      <w:marTop w:val="0"/>
      <w:marBottom w:val="0"/>
      <w:divBdr>
        <w:top w:val="none" w:sz="0" w:space="0" w:color="auto"/>
        <w:left w:val="none" w:sz="0" w:space="0" w:color="auto"/>
        <w:bottom w:val="none" w:sz="0" w:space="0" w:color="auto"/>
        <w:right w:val="none" w:sz="0" w:space="0" w:color="auto"/>
      </w:divBdr>
    </w:div>
    <w:div w:id="206531582">
      <w:bodyDiv w:val="1"/>
      <w:marLeft w:val="0"/>
      <w:marRight w:val="0"/>
      <w:marTop w:val="0"/>
      <w:marBottom w:val="0"/>
      <w:divBdr>
        <w:top w:val="none" w:sz="0" w:space="0" w:color="auto"/>
        <w:left w:val="none" w:sz="0" w:space="0" w:color="auto"/>
        <w:bottom w:val="none" w:sz="0" w:space="0" w:color="auto"/>
        <w:right w:val="none" w:sz="0" w:space="0" w:color="auto"/>
      </w:divBdr>
    </w:div>
    <w:div w:id="212693435">
      <w:bodyDiv w:val="1"/>
      <w:marLeft w:val="0"/>
      <w:marRight w:val="0"/>
      <w:marTop w:val="0"/>
      <w:marBottom w:val="0"/>
      <w:divBdr>
        <w:top w:val="none" w:sz="0" w:space="0" w:color="auto"/>
        <w:left w:val="none" w:sz="0" w:space="0" w:color="auto"/>
        <w:bottom w:val="none" w:sz="0" w:space="0" w:color="auto"/>
        <w:right w:val="none" w:sz="0" w:space="0" w:color="auto"/>
      </w:divBdr>
    </w:div>
    <w:div w:id="225379239">
      <w:bodyDiv w:val="1"/>
      <w:marLeft w:val="0"/>
      <w:marRight w:val="0"/>
      <w:marTop w:val="0"/>
      <w:marBottom w:val="0"/>
      <w:divBdr>
        <w:top w:val="none" w:sz="0" w:space="0" w:color="auto"/>
        <w:left w:val="none" w:sz="0" w:space="0" w:color="auto"/>
        <w:bottom w:val="none" w:sz="0" w:space="0" w:color="auto"/>
        <w:right w:val="none" w:sz="0" w:space="0" w:color="auto"/>
      </w:divBdr>
    </w:div>
    <w:div w:id="226116362">
      <w:bodyDiv w:val="1"/>
      <w:marLeft w:val="0"/>
      <w:marRight w:val="0"/>
      <w:marTop w:val="0"/>
      <w:marBottom w:val="0"/>
      <w:divBdr>
        <w:top w:val="none" w:sz="0" w:space="0" w:color="auto"/>
        <w:left w:val="none" w:sz="0" w:space="0" w:color="auto"/>
        <w:bottom w:val="none" w:sz="0" w:space="0" w:color="auto"/>
        <w:right w:val="none" w:sz="0" w:space="0" w:color="auto"/>
      </w:divBdr>
    </w:div>
    <w:div w:id="232400136">
      <w:bodyDiv w:val="1"/>
      <w:marLeft w:val="0"/>
      <w:marRight w:val="0"/>
      <w:marTop w:val="0"/>
      <w:marBottom w:val="0"/>
      <w:divBdr>
        <w:top w:val="none" w:sz="0" w:space="0" w:color="auto"/>
        <w:left w:val="none" w:sz="0" w:space="0" w:color="auto"/>
        <w:bottom w:val="none" w:sz="0" w:space="0" w:color="auto"/>
        <w:right w:val="none" w:sz="0" w:space="0" w:color="auto"/>
      </w:divBdr>
    </w:div>
    <w:div w:id="242417946">
      <w:bodyDiv w:val="1"/>
      <w:marLeft w:val="0"/>
      <w:marRight w:val="0"/>
      <w:marTop w:val="0"/>
      <w:marBottom w:val="0"/>
      <w:divBdr>
        <w:top w:val="none" w:sz="0" w:space="0" w:color="auto"/>
        <w:left w:val="none" w:sz="0" w:space="0" w:color="auto"/>
        <w:bottom w:val="none" w:sz="0" w:space="0" w:color="auto"/>
        <w:right w:val="none" w:sz="0" w:space="0" w:color="auto"/>
      </w:divBdr>
    </w:div>
    <w:div w:id="243229138">
      <w:bodyDiv w:val="1"/>
      <w:marLeft w:val="0"/>
      <w:marRight w:val="0"/>
      <w:marTop w:val="0"/>
      <w:marBottom w:val="0"/>
      <w:divBdr>
        <w:top w:val="none" w:sz="0" w:space="0" w:color="auto"/>
        <w:left w:val="none" w:sz="0" w:space="0" w:color="auto"/>
        <w:bottom w:val="none" w:sz="0" w:space="0" w:color="auto"/>
        <w:right w:val="none" w:sz="0" w:space="0" w:color="auto"/>
      </w:divBdr>
    </w:div>
    <w:div w:id="246303157">
      <w:bodyDiv w:val="1"/>
      <w:marLeft w:val="0"/>
      <w:marRight w:val="0"/>
      <w:marTop w:val="0"/>
      <w:marBottom w:val="0"/>
      <w:divBdr>
        <w:top w:val="none" w:sz="0" w:space="0" w:color="auto"/>
        <w:left w:val="none" w:sz="0" w:space="0" w:color="auto"/>
        <w:bottom w:val="none" w:sz="0" w:space="0" w:color="auto"/>
        <w:right w:val="none" w:sz="0" w:space="0" w:color="auto"/>
      </w:divBdr>
    </w:div>
    <w:div w:id="252249074">
      <w:bodyDiv w:val="1"/>
      <w:marLeft w:val="0"/>
      <w:marRight w:val="0"/>
      <w:marTop w:val="0"/>
      <w:marBottom w:val="0"/>
      <w:divBdr>
        <w:top w:val="none" w:sz="0" w:space="0" w:color="auto"/>
        <w:left w:val="none" w:sz="0" w:space="0" w:color="auto"/>
        <w:bottom w:val="none" w:sz="0" w:space="0" w:color="auto"/>
        <w:right w:val="none" w:sz="0" w:space="0" w:color="auto"/>
      </w:divBdr>
    </w:div>
    <w:div w:id="265625178">
      <w:bodyDiv w:val="1"/>
      <w:marLeft w:val="0"/>
      <w:marRight w:val="0"/>
      <w:marTop w:val="0"/>
      <w:marBottom w:val="0"/>
      <w:divBdr>
        <w:top w:val="none" w:sz="0" w:space="0" w:color="auto"/>
        <w:left w:val="none" w:sz="0" w:space="0" w:color="auto"/>
        <w:bottom w:val="none" w:sz="0" w:space="0" w:color="auto"/>
        <w:right w:val="none" w:sz="0" w:space="0" w:color="auto"/>
      </w:divBdr>
    </w:div>
    <w:div w:id="271137378">
      <w:bodyDiv w:val="1"/>
      <w:marLeft w:val="0"/>
      <w:marRight w:val="0"/>
      <w:marTop w:val="0"/>
      <w:marBottom w:val="0"/>
      <w:divBdr>
        <w:top w:val="none" w:sz="0" w:space="0" w:color="auto"/>
        <w:left w:val="none" w:sz="0" w:space="0" w:color="auto"/>
        <w:bottom w:val="none" w:sz="0" w:space="0" w:color="auto"/>
        <w:right w:val="none" w:sz="0" w:space="0" w:color="auto"/>
      </w:divBdr>
    </w:div>
    <w:div w:id="289476380">
      <w:bodyDiv w:val="1"/>
      <w:marLeft w:val="0"/>
      <w:marRight w:val="0"/>
      <w:marTop w:val="0"/>
      <w:marBottom w:val="0"/>
      <w:divBdr>
        <w:top w:val="none" w:sz="0" w:space="0" w:color="auto"/>
        <w:left w:val="none" w:sz="0" w:space="0" w:color="auto"/>
        <w:bottom w:val="none" w:sz="0" w:space="0" w:color="auto"/>
        <w:right w:val="none" w:sz="0" w:space="0" w:color="auto"/>
      </w:divBdr>
    </w:div>
    <w:div w:id="299042372">
      <w:bodyDiv w:val="1"/>
      <w:marLeft w:val="0"/>
      <w:marRight w:val="0"/>
      <w:marTop w:val="0"/>
      <w:marBottom w:val="0"/>
      <w:divBdr>
        <w:top w:val="none" w:sz="0" w:space="0" w:color="auto"/>
        <w:left w:val="none" w:sz="0" w:space="0" w:color="auto"/>
        <w:bottom w:val="none" w:sz="0" w:space="0" w:color="auto"/>
        <w:right w:val="none" w:sz="0" w:space="0" w:color="auto"/>
      </w:divBdr>
    </w:div>
    <w:div w:id="303704298">
      <w:bodyDiv w:val="1"/>
      <w:marLeft w:val="0"/>
      <w:marRight w:val="0"/>
      <w:marTop w:val="0"/>
      <w:marBottom w:val="0"/>
      <w:divBdr>
        <w:top w:val="none" w:sz="0" w:space="0" w:color="auto"/>
        <w:left w:val="none" w:sz="0" w:space="0" w:color="auto"/>
        <w:bottom w:val="none" w:sz="0" w:space="0" w:color="auto"/>
        <w:right w:val="none" w:sz="0" w:space="0" w:color="auto"/>
      </w:divBdr>
    </w:div>
    <w:div w:id="304356528">
      <w:bodyDiv w:val="1"/>
      <w:marLeft w:val="0"/>
      <w:marRight w:val="0"/>
      <w:marTop w:val="0"/>
      <w:marBottom w:val="0"/>
      <w:divBdr>
        <w:top w:val="none" w:sz="0" w:space="0" w:color="auto"/>
        <w:left w:val="none" w:sz="0" w:space="0" w:color="auto"/>
        <w:bottom w:val="none" w:sz="0" w:space="0" w:color="auto"/>
        <w:right w:val="none" w:sz="0" w:space="0" w:color="auto"/>
      </w:divBdr>
    </w:div>
    <w:div w:id="305472991">
      <w:bodyDiv w:val="1"/>
      <w:marLeft w:val="0"/>
      <w:marRight w:val="0"/>
      <w:marTop w:val="0"/>
      <w:marBottom w:val="0"/>
      <w:divBdr>
        <w:top w:val="none" w:sz="0" w:space="0" w:color="auto"/>
        <w:left w:val="none" w:sz="0" w:space="0" w:color="auto"/>
        <w:bottom w:val="none" w:sz="0" w:space="0" w:color="auto"/>
        <w:right w:val="none" w:sz="0" w:space="0" w:color="auto"/>
      </w:divBdr>
    </w:div>
    <w:div w:id="320472113">
      <w:bodyDiv w:val="1"/>
      <w:marLeft w:val="0"/>
      <w:marRight w:val="0"/>
      <w:marTop w:val="0"/>
      <w:marBottom w:val="0"/>
      <w:divBdr>
        <w:top w:val="none" w:sz="0" w:space="0" w:color="auto"/>
        <w:left w:val="none" w:sz="0" w:space="0" w:color="auto"/>
        <w:bottom w:val="none" w:sz="0" w:space="0" w:color="auto"/>
        <w:right w:val="none" w:sz="0" w:space="0" w:color="auto"/>
      </w:divBdr>
    </w:div>
    <w:div w:id="335302662">
      <w:bodyDiv w:val="1"/>
      <w:marLeft w:val="0"/>
      <w:marRight w:val="0"/>
      <w:marTop w:val="0"/>
      <w:marBottom w:val="0"/>
      <w:divBdr>
        <w:top w:val="none" w:sz="0" w:space="0" w:color="auto"/>
        <w:left w:val="none" w:sz="0" w:space="0" w:color="auto"/>
        <w:bottom w:val="none" w:sz="0" w:space="0" w:color="auto"/>
        <w:right w:val="none" w:sz="0" w:space="0" w:color="auto"/>
      </w:divBdr>
    </w:div>
    <w:div w:id="343242233">
      <w:bodyDiv w:val="1"/>
      <w:marLeft w:val="0"/>
      <w:marRight w:val="0"/>
      <w:marTop w:val="0"/>
      <w:marBottom w:val="0"/>
      <w:divBdr>
        <w:top w:val="none" w:sz="0" w:space="0" w:color="auto"/>
        <w:left w:val="none" w:sz="0" w:space="0" w:color="auto"/>
        <w:bottom w:val="none" w:sz="0" w:space="0" w:color="auto"/>
        <w:right w:val="none" w:sz="0" w:space="0" w:color="auto"/>
      </w:divBdr>
    </w:div>
    <w:div w:id="345637072">
      <w:bodyDiv w:val="1"/>
      <w:marLeft w:val="0"/>
      <w:marRight w:val="0"/>
      <w:marTop w:val="0"/>
      <w:marBottom w:val="0"/>
      <w:divBdr>
        <w:top w:val="none" w:sz="0" w:space="0" w:color="auto"/>
        <w:left w:val="none" w:sz="0" w:space="0" w:color="auto"/>
        <w:bottom w:val="none" w:sz="0" w:space="0" w:color="auto"/>
        <w:right w:val="none" w:sz="0" w:space="0" w:color="auto"/>
      </w:divBdr>
    </w:div>
    <w:div w:id="348677638">
      <w:bodyDiv w:val="1"/>
      <w:marLeft w:val="0"/>
      <w:marRight w:val="0"/>
      <w:marTop w:val="0"/>
      <w:marBottom w:val="0"/>
      <w:divBdr>
        <w:top w:val="none" w:sz="0" w:space="0" w:color="auto"/>
        <w:left w:val="none" w:sz="0" w:space="0" w:color="auto"/>
        <w:bottom w:val="none" w:sz="0" w:space="0" w:color="auto"/>
        <w:right w:val="none" w:sz="0" w:space="0" w:color="auto"/>
      </w:divBdr>
    </w:div>
    <w:div w:id="353194027">
      <w:bodyDiv w:val="1"/>
      <w:marLeft w:val="0"/>
      <w:marRight w:val="0"/>
      <w:marTop w:val="0"/>
      <w:marBottom w:val="0"/>
      <w:divBdr>
        <w:top w:val="none" w:sz="0" w:space="0" w:color="auto"/>
        <w:left w:val="none" w:sz="0" w:space="0" w:color="auto"/>
        <w:bottom w:val="none" w:sz="0" w:space="0" w:color="auto"/>
        <w:right w:val="none" w:sz="0" w:space="0" w:color="auto"/>
      </w:divBdr>
    </w:div>
    <w:div w:id="355271711">
      <w:bodyDiv w:val="1"/>
      <w:marLeft w:val="0"/>
      <w:marRight w:val="0"/>
      <w:marTop w:val="0"/>
      <w:marBottom w:val="0"/>
      <w:divBdr>
        <w:top w:val="none" w:sz="0" w:space="0" w:color="auto"/>
        <w:left w:val="none" w:sz="0" w:space="0" w:color="auto"/>
        <w:bottom w:val="none" w:sz="0" w:space="0" w:color="auto"/>
        <w:right w:val="none" w:sz="0" w:space="0" w:color="auto"/>
      </w:divBdr>
    </w:div>
    <w:div w:id="360202706">
      <w:bodyDiv w:val="1"/>
      <w:marLeft w:val="0"/>
      <w:marRight w:val="0"/>
      <w:marTop w:val="0"/>
      <w:marBottom w:val="0"/>
      <w:divBdr>
        <w:top w:val="none" w:sz="0" w:space="0" w:color="auto"/>
        <w:left w:val="none" w:sz="0" w:space="0" w:color="auto"/>
        <w:bottom w:val="none" w:sz="0" w:space="0" w:color="auto"/>
        <w:right w:val="none" w:sz="0" w:space="0" w:color="auto"/>
      </w:divBdr>
    </w:div>
    <w:div w:id="364251804">
      <w:bodyDiv w:val="1"/>
      <w:marLeft w:val="0"/>
      <w:marRight w:val="0"/>
      <w:marTop w:val="0"/>
      <w:marBottom w:val="0"/>
      <w:divBdr>
        <w:top w:val="none" w:sz="0" w:space="0" w:color="auto"/>
        <w:left w:val="none" w:sz="0" w:space="0" w:color="auto"/>
        <w:bottom w:val="none" w:sz="0" w:space="0" w:color="auto"/>
        <w:right w:val="none" w:sz="0" w:space="0" w:color="auto"/>
      </w:divBdr>
    </w:div>
    <w:div w:id="364793344">
      <w:bodyDiv w:val="1"/>
      <w:marLeft w:val="0"/>
      <w:marRight w:val="0"/>
      <w:marTop w:val="0"/>
      <w:marBottom w:val="0"/>
      <w:divBdr>
        <w:top w:val="none" w:sz="0" w:space="0" w:color="auto"/>
        <w:left w:val="none" w:sz="0" w:space="0" w:color="auto"/>
        <w:bottom w:val="none" w:sz="0" w:space="0" w:color="auto"/>
        <w:right w:val="none" w:sz="0" w:space="0" w:color="auto"/>
      </w:divBdr>
    </w:div>
    <w:div w:id="371806836">
      <w:bodyDiv w:val="1"/>
      <w:marLeft w:val="0"/>
      <w:marRight w:val="0"/>
      <w:marTop w:val="0"/>
      <w:marBottom w:val="0"/>
      <w:divBdr>
        <w:top w:val="none" w:sz="0" w:space="0" w:color="auto"/>
        <w:left w:val="none" w:sz="0" w:space="0" w:color="auto"/>
        <w:bottom w:val="none" w:sz="0" w:space="0" w:color="auto"/>
        <w:right w:val="none" w:sz="0" w:space="0" w:color="auto"/>
      </w:divBdr>
    </w:div>
    <w:div w:id="378406531">
      <w:bodyDiv w:val="1"/>
      <w:marLeft w:val="0"/>
      <w:marRight w:val="0"/>
      <w:marTop w:val="0"/>
      <w:marBottom w:val="0"/>
      <w:divBdr>
        <w:top w:val="none" w:sz="0" w:space="0" w:color="auto"/>
        <w:left w:val="none" w:sz="0" w:space="0" w:color="auto"/>
        <w:bottom w:val="none" w:sz="0" w:space="0" w:color="auto"/>
        <w:right w:val="none" w:sz="0" w:space="0" w:color="auto"/>
      </w:divBdr>
    </w:div>
    <w:div w:id="380788579">
      <w:bodyDiv w:val="1"/>
      <w:marLeft w:val="0"/>
      <w:marRight w:val="0"/>
      <w:marTop w:val="0"/>
      <w:marBottom w:val="0"/>
      <w:divBdr>
        <w:top w:val="none" w:sz="0" w:space="0" w:color="auto"/>
        <w:left w:val="none" w:sz="0" w:space="0" w:color="auto"/>
        <w:bottom w:val="none" w:sz="0" w:space="0" w:color="auto"/>
        <w:right w:val="none" w:sz="0" w:space="0" w:color="auto"/>
      </w:divBdr>
    </w:div>
    <w:div w:id="382215219">
      <w:bodyDiv w:val="1"/>
      <w:marLeft w:val="0"/>
      <w:marRight w:val="0"/>
      <w:marTop w:val="0"/>
      <w:marBottom w:val="0"/>
      <w:divBdr>
        <w:top w:val="none" w:sz="0" w:space="0" w:color="auto"/>
        <w:left w:val="none" w:sz="0" w:space="0" w:color="auto"/>
        <w:bottom w:val="none" w:sz="0" w:space="0" w:color="auto"/>
        <w:right w:val="none" w:sz="0" w:space="0" w:color="auto"/>
      </w:divBdr>
    </w:div>
    <w:div w:id="384529941">
      <w:bodyDiv w:val="1"/>
      <w:marLeft w:val="0"/>
      <w:marRight w:val="0"/>
      <w:marTop w:val="0"/>
      <w:marBottom w:val="0"/>
      <w:divBdr>
        <w:top w:val="none" w:sz="0" w:space="0" w:color="auto"/>
        <w:left w:val="none" w:sz="0" w:space="0" w:color="auto"/>
        <w:bottom w:val="none" w:sz="0" w:space="0" w:color="auto"/>
        <w:right w:val="none" w:sz="0" w:space="0" w:color="auto"/>
      </w:divBdr>
    </w:div>
    <w:div w:id="398139840">
      <w:bodyDiv w:val="1"/>
      <w:marLeft w:val="0"/>
      <w:marRight w:val="0"/>
      <w:marTop w:val="0"/>
      <w:marBottom w:val="0"/>
      <w:divBdr>
        <w:top w:val="none" w:sz="0" w:space="0" w:color="auto"/>
        <w:left w:val="none" w:sz="0" w:space="0" w:color="auto"/>
        <w:bottom w:val="none" w:sz="0" w:space="0" w:color="auto"/>
        <w:right w:val="none" w:sz="0" w:space="0" w:color="auto"/>
      </w:divBdr>
    </w:div>
    <w:div w:id="402265193">
      <w:bodyDiv w:val="1"/>
      <w:marLeft w:val="0"/>
      <w:marRight w:val="0"/>
      <w:marTop w:val="0"/>
      <w:marBottom w:val="0"/>
      <w:divBdr>
        <w:top w:val="none" w:sz="0" w:space="0" w:color="auto"/>
        <w:left w:val="none" w:sz="0" w:space="0" w:color="auto"/>
        <w:bottom w:val="none" w:sz="0" w:space="0" w:color="auto"/>
        <w:right w:val="none" w:sz="0" w:space="0" w:color="auto"/>
      </w:divBdr>
    </w:div>
    <w:div w:id="406538624">
      <w:bodyDiv w:val="1"/>
      <w:marLeft w:val="0"/>
      <w:marRight w:val="0"/>
      <w:marTop w:val="0"/>
      <w:marBottom w:val="0"/>
      <w:divBdr>
        <w:top w:val="none" w:sz="0" w:space="0" w:color="auto"/>
        <w:left w:val="none" w:sz="0" w:space="0" w:color="auto"/>
        <w:bottom w:val="none" w:sz="0" w:space="0" w:color="auto"/>
        <w:right w:val="none" w:sz="0" w:space="0" w:color="auto"/>
      </w:divBdr>
    </w:div>
    <w:div w:id="408234487">
      <w:bodyDiv w:val="1"/>
      <w:marLeft w:val="0"/>
      <w:marRight w:val="0"/>
      <w:marTop w:val="0"/>
      <w:marBottom w:val="0"/>
      <w:divBdr>
        <w:top w:val="none" w:sz="0" w:space="0" w:color="auto"/>
        <w:left w:val="none" w:sz="0" w:space="0" w:color="auto"/>
        <w:bottom w:val="none" w:sz="0" w:space="0" w:color="auto"/>
        <w:right w:val="none" w:sz="0" w:space="0" w:color="auto"/>
      </w:divBdr>
    </w:div>
    <w:div w:id="408770874">
      <w:bodyDiv w:val="1"/>
      <w:marLeft w:val="0"/>
      <w:marRight w:val="0"/>
      <w:marTop w:val="0"/>
      <w:marBottom w:val="0"/>
      <w:divBdr>
        <w:top w:val="none" w:sz="0" w:space="0" w:color="auto"/>
        <w:left w:val="none" w:sz="0" w:space="0" w:color="auto"/>
        <w:bottom w:val="none" w:sz="0" w:space="0" w:color="auto"/>
        <w:right w:val="none" w:sz="0" w:space="0" w:color="auto"/>
      </w:divBdr>
    </w:div>
    <w:div w:id="412702395">
      <w:bodyDiv w:val="1"/>
      <w:marLeft w:val="0"/>
      <w:marRight w:val="0"/>
      <w:marTop w:val="0"/>
      <w:marBottom w:val="0"/>
      <w:divBdr>
        <w:top w:val="none" w:sz="0" w:space="0" w:color="auto"/>
        <w:left w:val="none" w:sz="0" w:space="0" w:color="auto"/>
        <w:bottom w:val="none" w:sz="0" w:space="0" w:color="auto"/>
        <w:right w:val="none" w:sz="0" w:space="0" w:color="auto"/>
      </w:divBdr>
    </w:div>
    <w:div w:id="414935506">
      <w:bodyDiv w:val="1"/>
      <w:marLeft w:val="0"/>
      <w:marRight w:val="0"/>
      <w:marTop w:val="0"/>
      <w:marBottom w:val="0"/>
      <w:divBdr>
        <w:top w:val="none" w:sz="0" w:space="0" w:color="auto"/>
        <w:left w:val="none" w:sz="0" w:space="0" w:color="auto"/>
        <w:bottom w:val="none" w:sz="0" w:space="0" w:color="auto"/>
        <w:right w:val="none" w:sz="0" w:space="0" w:color="auto"/>
      </w:divBdr>
    </w:div>
    <w:div w:id="443501942">
      <w:bodyDiv w:val="1"/>
      <w:marLeft w:val="0"/>
      <w:marRight w:val="0"/>
      <w:marTop w:val="0"/>
      <w:marBottom w:val="0"/>
      <w:divBdr>
        <w:top w:val="none" w:sz="0" w:space="0" w:color="auto"/>
        <w:left w:val="none" w:sz="0" w:space="0" w:color="auto"/>
        <w:bottom w:val="none" w:sz="0" w:space="0" w:color="auto"/>
        <w:right w:val="none" w:sz="0" w:space="0" w:color="auto"/>
      </w:divBdr>
    </w:div>
    <w:div w:id="463737745">
      <w:bodyDiv w:val="1"/>
      <w:marLeft w:val="0"/>
      <w:marRight w:val="0"/>
      <w:marTop w:val="0"/>
      <w:marBottom w:val="0"/>
      <w:divBdr>
        <w:top w:val="none" w:sz="0" w:space="0" w:color="auto"/>
        <w:left w:val="none" w:sz="0" w:space="0" w:color="auto"/>
        <w:bottom w:val="none" w:sz="0" w:space="0" w:color="auto"/>
        <w:right w:val="none" w:sz="0" w:space="0" w:color="auto"/>
      </w:divBdr>
    </w:div>
    <w:div w:id="475493271">
      <w:bodyDiv w:val="1"/>
      <w:marLeft w:val="0"/>
      <w:marRight w:val="0"/>
      <w:marTop w:val="0"/>
      <w:marBottom w:val="0"/>
      <w:divBdr>
        <w:top w:val="none" w:sz="0" w:space="0" w:color="auto"/>
        <w:left w:val="none" w:sz="0" w:space="0" w:color="auto"/>
        <w:bottom w:val="none" w:sz="0" w:space="0" w:color="auto"/>
        <w:right w:val="none" w:sz="0" w:space="0" w:color="auto"/>
      </w:divBdr>
    </w:div>
    <w:div w:id="476461749">
      <w:bodyDiv w:val="1"/>
      <w:marLeft w:val="0"/>
      <w:marRight w:val="0"/>
      <w:marTop w:val="0"/>
      <w:marBottom w:val="0"/>
      <w:divBdr>
        <w:top w:val="none" w:sz="0" w:space="0" w:color="auto"/>
        <w:left w:val="none" w:sz="0" w:space="0" w:color="auto"/>
        <w:bottom w:val="none" w:sz="0" w:space="0" w:color="auto"/>
        <w:right w:val="none" w:sz="0" w:space="0" w:color="auto"/>
      </w:divBdr>
    </w:div>
    <w:div w:id="477109288">
      <w:bodyDiv w:val="1"/>
      <w:marLeft w:val="0"/>
      <w:marRight w:val="0"/>
      <w:marTop w:val="0"/>
      <w:marBottom w:val="0"/>
      <w:divBdr>
        <w:top w:val="none" w:sz="0" w:space="0" w:color="auto"/>
        <w:left w:val="none" w:sz="0" w:space="0" w:color="auto"/>
        <w:bottom w:val="none" w:sz="0" w:space="0" w:color="auto"/>
        <w:right w:val="none" w:sz="0" w:space="0" w:color="auto"/>
      </w:divBdr>
    </w:div>
    <w:div w:id="477769750">
      <w:bodyDiv w:val="1"/>
      <w:marLeft w:val="0"/>
      <w:marRight w:val="0"/>
      <w:marTop w:val="0"/>
      <w:marBottom w:val="0"/>
      <w:divBdr>
        <w:top w:val="none" w:sz="0" w:space="0" w:color="auto"/>
        <w:left w:val="none" w:sz="0" w:space="0" w:color="auto"/>
        <w:bottom w:val="none" w:sz="0" w:space="0" w:color="auto"/>
        <w:right w:val="none" w:sz="0" w:space="0" w:color="auto"/>
      </w:divBdr>
    </w:div>
    <w:div w:id="490946114">
      <w:bodyDiv w:val="1"/>
      <w:marLeft w:val="0"/>
      <w:marRight w:val="0"/>
      <w:marTop w:val="0"/>
      <w:marBottom w:val="0"/>
      <w:divBdr>
        <w:top w:val="none" w:sz="0" w:space="0" w:color="auto"/>
        <w:left w:val="none" w:sz="0" w:space="0" w:color="auto"/>
        <w:bottom w:val="none" w:sz="0" w:space="0" w:color="auto"/>
        <w:right w:val="none" w:sz="0" w:space="0" w:color="auto"/>
      </w:divBdr>
    </w:div>
    <w:div w:id="491874898">
      <w:bodyDiv w:val="1"/>
      <w:marLeft w:val="0"/>
      <w:marRight w:val="0"/>
      <w:marTop w:val="0"/>
      <w:marBottom w:val="0"/>
      <w:divBdr>
        <w:top w:val="none" w:sz="0" w:space="0" w:color="auto"/>
        <w:left w:val="none" w:sz="0" w:space="0" w:color="auto"/>
        <w:bottom w:val="none" w:sz="0" w:space="0" w:color="auto"/>
        <w:right w:val="none" w:sz="0" w:space="0" w:color="auto"/>
      </w:divBdr>
    </w:div>
    <w:div w:id="494028833">
      <w:bodyDiv w:val="1"/>
      <w:marLeft w:val="0"/>
      <w:marRight w:val="0"/>
      <w:marTop w:val="0"/>
      <w:marBottom w:val="0"/>
      <w:divBdr>
        <w:top w:val="none" w:sz="0" w:space="0" w:color="auto"/>
        <w:left w:val="none" w:sz="0" w:space="0" w:color="auto"/>
        <w:bottom w:val="none" w:sz="0" w:space="0" w:color="auto"/>
        <w:right w:val="none" w:sz="0" w:space="0" w:color="auto"/>
      </w:divBdr>
    </w:div>
    <w:div w:id="500121914">
      <w:bodyDiv w:val="1"/>
      <w:marLeft w:val="0"/>
      <w:marRight w:val="0"/>
      <w:marTop w:val="0"/>
      <w:marBottom w:val="0"/>
      <w:divBdr>
        <w:top w:val="none" w:sz="0" w:space="0" w:color="auto"/>
        <w:left w:val="none" w:sz="0" w:space="0" w:color="auto"/>
        <w:bottom w:val="none" w:sz="0" w:space="0" w:color="auto"/>
        <w:right w:val="none" w:sz="0" w:space="0" w:color="auto"/>
      </w:divBdr>
    </w:div>
    <w:div w:id="508326317">
      <w:bodyDiv w:val="1"/>
      <w:marLeft w:val="0"/>
      <w:marRight w:val="0"/>
      <w:marTop w:val="0"/>
      <w:marBottom w:val="0"/>
      <w:divBdr>
        <w:top w:val="none" w:sz="0" w:space="0" w:color="auto"/>
        <w:left w:val="none" w:sz="0" w:space="0" w:color="auto"/>
        <w:bottom w:val="none" w:sz="0" w:space="0" w:color="auto"/>
        <w:right w:val="none" w:sz="0" w:space="0" w:color="auto"/>
      </w:divBdr>
    </w:div>
    <w:div w:id="510293032">
      <w:bodyDiv w:val="1"/>
      <w:marLeft w:val="0"/>
      <w:marRight w:val="0"/>
      <w:marTop w:val="0"/>
      <w:marBottom w:val="0"/>
      <w:divBdr>
        <w:top w:val="none" w:sz="0" w:space="0" w:color="auto"/>
        <w:left w:val="none" w:sz="0" w:space="0" w:color="auto"/>
        <w:bottom w:val="none" w:sz="0" w:space="0" w:color="auto"/>
        <w:right w:val="none" w:sz="0" w:space="0" w:color="auto"/>
      </w:divBdr>
    </w:div>
    <w:div w:id="517500390">
      <w:bodyDiv w:val="1"/>
      <w:marLeft w:val="0"/>
      <w:marRight w:val="0"/>
      <w:marTop w:val="0"/>
      <w:marBottom w:val="0"/>
      <w:divBdr>
        <w:top w:val="none" w:sz="0" w:space="0" w:color="auto"/>
        <w:left w:val="none" w:sz="0" w:space="0" w:color="auto"/>
        <w:bottom w:val="none" w:sz="0" w:space="0" w:color="auto"/>
        <w:right w:val="none" w:sz="0" w:space="0" w:color="auto"/>
      </w:divBdr>
    </w:div>
    <w:div w:id="528379202">
      <w:bodyDiv w:val="1"/>
      <w:marLeft w:val="0"/>
      <w:marRight w:val="0"/>
      <w:marTop w:val="0"/>
      <w:marBottom w:val="0"/>
      <w:divBdr>
        <w:top w:val="none" w:sz="0" w:space="0" w:color="auto"/>
        <w:left w:val="none" w:sz="0" w:space="0" w:color="auto"/>
        <w:bottom w:val="none" w:sz="0" w:space="0" w:color="auto"/>
        <w:right w:val="none" w:sz="0" w:space="0" w:color="auto"/>
      </w:divBdr>
    </w:div>
    <w:div w:id="533150441">
      <w:bodyDiv w:val="1"/>
      <w:marLeft w:val="0"/>
      <w:marRight w:val="0"/>
      <w:marTop w:val="0"/>
      <w:marBottom w:val="0"/>
      <w:divBdr>
        <w:top w:val="none" w:sz="0" w:space="0" w:color="auto"/>
        <w:left w:val="none" w:sz="0" w:space="0" w:color="auto"/>
        <w:bottom w:val="none" w:sz="0" w:space="0" w:color="auto"/>
        <w:right w:val="none" w:sz="0" w:space="0" w:color="auto"/>
      </w:divBdr>
    </w:div>
    <w:div w:id="533882051">
      <w:bodyDiv w:val="1"/>
      <w:marLeft w:val="0"/>
      <w:marRight w:val="0"/>
      <w:marTop w:val="0"/>
      <w:marBottom w:val="0"/>
      <w:divBdr>
        <w:top w:val="none" w:sz="0" w:space="0" w:color="auto"/>
        <w:left w:val="none" w:sz="0" w:space="0" w:color="auto"/>
        <w:bottom w:val="none" w:sz="0" w:space="0" w:color="auto"/>
        <w:right w:val="none" w:sz="0" w:space="0" w:color="auto"/>
      </w:divBdr>
    </w:div>
    <w:div w:id="541289477">
      <w:bodyDiv w:val="1"/>
      <w:marLeft w:val="0"/>
      <w:marRight w:val="0"/>
      <w:marTop w:val="0"/>
      <w:marBottom w:val="0"/>
      <w:divBdr>
        <w:top w:val="none" w:sz="0" w:space="0" w:color="auto"/>
        <w:left w:val="none" w:sz="0" w:space="0" w:color="auto"/>
        <w:bottom w:val="none" w:sz="0" w:space="0" w:color="auto"/>
        <w:right w:val="none" w:sz="0" w:space="0" w:color="auto"/>
      </w:divBdr>
    </w:div>
    <w:div w:id="545676669">
      <w:bodyDiv w:val="1"/>
      <w:marLeft w:val="0"/>
      <w:marRight w:val="0"/>
      <w:marTop w:val="0"/>
      <w:marBottom w:val="0"/>
      <w:divBdr>
        <w:top w:val="none" w:sz="0" w:space="0" w:color="auto"/>
        <w:left w:val="none" w:sz="0" w:space="0" w:color="auto"/>
        <w:bottom w:val="none" w:sz="0" w:space="0" w:color="auto"/>
        <w:right w:val="none" w:sz="0" w:space="0" w:color="auto"/>
      </w:divBdr>
    </w:div>
    <w:div w:id="546261727">
      <w:bodyDiv w:val="1"/>
      <w:marLeft w:val="0"/>
      <w:marRight w:val="0"/>
      <w:marTop w:val="0"/>
      <w:marBottom w:val="0"/>
      <w:divBdr>
        <w:top w:val="none" w:sz="0" w:space="0" w:color="auto"/>
        <w:left w:val="none" w:sz="0" w:space="0" w:color="auto"/>
        <w:bottom w:val="none" w:sz="0" w:space="0" w:color="auto"/>
        <w:right w:val="none" w:sz="0" w:space="0" w:color="auto"/>
      </w:divBdr>
    </w:div>
    <w:div w:id="550776173">
      <w:bodyDiv w:val="1"/>
      <w:marLeft w:val="0"/>
      <w:marRight w:val="0"/>
      <w:marTop w:val="0"/>
      <w:marBottom w:val="0"/>
      <w:divBdr>
        <w:top w:val="none" w:sz="0" w:space="0" w:color="auto"/>
        <w:left w:val="none" w:sz="0" w:space="0" w:color="auto"/>
        <w:bottom w:val="none" w:sz="0" w:space="0" w:color="auto"/>
        <w:right w:val="none" w:sz="0" w:space="0" w:color="auto"/>
      </w:divBdr>
    </w:div>
    <w:div w:id="556167167">
      <w:bodyDiv w:val="1"/>
      <w:marLeft w:val="0"/>
      <w:marRight w:val="0"/>
      <w:marTop w:val="0"/>
      <w:marBottom w:val="0"/>
      <w:divBdr>
        <w:top w:val="none" w:sz="0" w:space="0" w:color="auto"/>
        <w:left w:val="none" w:sz="0" w:space="0" w:color="auto"/>
        <w:bottom w:val="none" w:sz="0" w:space="0" w:color="auto"/>
        <w:right w:val="none" w:sz="0" w:space="0" w:color="auto"/>
      </w:divBdr>
    </w:div>
    <w:div w:id="557400969">
      <w:bodyDiv w:val="1"/>
      <w:marLeft w:val="0"/>
      <w:marRight w:val="0"/>
      <w:marTop w:val="0"/>
      <w:marBottom w:val="0"/>
      <w:divBdr>
        <w:top w:val="none" w:sz="0" w:space="0" w:color="auto"/>
        <w:left w:val="none" w:sz="0" w:space="0" w:color="auto"/>
        <w:bottom w:val="none" w:sz="0" w:space="0" w:color="auto"/>
        <w:right w:val="none" w:sz="0" w:space="0" w:color="auto"/>
      </w:divBdr>
    </w:div>
    <w:div w:id="573011041">
      <w:bodyDiv w:val="1"/>
      <w:marLeft w:val="0"/>
      <w:marRight w:val="0"/>
      <w:marTop w:val="0"/>
      <w:marBottom w:val="0"/>
      <w:divBdr>
        <w:top w:val="none" w:sz="0" w:space="0" w:color="auto"/>
        <w:left w:val="none" w:sz="0" w:space="0" w:color="auto"/>
        <w:bottom w:val="none" w:sz="0" w:space="0" w:color="auto"/>
        <w:right w:val="none" w:sz="0" w:space="0" w:color="auto"/>
      </w:divBdr>
    </w:div>
    <w:div w:id="573929110">
      <w:bodyDiv w:val="1"/>
      <w:marLeft w:val="0"/>
      <w:marRight w:val="0"/>
      <w:marTop w:val="0"/>
      <w:marBottom w:val="0"/>
      <w:divBdr>
        <w:top w:val="none" w:sz="0" w:space="0" w:color="auto"/>
        <w:left w:val="none" w:sz="0" w:space="0" w:color="auto"/>
        <w:bottom w:val="none" w:sz="0" w:space="0" w:color="auto"/>
        <w:right w:val="none" w:sz="0" w:space="0" w:color="auto"/>
      </w:divBdr>
    </w:div>
    <w:div w:id="581329676">
      <w:bodyDiv w:val="1"/>
      <w:marLeft w:val="0"/>
      <w:marRight w:val="0"/>
      <w:marTop w:val="0"/>
      <w:marBottom w:val="0"/>
      <w:divBdr>
        <w:top w:val="none" w:sz="0" w:space="0" w:color="auto"/>
        <w:left w:val="none" w:sz="0" w:space="0" w:color="auto"/>
        <w:bottom w:val="none" w:sz="0" w:space="0" w:color="auto"/>
        <w:right w:val="none" w:sz="0" w:space="0" w:color="auto"/>
      </w:divBdr>
    </w:div>
    <w:div w:id="585579227">
      <w:bodyDiv w:val="1"/>
      <w:marLeft w:val="0"/>
      <w:marRight w:val="0"/>
      <w:marTop w:val="0"/>
      <w:marBottom w:val="0"/>
      <w:divBdr>
        <w:top w:val="none" w:sz="0" w:space="0" w:color="auto"/>
        <w:left w:val="none" w:sz="0" w:space="0" w:color="auto"/>
        <w:bottom w:val="none" w:sz="0" w:space="0" w:color="auto"/>
        <w:right w:val="none" w:sz="0" w:space="0" w:color="auto"/>
      </w:divBdr>
    </w:div>
    <w:div w:id="592518103">
      <w:bodyDiv w:val="1"/>
      <w:marLeft w:val="0"/>
      <w:marRight w:val="0"/>
      <w:marTop w:val="0"/>
      <w:marBottom w:val="0"/>
      <w:divBdr>
        <w:top w:val="none" w:sz="0" w:space="0" w:color="auto"/>
        <w:left w:val="none" w:sz="0" w:space="0" w:color="auto"/>
        <w:bottom w:val="none" w:sz="0" w:space="0" w:color="auto"/>
        <w:right w:val="none" w:sz="0" w:space="0" w:color="auto"/>
      </w:divBdr>
    </w:div>
    <w:div w:id="592708694">
      <w:bodyDiv w:val="1"/>
      <w:marLeft w:val="0"/>
      <w:marRight w:val="0"/>
      <w:marTop w:val="0"/>
      <w:marBottom w:val="0"/>
      <w:divBdr>
        <w:top w:val="none" w:sz="0" w:space="0" w:color="auto"/>
        <w:left w:val="none" w:sz="0" w:space="0" w:color="auto"/>
        <w:bottom w:val="none" w:sz="0" w:space="0" w:color="auto"/>
        <w:right w:val="none" w:sz="0" w:space="0" w:color="auto"/>
      </w:divBdr>
    </w:div>
    <w:div w:id="593167347">
      <w:bodyDiv w:val="1"/>
      <w:marLeft w:val="0"/>
      <w:marRight w:val="0"/>
      <w:marTop w:val="0"/>
      <w:marBottom w:val="0"/>
      <w:divBdr>
        <w:top w:val="none" w:sz="0" w:space="0" w:color="auto"/>
        <w:left w:val="none" w:sz="0" w:space="0" w:color="auto"/>
        <w:bottom w:val="none" w:sz="0" w:space="0" w:color="auto"/>
        <w:right w:val="none" w:sz="0" w:space="0" w:color="auto"/>
      </w:divBdr>
    </w:div>
    <w:div w:id="595286081">
      <w:bodyDiv w:val="1"/>
      <w:marLeft w:val="0"/>
      <w:marRight w:val="0"/>
      <w:marTop w:val="0"/>
      <w:marBottom w:val="0"/>
      <w:divBdr>
        <w:top w:val="none" w:sz="0" w:space="0" w:color="auto"/>
        <w:left w:val="none" w:sz="0" w:space="0" w:color="auto"/>
        <w:bottom w:val="none" w:sz="0" w:space="0" w:color="auto"/>
        <w:right w:val="none" w:sz="0" w:space="0" w:color="auto"/>
      </w:divBdr>
    </w:div>
    <w:div w:id="596182592">
      <w:bodyDiv w:val="1"/>
      <w:marLeft w:val="0"/>
      <w:marRight w:val="0"/>
      <w:marTop w:val="0"/>
      <w:marBottom w:val="0"/>
      <w:divBdr>
        <w:top w:val="none" w:sz="0" w:space="0" w:color="auto"/>
        <w:left w:val="none" w:sz="0" w:space="0" w:color="auto"/>
        <w:bottom w:val="none" w:sz="0" w:space="0" w:color="auto"/>
        <w:right w:val="none" w:sz="0" w:space="0" w:color="auto"/>
      </w:divBdr>
    </w:div>
    <w:div w:id="605191904">
      <w:bodyDiv w:val="1"/>
      <w:marLeft w:val="0"/>
      <w:marRight w:val="0"/>
      <w:marTop w:val="0"/>
      <w:marBottom w:val="0"/>
      <w:divBdr>
        <w:top w:val="none" w:sz="0" w:space="0" w:color="auto"/>
        <w:left w:val="none" w:sz="0" w:space="0" w:color="auto"/>
        <w:bottom w:val="none" w:sz="0" w:space="0" w:color="auto"/>
        <w:right w:val="none" w:sz="0" w:space="0" w:color="auto"/>
      </w:divBdr>
    </w:div>
    <w:div w:id="605581449">
      <w:bodyDiv w:val="1"/>
      <w:marLeft w:val="0"/>
      <w:marRight w:val="0"/>
      <w:marTop w:val="0"/>
      <w:marBottom w:val="0"/>
      <w:divBdr>
        <w:top w:val="none" w:sz="0" w:space="0" w:color="auto"/>
        <w:left w:val="none" w:sz="0" w:space="0" w:color="auto"/>
        <w:bottom w:val="none" w:sz="0" w:space="0" w:color="auto"/>
        <w:right w:val="none" w:sz="0" w:space="0" w:color="auto"/>
      </w:divBdr>
    </w:div>
    <w:div w:id="606545871">
      <w:bodyDiv w:val="1"/>
      <w:marLeft w:val="0"/>
      <w:marRight w:val="0"/>
      <w:marTop w:val="0"/>
      <w:marBottom w:val="0"/>
      <w:divBdr>
        <w:top w:val="none" w:sz="0" w:space="0" w:color="auto"/>
        <w:left w:val="none" w:sz="0" w:space="0" w:color="auto"/>
        <w:bottom w:val="none" w:sz="0" w:space="0" w:color="auto"/>
        <w:right w:val="none" w:sz="0" w:space="0" w:color="auto"/>
      </w:divBdr>
    </w:div>
    <w:div w:id="613174238">
      <w:bodyDiv w:val="1"/>
      <w:marLeft w:val="0"/>
      <w:marRight w:val="0"/>
      <w:marTop w:val="0"/>
      <w:marBottom w:val="0"/>
      <w:divBdr>
        <w:top w:val="none" w:sz="0" w:space="0" w:color="auto"/>
        <w:left w:val="none" w:sz="0" w:space="0" w:color="auto"/>
        <w:bottom w:val="none" w:sz="0" w:space="0" w:color="auto"/>
        <w:right w:val="none" w:sz="0" w:space="0" w:color="auto"/>
      </w:divBdr>
    </w:div>
    <w:div w:id="615217862">
      <w:bodyDiv w:val="1"/>
      <w:marLeft w:val="0"/>
      <w:marRight w:val="0"/>
      <w:marTop w:val="0"/>
      <w:marBottom w:val="0"/>
      <w:divBdr>
        <w:top w:val="none" w:sz="0" w:space="0" w:color="auto"/>
        <w:left w:val="none" w:sz="0" w:space="0" w:color="auto"/>
        <w:bottom w:val="none" w:sz="0" w:space="0" w:color="auto"/>
        <w:right w:val="none" w:sz="0" w:space="0" w:color="auto"/>
      </w:divBdr>
    </w:div>
    <w:div w:id="621226661">
      <w:bodyDiv w:val="1"/>
      <w:marLeft w:val="0"/>
      <w:marRight w:val="0"/>
      <w:marTop w:val="0"/>
      <w:marBottom w:val="0"/>
      <w:divBdr>
        <w:top w:val="none" w:sz="0" w:space="0" w:color="auto"/>
        <w:left w:val="none" w:sz="0" w:space="0" w:color="auto"/>
        <w:bottom w:val="none" w:sz="0" w:space="0" w:color="auto"/>
        <w:right w:val="none" w:sz="0" w:space="0" w:color="auto"/>
      </w:divBdr>
    </w:div>
    <w:div w:id="631403797">
      <w:bodyDiv w:val="1"/>
      <w:marLeft w:val="0"/>
      <w:marRight w:val="0"/>
      <w:marTop w:val="0"/>
      <w:marBottom w:val="0"/>
      <w:divBdr>
        <w:top w:val="none" w:sz="0" w:space="0" w:color="auto"/>
        <w:left w:val="none" w:sz="0" w:space="0" w:color="auto"/>
        <w:bottom w:val="none" w:sz="0" w:space="0" w:color="auto"/>
        <w:right w:val="none" w:sz="0" w:space="0" w:color="auto"/>
      </w:divBdr>
    </w:div>
    <w:div w:id="632978709">
      <w:bodyDiv w:val="1"/>
      <w:marLeft w:val="0"/>
      <w:marRight w:val="0"/>
      <w:marTop w:val="0"/>
      <w:marBottom w:val="0"/>
      <w:divBdr>
        <w:top w:val="none" w:sz="0" w:space="0" w:color="auto"/>
        <w:left w:val="none" w:sz="0" w:space="0" w:color="auto"/>
        <w:bottom w:val="none" w:sz="0" w:space="0" w:color="auto"/>
        <w:right w:val="none" w:sz="0" w:space="0" w:color="auto"/>
      </w:divBdr>
    </w:div>
    <w:div w:id="633678463">
      <w:bodyDiv w:val="1"/>
      <w:marLeft w:val="0"/>
      <w:marRight w:val="0"/>
      <w:marTop w:val="0"/>
      <w:marBottom w:val="0"/>
      <w:divBdr>
        <w:top w:val="none" w:sz="0" w:space="0" w:color="auto"/>
        <w:left w:val="none" w:sz="0" w:space="0" w:color="auto"/>
        <w:bottom w:val="none" w:sz="0" w:space="0" w:color="auto"/>
        <w:right w:val="none" w:sz="0" w:space="0" w:color="auto"/>
      </w:divBdr>
    </w:div>
    <w:div w:id="634675207">
      <w:bodyDiv w:val="1"/>
      <w:marLeft w:val="0"/>
      <w:marRight w:val="0"/>
      <w:marTop w:val="0"/>
      <w:marBottom w:val="0"/>
      <w:divBdr>
        <w:top w:val="none" w:sz="0" w:space="0" w:color="auto"/>
        <w:left w:val="none" w:sz="0" w:space="0" w:color="auto"/>
        <w:bottom w:val="none" w:sz="0" w:space="0" w:color="auto"/>
        <w:right w:val="none" w:sz="0" w:space="0" w:color="auto"/>
      </w:divBdr>
    </w:div>
    <w:div w:id="643704939">
      <w:bodyDiv w:val="1"/>
      <w:marLeft w:val="0"/>
      <w:marRight w:val="0"/>
      <w:marTop w:val="0"/>
      <w:marBottom w:val="0"/>
      <w:divBdr>
        <w:top w:val="none" w:sz="0" w:space="0" w:color="auto"/>
        <w:left w:val="none" w:sz="0" w:space="0" w:color="auto"/>
        <w:bottom w:val="none" w:sz="0" w:space="0" w:color="auto"/>
        <w:right w:val="none" w:sz="0" w:space="0" w:color="auto"/>
      </w:divBdr>
    </w:div>
    <w:div w:id="646276369">
      <w:bodyDiv w:val="1"/>
      <w:marLeft w:val="0"/>
      <w:marRight w:val="0"/>
      <w:marTop w:val="0"/>
      <w:marBottom w:val="0"/>
      <w:divBdr>
        <w:top w:val="none" w:sz="0" w:space="0" w:color="auto"/>
        <w:left w:val="none" w:sz="0" w:space="0" w:color="auto"/>
        <w:bottom w:val="none" w:sz="0" w:space="0" w:color="auto"/>
        <w:right w:val="none" w:sz="0" w:space="0" w:color="auto"/>
      </w:divBdr>
    </w:div>
    <w:div w:id="652443629">
      <w:bodyDiv w:val="1"/>
      <w:marLeft w:val="0"/>
      <w:marRight w:val="0"/>
      <w:marTop w:val="0"/>
      <w:marBottom w:val="0"/>
      <w:divBdr>
        <w:top w:val="none" w:sz="0" w:space="0" w:color="auto"/>
        <w:left w:val="none" w:sz="0" w:space="0" w:color="auto"/>
        <w:bottom w:val="none" w:sz="0" w:space="0" w:color="auto"/>
        <w:right w:val="none" w:sz="0" w:space="0" w:color="auto"/>
      </w:divBdr>
    </w:div>
    <w:div w:id="655037250">
      <w:bodyDiv w:val="1"/>
      <w:marLeft w:val="0"/>
      <w:marRight w:val="0"/>
      <w:marTop w:val="0"/>
      <w:marBottom w:val="0"/>
      <w:divBdr>
        <w:top w:val="none" w:sz="0" w:space="0" w:color="auto"/>
        <w:left w:val="none" w:sz="0" w:space="0" w:color="auto"/>
        <w:bottom w:val="none" w:sz="0" w:space="0" w:color="auto"/>
        <w:right w:val="none" w:sz="0" w:space="0" w:color="auto"/>
      </w:divBdr>
    </w:div>
    <w:div w:id="662004145">
      <w:bodyDiv w:val="1"/>
      <w:marLeft w:val="0"/>
      <w:marRight w:val="0"/>
      <w:marTop w:val="0"/>
      <w:marBottom w:val="0"/>
      <w:divBdr>
        <w:top w:val="none" w:sz="0" w:space="0" w:color="auto"/>
        <w:left w:val="none" w:sz="0" w:space="0" w:color="auto"/>
        <w:bottom w:val="none" w:sz="0" w:space="0" w:color="auto"/>
        <w:right w:val="none" w:sz="0" w:space="0" w:color="auto"/>
      </w:divBdr>
    </w:div>
    <w:div w:id="665792183">
      <w:bodyDiv w:val="1"/>
      <w:marLeft w:val="0"/>
      <w:marRight w:val="0"/>
      <w:marTop w:val="0"/>
      <w:marBottom w:val="0"/>
      <w:divBdr>
        <w:top w:val="none" w:sz="0" w:space="0" w:color="auto"/>
        <w:left w:val="none" w:sz="0" w:space="0" w:color="auto"/>
        <w:bottom w:val="none" w:sz="0" w:space="0" w:color="auto"/>
        <w:right w:val="none" w:sz="0" w:space="0" w:color="auto"/>
      </w:divBdr>
    </w:div>
    <w:div w:id="671372833">
      <w:bodyDiv w:val="1"/>
      <w:marLeft w:val="0"/>
      <w:marRight w:val="0"/>
      <w:marTop w:val="0"/>
      <w:marBottom w:val="0"/>
      <w:divBdr>
        <w:top w:val="none" w:sz="0" w:space="0" w:color="auto"/>
        <w:left w:val="none" w:sz="0" w:space="0" w:color="auto"/>
        <w:bottom w:val="none" w:sz="0" w:space="0" w:color="auto"/>
        <w:right w:val="none" w:sz="0" w:space="0" w:color="auto"/>
      </w:divBdr>
    </w:div>
    <w:div w:id="674650245">
      <w:bodyDiv w:val="1"/>
      <w:marLeft w:val="0"/>
      <w:marRight w:val="0"/>
      <w:marTop w:val="0"/>
      <w:marBottom w:val="0"/>
      <w:divBdr>
        <w:top w:val="none" w:sz="0" w:space="0" w:color="auto"/>
        <w:left w:val="none" w:sz="0" w:space="0" w:color="auto"/>
        <w:bottom w:val="none" w:sz="0" w:space="0" w:color="auto"/>
        <w:right w:val="none" w:sz="0" w:space="0" w:color="auto"/>
      </w:divBdr>
    </w:div>
    <w:div w:id="682629418">
      <w:bodyDiv w:val="1"/>
      <w:marLeft w:val="0"/>
      <w:marRight w:val="0"/>
      <w:marTop w:val="0"/>
      <w:marBottom w:val="0"/>
      <w:divBdr>
        <w:top w:val="none" w:sz="0" w:space="0" w:color="auto"/>
        <w:left w:val="none" w:sz="0" w:space="0" w:color="auto"/>
        <w:bottom w:val="none" w:sz="0" w:space="0" w:color="auto"/>
        <w:right w:val="none" w:sz="0" w:space="0" w:color="auto"/>
      </w:divBdr>
    </w:div>
    <w:div w:id="683090025">
      <w:bodyDiv w:val="1"/>
      <w:marLeft w:val="0"/>
      <w:marRight w:val="0"/>
      <w:marTop w:val="0"/>
      <w:marBottom w:val="0"/>
      <w:divBdr>
        <w:top w:val="none" w:sz="0" w:space="0" w:color="auto"/>
        <w:left w:val="none" w:sz="0" w:space="0" w:color="auto"/>
        <w:bottom w:val="none" w:sz="0" w:space="0" w:color="auto"/>
        <w:right w:val="none" w:sz="0" w:space="0" w:color="auto"/>
      </w:divBdr>
    </w:div>
    <w:div w:id="687177465">
      <w:bodyDiv w:val="1"/>
      <w:marLeft w:val="0"/>
      <w:marRight w:val="0"/>
      <w:marTop w:val="0"/>
      <w:marBottom w:val="0"/>
      <w:divBdr>
        <w:top w:val="none" w:sz="0" w:space="0" w:color="auto"/>
        <w:left w:val="none" w:sz="0" w:space="0" w:color="auto"/>
        <w:bottom w:val="none" w:sz="0" w:space="0" w:color="auto"/>
        <w:right w:val="none" w:sz="0" w:space="0" w:color="auto"/>
      </w:divBdr>
    </w:div>
    <w:div w:id="690840157">
      <w:bodyDiv w:val="1"/>
      <w:marLeft w:val="0"/>
      <w:marRight w:val="0"/>
      <w:marTop w:val="0"/>
      <w:marBottom w:val="0"/>
      <w:divBdr>
        <w:top w:val="none" w:sz="0" w:space="0" w:color="auto"/>
        <w:left w:val="none" w:sz="0" w:space="0" w:color="auto"/>
        <w:bottom w:val="none" w:sz="0" w:space="0" w:color="auto"/>
        <w:right w:val="none" w:sz="0" w:space="0" w:color="auto"/>
      </w:divBdr>
    </w:div>
    <w:div w:id="691105540">
      <w:bodyDiv w:val="1"/>
      <w:marLeft w:val="0"/>
      <w:marRight w:val="0"/>
      <w:marTop w:val="0"/>
      <w:marBottom w:val="0"/>
      <w:divBdr>
        <w:top w:val="none" w:sz="0" w:space="0" w:color="auto"/>
        <w:left w:val="none" w:sz="0" w:space="0" w:color="auto"/>
        <w:bottom w:val="none" w:sz="0" w:space="0" w:color="auto"/>
        <w:right w:val="none" w:sz="0" w:space="0" w:color="auto"/>
      </w:divBdr>
    </w:div>
    <w:div w:id="691108481">
      <w:bodyDiv w:val="1"/>
      <w:marLeft w:val="0"/>
      <w:marRight w:val="0"/>
      <w:marTop w:val="0"/>
      <w:marBottom w:val="0"/>
      <w:divBdr>
        <w:top w:val="none" w:sz="0" w:space="0" w:color="auto"/>
        <w:left w:val="none" w:sz="0" w:space="0" w:color="auto"/>
        <w:bottom w:val="none" w:sz="0" w:space="0" w:color="auto"/>
        <w:right w:val="none" w:sz="0" w:space="0" w:color="auto"/>
      </w:divBdr>
    </w:div>
    <w:div w:id="693963851">
      <w:bodyDiv w:val="1"/>
      <w:marLeft w:val="0"/>
      <w:marRight w:val="0"/>
      <w:marTop w:val="0"/>
      <w:marBottom w:val="0"/>
      <w:divBdr>
        <w:top w:val="none" w:sz="0" w:space="0" w:color="auto"/>
        <w:left w:val="none" w:sz="0" w:space="0" w:color="auto"/>
        <w:bottom w:val="none" w:sz="0" w:space="0" w:color="auto"/>
        <w:right w:val="none" w:sz="0" w:space="0" w:color="auto"/>
      </w:divBdr>
    </w:div>
    <w:div w:id="697584217">
      <w:bodyDiv w:val="1"/>
      <w:marLeft w:val="0"/>
      <w:marRight w:val="0"/>
      <w:marTop w:val="0"/>
      <w:marBottom w:val="0"/>
      <w:divBdr>
        <w:top w:val="none" w:sz="0" w:space="0" w:color="auto"/>
        <w:left w:val="none" w:sz="0" w:space="0" w:color="auto"/>
        <w:bottom w:val="none" w:sz="0" w:space="0" w:color="auto"/>
        <w:right w:val="none" w:sz="0" w:space="0" w:color="auto"/>
      </w:divBdr>
    </w:div>
    <w:div w:id="699280573">
      <w:bodyDiv w:val="1"/>
      <w:marLeft w:val="0"/>
      <w:marRight w:val="0"/>
      <w:marTop w:val="0"/>
      <w:marBottom w:val="0"/>
      <w:divBdr>
        <w:top w:val="none" w:sz="0" w:space="0" w:color="auto"/>
        <w:left w:val="none" w:sz="0" w:space="0" w:color="auto"/>
        <w:bottom w:val="none" w:sz="0" w:space="0" w:color="auto"/>
        <w:right w:val="none" w:sz="0" w:space="0" w:color="auto"/>
      </w:divBdr>
    </w:div>
    <w:div w:id="719132420">
      <w:bodyDiv w:val="1"/>
      <w:marLeft w:val="0"/>
      <w:marRight w:val="0"/>
      <w:marTop w:val="0"/>
      <w:marBottom w:val="0"/>
      <w:divBdr>
        <w:top w:val="none" w:sz="0" w:space="0" w:color="auto"/>
        <w:left w:val="none" w:sz="0" w:space="0" w:color="auto"/>
        <w:bottom w:val="none" w:sz="0" w:space="0" w:color="auto"/>
        <w:right w:val="none" w:sz="0" w:space="0" w:color="auto"/>
      </w:divBdr>
    </w:div>
    <w:div w:id="720790872">
      <w:bodyDiv w:val="1"/>
      <w:marLeft w:val="0"/>
      <w:marRight w:val="0"/>
      <w:marTop w:val="0"/>
      <w:marBottom w:val="0"/>
      <w:divBdr>
        <w:top w:val="none" w:sz="0" w:space="0" w:color="auto"/>
        <w:left w:val="none" w:sz="0" w:space="0" w:color="auto"/>
        <w:bottom w:val="none" w:sz="0" w:space="0" w:color="auto"/>
        <w:right w:val="none" w:sz="0" w:space="0" w:color="auto"/>
      </w:divBdr>
    </w:div>
    <w:div w:id="726337239">
      <w:bodyDiv w:val="1"/>
      <w:marLeft w:val="0"/>
      <w:marRight w:val="0"/>
      <w:marTop w:val="0"/>
      <w:marBottom w:val="0"/>
      <w:divBdr>
        <w:top w:val="none" w:sz="0" w:space="0" w:color="auto"/>
        <w:left w:val="none" w:sz="0" w:space="0" w:color="auto"/>
        <w:bottom w:val="none" w:sz="0" w:space="0" w:color="auto"/>
        <w:right w:val="none" w:sz="0" w:space="0" w:color="auto"/>
      </w:divBdr>
    </w:div>
    <w:div w:id="726875236">
      <w:bodyDiv w:val="1"/>
      <w:marLeft w:val="0"/>
      <w:marRight w:val="0"/>
      <w:marTop w:val="0"/>
      <w:marBottom w:val="0"/>
      <w:divBdr>
        <w:top w:val="none" w:sz="0" w:space="0" w:color="auto"/>
        <w:left w:val="none" w:sz="0" w:space="0" w:color="auto"/>
        <w:bottom w:val="none" w:sz="0" w:space="0" w:color="auto"/>
        <w:right w:val="none" w:sz="0" w:space="0" w:color="auto"/>
      </w:divBdr>
    </w:div>
    <w:div w:id="729574602">
      <w:bodyDiv w:val="1"/>
      <w:marLeft w:val="0"/>
      <w:marRight w:val="0"/>
      <w:marTop w:val="0"/>
      <w:marBottom w:val="0"/>
      <w:divBdr>
        <w:top w:val="none" w:sz="0" w:space="0" w:color="auto"/>
        <w:left w:val="none" w:sz="0" w:space="0" w:color="auto"/>
        <w:bottom w:val="none" w:sz="0" w:space="0" w:color="auto"/>
        <w:right w:val="none" w:sz="0" w:space="0" w:color="auto"/>
      </w:divBdr>
    </w:div>
    <w:div w:id="733892108">
      <w:bodyDiv w:val="1"/>
      <w:marLeft w:val="0"/>
      <w:marRight w:val="0"/>
      <w:marTop w:val="0"/>
      <w:marBottom w:val="0"/>
      <w:divBdr>
        <w:top w:val="none" w:sz="0" w:space="0" w:color="auto"/>
        <w:left w:val="none" w:sz="0" w:space="0" w:color="auto"/>
        <w:bottom w:val="none" w:sz="0" w:space="0" w:color="auto"/>
        <w:right w:val="none" w:sz="0" w:space="0" w:color="auto"/>
      </w:divBdr>
    </w:div>
    <w:div w:id="735516740">
      <w:bodyDiv w:val="1"/>
      <w:marLeft w:val="0"/>
      <w:marRight w:val="0"/>
      <w:marTop w:val="0"/>
      <w:marBottom w:val="0"/>
      <w:divBdr>
        <w:top w:val="none" w:sz="0" w:space="0" w:color="auto"/>
        <w:left w:val="none" w:sz="0" w:space="0" w:color="auto"/>
        <w:bottom w:val="none" w:sz="0" w:space="0" w:color="auto"/>
        <w:right w:val="none" w:sz="0" w:space="0" w:color="auto"/>
      </w:divBdr>
    </w:div>
    <w:div w:id="738210285">
      <w:bodyDiv w:val="1"/>
      <w:marLeft w:val="0"/>
      <w:marRight w:val="0"/>
      <w:marTop w:val="0"/>
      <w:marBottom w:val="0"/>
      <w:divBdr>
        <w:top w:val="none" w:sz="0" w:space="0" w:color="auto"/>
        <w:left w:val="none" w:sz="0" w:space="0" w:color="auto"/>
        <w:bottom w:val="none" w:sz="0" w:space="0" w:color="auto"/>
        <w:right w:val="none" w:sz="0" w:space="0" w:color="auto"/>
      </w:divBdr>
    </w:div>
    <w:div w:id="749472643">
      <w:bodyDiv w:val="1"/>
      <w:marLeft w:val="0"/>
      <w:marRight w:val="0"/>
      <w:marTop w:val="0"/>
      <w:marBottom w:val="0"/>
      <w:divBdr>
        <w:top w:val="none" w:sz="0" w:space="0" w:color="auto"/>
        <w:left w:val="none" w:sz="0" w:space="0" w:color="auto"/>
        <w:bottom w:val="none" w:sz="0" w:space="0" w:color="auto"/>
        <w:right w:val="none" w:sz="0" w:space="0" w:color="auto"/>
      </w:divBdr>
    </w:div>
    <w:div w:id="751393978">
      <w:bodyDiv w:val="1"/>
      <w:marLeft w:val="0"/>
      <w:marRight w:val="0"/>
      <w:marTop w:val="0"/>
      <w:marBottom w:val="0"/>
      <w:divBdr>
        <w:top w:val="none" w:sz="0" w:space="0" w:color="auto"/>
        <w:left w:val="none" w:sz="0" w:space="0" w:color="auto"/>
        <w:bottom w:val="none" w:sz="0" w:space="0" w:color="auto"/>
        <w:right w:val="none" w:sz="0" w:space="0" w:color="auto"/>
      </w:divBdr>
    </w:div>
    <w:div w:id="757143091">
      <w:bodyDiv w:val="1"/>
      <w:marLeft w:val="0"/>
      <w:marRight w:val="0"/>
      <w:marTop w:val="0"/>
      <w:marBottom w:val="0"/>
      <w:divBdr>
        <w:top w:val="none" w:sz="0" w:space="0" w:color="auto"/>
        <w:left w:val="none" w:sz="0" w:space="0" w:color="auto"/>
        <w:bottom w:val="none" w:sz="0" w:space="0" w:color="auto"/>
        <w:right w:val="none" w:sz="0" w:space="0" w:color="auto"/>
      </w:divBdr>
    </w:div>
    <w:div w:id="773860141">
      <w:bodyDiv w:val="1"/>
      <w:marLeft w:val="0"/>
      <w:marRight w:val="0"/>
      <w:marTop w:val="0"/>
      <w:marBottom w:val="0"/>
      <w:divBdr>
        <w:top w:val="none" w:sz="0" w:space="0" w:color="auto"/>
        <w:left w:val="none" w:sz="0" w:space="0" w:color="auto"/>
        <w:bottom w:val="none" w:sz="0" w:space="0" w:color="auto"/>
        <w:right w:val="none" w:sz="0" w:space="0" w:color="auto"/>
      </w:divBdr>
    </w:div>
    <w:div w:id="778909390">
      <w:bodyDiv w:val="1"/>
      <w:marLeft w:val="0"/>
      <w:marRight w:val="0"/>
      <w:marTop w:val="0"/>
      <w:marBottom w:val="0"/>
      <w:divBdr>
        <w:top w:val="none" w:sz="0" w:space="0" w:color="auto"/>
        <w:left w:val="none" w:sz="0" w:space="0" w:color="auto"/>
        <w:bottom w:val="none" w:sz="0" w:space="0" w:color="auto"/>
        <w:right w:val="none" w:sz="0" w:space="0" w:color="auto"/>
      </w:divBdr>
    </w:div>
    <w:div w:id="783233442">
      <w:bodyDiv w:val="1"/>
      <w:marLeft w:val="0"/>
      <w:marRight w:val="0"/>
      <w:marTop w:val="0"/>
      <w:marBottom w:val="0"/>
      <w:divBdr>
        <w:top w:val="none" w:sz="0" w:space="0" w:color="auto"/>
        <w:left w:val="none" w:sz="0" w:space="0" w:color="auto"/>
        <w:bottom w:val="none" w:sz="0" w:space="0" w:color="auto"/>
        <w:right w:val="none" w:sz="0" w:space="0" w:color="auto"/>
      </w:divBdr>
    </w:div>
    <w:div w:id="790827671">
      <w:bodyDiv w:val="1"/>
      <w:marLeft w:val="0"/>
      <w:marRight w:val="0"/>
      <w:marTop w:val="0"/>
      <w:marBottom w:val="0"/>
      <w:divBdr>
        <w:top w:val="none" w:sz="0" w:space="0" w:color="auto"/>
        <w:left w:val="none" w:sz="0" w:space="0" w:color="auto"/>
        <w:bottom w:val="none" w:sz="0" w:space="0" w:color="auto"/>
        <w:right w:val="none" w:sz="0" w:space="0" w:color="auto"/>
      </w:divBdr>
    </w:div>
    <w:div w:id="805317794">
      <w:bodyDiv w:val="1"/>
      <w:marLeft w:val="0"/>
      <w:marRight w:val="0"/>
      <w:marTop w:val="0"/>
      <w:marBottom w:val="0"/>
      <w:divBdr>
        <w:top w:val="none" w:sz="0" w:space="0" w:color="auto"/>
        <w:left w:val="none" w:sz="0" w:space="0" w:color="auto"/>
        <w:bottom w:val="none" w:sz="0" w:space="0" w:color="auto"/>
        <w:right w:val="none" w:sz="0" w:space="0" w:color="auto"/>
      </w:divBdr>
    </w:div>
    <w:div w:id="807627523">
      <w:bodyDiv w:val="1"/>
      <w:marLeft w:val="0"/>
      <w:marRight w:val="0"/>
      <w:marTop w:val="0"/>
      <w:marBottom w:val="0"/>
      <w:divBdr>
        <w:top w:val="none" w:sz="0" w:space="0" w:color="auto"/>
        <w:left w:val="none" w:sz="0" w:space="0" w:color="auto"/>
        <w:bottom w:val="none" w:sz="0" w:space="0" w:color="auto"/>
        <w:right w:val="none" w:sz="0" w:space="0" w:color="auto"/>
      </w:divBdr>
    </w:div>
    <w:div w:id="810901296">
      <w:bodyDiv w:val="1"/>
      <w:marLeft w:val="0"/>
      <w:marRight w:val="0"/>
      <w:marTop w:val="0"/>
      <w:marBottom w:val="0"/>
      <w:divBdr>
        <w:top w:val="none" w:sz="0" w:space="0" w:color="auto"/>
        <w:left w:val="none" w:sz="0" w:space="0" w:color="auto"/>
        <w:bottom w:val="none" w:sz="0" w:space="0" w:color="auto"/>
        <w:right w:val="none" w:sz="0" w:space="0" w:color="auto"/>
      </w:divBdr>
    </w:div>
    <w:div w:id="818569292">
      <w:bodyDiv w:val="1"/>
      <w:marLeft w:val="0"/>
      <w:marRight w:val="0"/>
      <w:marTop w:val="0"/>
      <w:marBottom w:val="0"/>
      <w:divBdr>
        <w:top w:val="none" w:sz="0" w:space="0" w:color="auto"/>
        <w:left w:val="none" w:sz="0" w:space="0" w:color="auto"/>
        <w:bottom w:val="none" w:sz="0" w:space="0" w:color="auto"/>
        <w:right w:val="none" w:sz="0" w:space="0" w:color="auto"/>
      </w:divBdr>
    </w:div>
    <w:div w:id="825173586">
      <w:bodyDiv w:val="1"/>
      <w:marLeft w:val="0"/>
      <w:marRight w:val="0"/>
      <w:marTop w:val="0"/>
      <w:marBottom w:val="0"/>
      <w:divBdr>
        <w:top w:val="none" w:sz="0" w:space="0" w:color="auto"/>
        <w:left w:val="none" w:sz="0" w:space="0" w:color="auto"/>
        <w:bottom w:val="none" w:sz="0" w:space="0" w:color="auto"/>
        <w:right w:val="none" w:sz="0" w:space="0" w:color="auto"/>
      </w:divBdr>
    </w:div>
    <w:div w:id="831456627">
      <w:bodyDiv w:val="1"/>
      <w:marLeft w:val="0"/>
      <w:marRight w:val="0"/>
      <w:marTop w:val="0"/>
      <w:marBottom w:val="0"/>
      <w:divBdr>
        <w:top w:val="none" w:sz="0" w:space="0" w:color="auto"/>
        <w:left w:val="none" w:sz="0" w:space="0" w:color="auto"/>
        <w:bottom w:val="none" w:sz="0" w:space="0" w:color="auto"/>
        <w:right w:val="none" w:sz="0" w:space="0" w:color="auto"/>
      </w:divBdr>
    </w:div>
    <w:div w:id="837812365">
      <w:bodyDiv w:val="1"/>
      <w:marLeft w:val="0"/>
      <w:marRight w:val="0"/>
      <w:marTop w:val="0"/>
      <w:marBottom w:val="0"/>
      <w:divBdr>
        <w:top w:val="none" w:sz="0" w:space="0" w:color="auto"/>
        <w:left w:val="none" w:sz="0" w:space="0" w:color="auto"/>
        <w:bottom w:val="none" w:sz="0" w:space="0" w:color="auto"/>
        <w:right w:val="none" w:sz="0" w:space="0" w:color="auto"/>
      </w:divBdr>
    </w:div>
    <w:div w:id="838348135">
      <w:bodyDiv w:val="1"/>
      <w:marLeft w:val="0"/>
      <w:marRight w:val="0"/>
      <w:marTop w:val="0"/>
      <w:marBottom w:val="0"/>
      <w:divBdr>
        <w:top w:val="none" w:sz="0" w:space="0" w:color="auto"/>
        <w:left w:val="none" w:sz="0" w:space="0" w:color="auto"/>
        <w:bottom w:val="none" w:sz="0" w:space="0" w:color="auto"/>
        <w:right w:val="none" w:sz="0" w:space="0" w:color="auto"/>
      </w:divBdr>
    </w:div>
    <w:div w:id="838467874">
      <w:bodyDiv w:val="1"/>
      <w:marLeft w:val="0"/>
      <w:marRight w:val="0"/>
      <w:marTop w:val="0"/>
      <w:marBottom w:val="0"/>
      <w:divBdr>
        <w:top w:val="none" w:sz="0" w:space="0" w:color="auto"/>
        <w:left w:val="none" w:sz="0" w:space="0" w:color="auto"/>
        <w:bottom w:val="none" w:sz="0" w:space="0" w:color="auto"/>
        <w:right w:val="none" w:sz="0" w:space="0" w:color="auto"/>
      </w:divBdr>
    </w:div>
    <w:div w:id="849295053">
      <w:bodyDiv w:val="1"/>
      <w:marLeft w:val="0"/>
      <w:marRight w:val="0"/>
      <w:marTop w:val="0"/>
      <w:marBottom w:val="0"/>
      <w:divBdr>
        <w:top w:val="none" w:sz="0" w:space="0" w:color="auto"/>
        <w:left w:val="none" w:sz="0" w:space="0" w:color="auto"/>
        <w:bottom w:val="none" w:sz="0" w:space="0" w:color="auto"/>
        <w:right w:val="none" w:sz="0" w:space="0" w:color="auto"/>
      </w:divBdr>
    </w:div>
    <w:div w:id="859664251">
      <w:bodyDiv w:val="1"/>
      <w:marLeft w:val="0"/>
      <w:marRight w:val="0"/>
      <w:marTop w:val="0"/>
      <w:marBottom w:val="0"/>
      <w:divBdr>
        <w:top w:val="none" w:sz="0" w:space="0" w:color="auto"/>
        <w:left w:val="none" w:sz="0" w:space="0" w:color="auto"/>
        <w:bottom w:val="none" w:sz="0" w:space="0" w:color="auto"/>
        <w:right w:val="none" w:sz="0" w:space="0" w:color="auto"/>
      </w:divBdr>
    </w:div>
    <w:div w:id="864292284">
      <w:bodyDiv w:val="1"/>
      <w:marLeft w:val="0"/>
      <w:marRight w:val="0"/>
      <w:marTop w:val="0"/>
      <w:marBottom w:val="0"/>
      <w:divBdr>
        <w:top w:val="none" w:sz="0" w:space="0" w:color="auto"/>
        <w:left w:val="none" w:sz="0" w:space="0" w:color="auto"/>
        <w:bottom w:val="none" w:sz="0" w:space="0" w:color="auto"/>
        <w:right w:val="none" w:sz="0" w:space="0" w:color="auto"/>
      </w:divBdr>
    </w:div>
    <w:div w:id="868183608">
      <w:bodyDiv w:val="1"/>
      <w:marLeft w:val="0"/>
      <w:marRight w:val="0"/>
      <w:marTop w:val="0"/>
      <w:marBottom w:val="0"/>
      <w:divBdr>
        <w:top w:val="none" w:sz="0" w:space="0" w:color="auto"/>
        <w:left w:val="none" w:sz="0" w:space="0" w:color="auto"/>
        <w:bottom w:val="none" w:sz="0" w:space="0" w:color="auto"/>
        <w:right w:val="none" w:sz="0" w:space="0" w:color="auto"/>
      </w:divBdr>
    </w:div>
    <w:div w:id="871725313">
      <w:bodyDiv w:val="1"/>
      <w:marLeft w:val="0"/>
      <w:marRight w:val="0"/>
      <w:marTop w:val="0"/>
      <w:marBottom w:val="0"/>
      <w:divBdr>
        <w:top w:val="none" w:sz="0" w:space="0" w:color="auto"/>
        <w:left w:val="none" w:sz="0" w:space="0" w:color="auto"/>
        <w:bottom w:val="none" w:sz="0" w:space="0" w:color="auto"/>
        <w:right w:val="none" w:sz="0" w:space="0" w:color="auto"/>
      </w:divBdr>
    </w:div>
    <w:div w:id="877279208">
      <w:bodyDiv w:val="1"/>
      <w:marLeft w:val="0"/>
      <w:marRight w:val="0"/>
      <w:marTop w:val="0"/>
      <w:marBottom w:val="0"/>
      <w:divBdr>
        <w:top w:val="none" w:sz="0" w:space="0" w:color="auto"/>
        <w:left w:val="none" w:sz="0" w:space="0" w:color="auto"/>
        <w:bottom w:val="none" w:sz="0" w:space="0" w:color="auto"/>
        <w:right w:val="none" w:sz="0" w:space="0" w:color="auto"/>
      </w:divBdr>
    </w:div>
    <w:div w:id="878280497">
      <w:bodyDiv w:val="1"/>
      <w:marLeft w:val="0"/>
      <w:marRight w:val="0"/>
      <w:marTop w:val="0"/>
      <w:marBottom w:val="0"/>
      <w:divBdr>
        <w:top w:val="none" w:sz="0" w:space="0" w:color="auto"/>
        <w:left w:val="none" w:sz="0" w:space="0" w:color="auto"/>
        <w:bottom w:val="none" w:sz="0" w:space="0" w:color="auto"/>
        <w:right w:val="none" w:sz="0" w:space="0" w:color="auto"/>
      </w:divBdr>
    </w:div>
    <w:div w:id="880049558">
      <w:bodyDiv w:val="1"/>
      <w:marLeft w:val="0"/>
      <w:marRight w:val="0"/>
      <w:marTop w:val="0"/>
      <w:marBottom w:val="0"/>
      <w:divBdr>
        <w:top w:val="none" w:sz="0" w:space="0" w:color="auto"/>
        <w:left w:val="none" w:sz="0" w:space="0" w:color="auto"/>
        <w:bottom w:val="none" w:sz="0" w:space="0" w:color="auto"/>
        <w:right w:val="none" w:sz="0" w:space="0" w:color="auto"/>
      </w:divBdr>
    </w:div>
    <w:div w:id="880173672">
      <w:bodyDiv w:val="1"/>
      <w:marLeft w:val="0"/>
      <w:marRight w:val="0"/>
      <w:marTop w:val="0"/>
      <w:marBottom w:val="0"/>
      <w:divBdr>
        <w:top w:val="none" w:sz="0" w:space="0" w:color="auto"/>
        <w:left w:val="none" w:sz="0" w:space="0" w:color="auto"/>
        <w:bottom w:val="none" w:sz="0" w:space="0" w:color="auto"/>
        <w:right w:val="none" w:sz="0" w:space="0" w:color="auto"/>
      </w:divBdr>
    </w:div>
    <w:div w:id="882983764">
      <w:bodyDiv w:val="1"/>
      <w:marLeft w:val="0"/>
      <w:marRight w:val="0"/>
      <w:marTop w:val="0"/>
      <w:marBottom w:val="0"/>
      <w:divBdr>
        <w:top w:val="none" w:sz="0" w:space="0" w:color="auto"/>
        <w:left w:val="none" w:sz="0" w:space="0" w:color="auto"/>
        <w:bottom w:val="none" w:sz="0" w:space="0" w:color="auto"/>
        <w:right w:val="none" w:sz="0" w:space="0" w:color="auto"/>
      </w:divBdr>
    </w:div>
    <w:div w:id="891113310">
      <w:bodyDiv w:val="1"/>
      <w:marLeft w:val="0"/>
      <w:marRight w:val="0"/>
      <w:marTop w:val="0"/>
      <w:marBottom w:val="0"/>
      <w:divBdr>
        <w:top w:val="none" w:sz="0" w:space="0" w:color="auto"/>
        <w:left w:val="none" w:sz="0" w:space="0" w:color="auto"/>
        <w:bottom w:val="none" w:sz="0" w:space="0" w:color="auto"/>
        <w:right w:val="none" w:sz="0" w:space="0" w:color="auto"/>
      </w:divBdr>
    </w:div>
    <w:div w:id="891889551">
      <w:bodyDiv w:val="1"/>
      <w:marLeft w:val="0"/>
      <w:marRight w:val="0"/>
      <w:marTop w:val="0"/>
      <w:marBottom w:val="0"/>
      <w:divBdr>
        <w:top w:val="none" w:sz="0" w:space="0" w:color="auto"/>
        <w:left w:val="none" w:sz="0" w:space="0" w:color="auto"/>
        <w:bottom w:val="none" w:sz="0" w:space="0" w:color="auto"/>
        <w:right w:val="none" w:sz="0" w:space="0" w:color="auto"/>
      </w:divBdr>
    </w:div>
    <w:div w:id="902062023">
      <w:bodyDiv w:val="1"/>
      <w:marLeft w:val="0"/>
      <w:marRight w:val="0"/>
      <w:marTop w:val="0"/>
      <w:marBottom w:val="0"/>
      <w:divBdr>
        <w:top w:val="none" w:sz="0" w:space="0" w:color="auto"/>
        <w:left w:val="none" w:sz="0" w:space="0" w:color="auto"/>
        <w:bottom w:val="none" w:sz="0" w:space="0" w:color="auto"/>
        <w:right w:val="none" w:sz="0" w:space="0" w:color="auto"/>
      </w:divBdr>
    </w:div>
    <w:div w:id="920068243">
      <w:bodyDiv w:val="1"/>
      <w:marLeft w:val="0"/>
      <w:marRight w:val="0"/>
      <w:marTop w:val="0"/>
      <w:marBottom w:val="0"/>
      <w:divBdr>
        <w:top w:val="none" w:sz="0" w:space="0" w:color="auto"/>
        <w:left w:val="none" w:sz="0" w:space="0" w:color="auto"/>
        <w:bottom w:val="none" w:sz="0" w:space="0" w:color="auto"/>
        <w:right w:val="none" w:sz="0" w:space="0" w:color="auto"/>
      </w:divBdr>
    </w:div>
    <w:div w:id="920676988">
      <w:bodyDiv w:val="1"/>
      <w:marLeft w:val="0"/>
      <w:marRight w:val="0"/>
      <w:marTop w:val="0"/>
      <w:marBottom w:val="0"/>
      <w:divBdr>
        <w:top w:val="none" w:sz="0" w:space="0" w:color="auto"/>
        <w:left w:val="none" w:sz="0" w:space="0" w:color="auto"/>
        <w:bottom w:val="none" w:sz="0" w:space="0" w:color="auto"/>
        <w:right w:val="none" w:sz="0" w:space="0" w:color="auto"/>
      </w:divBdr>
    </w:div>
    <w:div w:id="921718217">
      <w:bodyDiv w:val="1"/>
      <w:marLeft w:val="0"/>
      <w:marRight w:val="0"/>
      <w:marTop w:val="0"/>
      <w:marBottom w:val="0"/>
      <w:divBdr>
        <w:top w:val="none" w:sz="0" w:space="0" w:color="auto"/>
        <w:left w:val="none" w:sz="0" w:space="0" w:color="auto"/>
        <w:bottom w:val="none" w:sz="0" w:space="0" w:color="auto"/>
        <w:right w:val="none" w:sz="0" w:space="0" w:color="auto"/>
      </w:divBdr>
    </w:div>
    <w:div w:id="931201249">
      <w:bodyDiv w:val="1"/>
      <w:marLeft w:val="0"/>
      <w:marRight w:val="0"/>
      <w:marTop w:val="0"/>
      <w:marBottom w:val="0"/>
      <w:divBdr>
        <w:top w:val="none" w:sz="0" w:space="0" w:color="auto"/>
        <w:left w:val="none" w:sz="0" w:space="0" w:color="auto"/>
        <w:bottom w:val="none" w:sz="0" w:space="0" w:color="auto"/>
        <w:right w:val="none" w:sz="0" w:space="0" w:color="auto"/>
      </w:divBdr>
    </w:div>
    <w:div w:id="931546176">
      <w:bodyDiv w:val="1"/>
      <w:marLeft w:val="0"/>
      <w:marRight w:val="0"/>
      <w:marTop w:val="0"/>
      <w:marBottom w:val="0"/>
      <w:divBdr>
        <w:top w:val="none" w:sz="0" w:space="0" w:color="auto"/>
        <w:left w:val="none" w:sz="0" w:space="0" w:color="auto"/>
        <w:bottom w:val="none" w:sz="0" w:space="0" w:color="auto"/>
        <w:right w:val="none" w:sz="0" w:space="0" w:color="auto"/>
      </w:divBdr>
    </w:div>
    <w:div w:id="953292709">
      <w:bodyDiv w:val="1"/>
      <w:marLeft w:val="0"/>
      <w:marRight w:val="0"/>
      <w:marTop w:val="0"/>
      <w:marBottom w:val="0"/>
      <w:divBdr>
        <w:top w:val="none" w:sz="0" w:space="0" w:color="auto"/>
        <w:left w:val="none" w:sz="0" w:space="0" w:color="auto"/>
        <w:bottom w:val="none" w:sz="0" w:space="0" w:color="auto"/>
        <w:right w:val="none" w:sz="0" w:space="0" w:color="auto"/>
      </w:divBdr>
    </w:div>
    <w:div w:id="958417435">
      <w:bodyDiv w:val="1"/>
      <w:marLeft w:val="0"/>
      <w:marRight w:val="0"/>
      <w:marTop w:val="0"/>
      <w:marBottom w:val="0"/>
      <w:divBdr>
        <w:top w:val="none" w:sz="0" w:space="0" w:color="auto"/>
        <w:left w:val="none" w:sz="0" w:space="0" w:color="auto"/>
        <w:bottom w:val="none" w:sz="0" w:space="0" w:color="auto"/>
        <w:right w:val="none" w:sz="0" w:space="0" w:color="auto"/>
      </w:divBdr>
    </w:div>
    <w:div w:id="963736366">
      <w:bodyDiv w:val="1"/>
      <w:marLeft w:val="0"/>
      <w:marRight w:val="0"/>
      <w:marTop w:val="0"/>
      <w:marBottom w:val="0"/>
      <w:divBdr>
        <w:top w:val="none" w:sz="0" w:space="0" w:color="auto"/>
        <w:left w:val="none" w:sz="0" w:space="0" w:color="auto"/>
        <w:bottom w:val="none" w:sz="0" w:space="0" w:color="auto"/>
        <w:right w:val="none" w:sz="0" w:space="0" w:color="auto"/>
      </w:divBdr>
    </w:div>
    <w:div w:id="966933627">
      <w:bodyDiv w:val="1"/>
      <w:marLeft w:val="0"/>
      <w:marRight w:val="0"/>
      <w:marTop w:val="0"/>
      <w:marBottom w:val="0"/>
      <w:divBdr>
        <w:top w:val="none" w:sz="0" w:space="0" w:color="auto"/>
        <w:left w:val="none" w:sz="0" w:space="0" w:color="auto"/>
        <w:bottom w:val="none" w:sz="0" w:space="0" w:color="auto"/>
        <w:right w:val="none" w:sz="0" w:space="0" w:color="auto"/>
      </w:divBdr>
    </w:div>
    <w:div w:id="970596119">
      <w:bodyDiv w:val="1"/>
      <w:marLeft w:val="0"/>
      <w:marRight w:val="0"/>
      <w:marTop w:val="0"/>
      <w:marBottom w:val="0"/>
      <w:divBdr>
        <w:top w:val="none" w:sz="0" w:space="0" w:color="auto"/>
        <w:left w:val="none" w:sz="0" w:space="0" w:color="auto"/>
        <w:bottom w:val="none" w:sz="0" w:space="0" w:color="auto"/>
        <w:right w:val="none" w:sz="0" w:space="0" w:color="auto"/>
      </w:divBdr>
    </w:div>
    <w:div w:id="972373026">
      <w:bodyDiv w:val="1"/>
      <w:marLeft w:val="0"/>
      <w:marRight w:val="0"/>
      <w:marTop w:val="0"/>
      <w:marBottom w:val="0"/>
      <w:divBdr>
        <w:top w:val="none" w:sz="0" w:space="0" w:color="auto"/>
        <w:left w:val="none" w:sz="0" w:space="0" w:color="auto"/>
        <w:bottom w:val="none" w:sz="0" w:space="0" w:color="auto"/>
        <w:right w:val="none" w:sz="0" w:space="0" w:color="auto"/>
      </w:divBdr>
    </w:div>
    <w:div w:id="973028551">
      <w:bodyDiv w:val="1"/>
      <w:marLeft w:val="0"/>
      <w:marRight w:val="0"/>
      <w:marTop w:val="0"/>
      <w:marBottom w:val="0"/>
      <w:divBdr>
        <w:top w:val="none" w:sz="0" w:space="0" w:color="auto"/>
        <w:left w:val="none" w:sz="0" w:space="0" w:color="auto"/>
        <w:bottom w:val="none" w:sz="0" w:space="0" w:color="auto"/>
        <w:right w:val="none" w:sz="0" w:space="0" w:color="auto"/>
      </w:divBdr>
    </w:div>
    <w:div w:id="978337404">
      <w:bodyDiv w:val="1"/>
      <w:marLeft w:val="0"/>
      <w:marRight w:val="0"/>
      <w:marTop w:val="0"/>
      <w:marBottom w:val="0"/>
      <w:divBdr>
        <w:top w:val="none" w:sz="0" w:space="0" w:color="auto"/>
        <w:left w:val="none" w:sz="0" w:space="0" w:color="auto"/>
        <w:bottom w:val="none" w:sz="0" w:space="0" w:color="auto"/>
        <w:right w:val="none" w:sz="0" w:space="0" w:color="auto"/>
      </w:divBdr>
    </w:div>
    <w:div w:id="982463672">
      <w:bodyDiv w:val="1"/>
      <w:marLeft w:val="0"/>
      <w:marRight w:val="0"/>
      <w:marTop w:val="0"/>
      <w:marBottom w:val="0"/>
      <w:divBdr>
        <w:top w:val="none" w:sz="0" w:space="0" w:color="auto"/>
        <w:left w:val="none" w:sz="0" w:space="0" w:color="auto"/>
        <w:bottom w:val="none" w:sz="0" w:space="0" w:color="auto"/>
        <w:right w:val="none" w:sz="0" w:space="0" w:color="auto"/>
      </w:divBdr>
    </w:div>
    <w:div w:id="983386748">
      <w:bodyDiv w:val="1"/>
      <w:marLeft w:val="0"/>
      <w:marRight w:val="0"/>
      <w:marTop w:val="0"/>
      <w:marBottom w:val="0"/>
      <w:divBdr>
        <w:top w:val="none" w:sz="0" w:space="0" w:color="auto"/>
        <w:left w:val="none" w:sz="0" w:space="0" w:color="auto"/>
        <w:bottom w:val="none" w:sz="0" w:space="0" w:color="auto"/>
        <w:right w:val="none" w:sz="0" w:space="0" w:color="auto"/>
      </w:divBdr>
    </w:div>
    <w:div w:id="983967006">
      <w:bodyDiv w:val="1"/>
      <w:marLeft w:val="0"/>
      <w:marRight w:val="0"/>
      <w:marTop w:val="0"/>
      <w:marBottom w:val="0"/>
      <w:divBdr>
        <w:top w:val="none" w:sz="0" w:space="0" w:color="auto"/>
        <w:left w:val="none" w:sz="0" w:space="0" w:color="auto"/>
        <w:bottom w:val="none" w:sz="0" w:space="0" w:color="auto"/>
        <w:right w:val="none" w:sz="0" w:space="0" w:color="auto"/>
      </w:divBdr>
    </w:div>
    <w:div w:id="986937864">
      <w:bodyDiv w:val="1"/>
      <w:marLeft w:val="0"/>
      <w:marRight w:val="0"/>
      <w:marTop w:val="0"/>
      <w:marBottom w:val="0"/>
      <w:divBdr>
        <w:top w:val="none" w:sz="0" w:space="0" w:color="auto"/>
        <w:left w:val="none" w:sz="0" w:space="0" w:color="auto"/>
        <w:bottom w:val="none" w:sz="0" w:space="0" w:color="auto"/>
        <w:right w:val="none" w:sz="0" w:space="0" w:color="auto"/>
      </w:divBdr>
    </w:div>
    <w:div w:id="996760845">
      <w:bodyDiv w:val="1"/>
      <w:marLeft w:val="0"/>
      <w:marRight w:val="0"/>
      <w:marTop w:val="0"/>
      <w:marBottom w:val="0"/>
      <w:divBdr>
        <w:top w:val="none" w:sz="0" w:space="0" w:color="auto"/>
        <w:left w:val="none" w:sz="0" w:space="0" w:color="auto"/>
        <w:bottom w:val="none" w:sz="0" w:space="0" w:color="auto"/>
        <w:right w:val="none" w:sz="0" w:space="0" w:color="auto"/>
      </w:divBdr>
    </w:div>
    <w:div w:id="997416831">
      <w:bodyDiv w:val="1"/>
      <w:marLeft w:val="0"/>
      <w:marRight w:val="0"/>
      <w:marTop w:val="0"/>
      <w:marBottom w:val="0"/>
      <w:divBdr>
        <w:top w:val="none" w:sz="0" w:space="0" w:color="auto"/>
        <w:left w:val="none" w:sz="0" w:space="0" w:color="auto"/>
        <w:bottom w:val="none" w:sz="0" w:space="0" w:color="auto"/>
        <w:right w:val="none" w:sz="0" w:space="0" w:color="auto"/>
      </w:divBdr>
    </w:div>
    <w:div w:id="999231409">
      <w:bodyDiv w:val="1"/>
      <w:marLeft w:val="0"/>
      <w:marRight w:val="0"/>
      <w:marTop w:val="0"/>
      <w:marBottom w:val="0"/>
      <w:divBdr>
        <w:top w:val="none" w:sz="0" w:space="0" w:color="auto"/>
        <w:left w:val="none" w:sz="0" w:space="0" w:color="auto"/>
        <w:bottom w:val="none" w:sz="0" w:space="0" w:color="auto"/>
        <w:right w:val="none" w:sz="0" w:space="0" w:color="auto"/>
      </w:divBdr>
    </w:div>
    <w:div w:id="1004623565">
      <w:bodyDiv w:val="1"/>
      <w:marLeft w:val="0"/>
      <w:marRight w:val="0"/>
      <w:marTop w:val="0"/>
      <w:marBottom w:val="0"/>
      <w:divBdr>
        <w:top w:val="none" w:sz="0" w:space="0" w:color="auto"/>
        <w:left w:val="none" w:sz="0" w:space="0" w:color="auto"/>
        <w:bottom w:val="none" w:sz="0" w:space="0" w:color="auto"/>
        <w:right w:val="none" w:sz="0" w:space="0" w:color="auto"/>
      </w:divBdr>
    </w:div>
    <w:div w:id="1007176715">
      <w:bodyDiv w:val="1"/>
      <w:marLeft w:val="0"/>
      <w:marRight w:val="0"/>
      <w:marTop w:val="0"/>
      <w:marBottom w:val="0"/>
      <w:divBdr>
        <w:top w:val="none" w:sz="0" w:space="0" w:color="auto"/>
        <w:left w:val="none" w:sz="0" w:space="0" w:color="auto"/>
        <w:bottom w:val="none" w:sz="0" w:space="0" w:color="auto"/>
        <w:right w:val="none" w:sz="0" w:space="0" w:color="auto"/>
      </w:divBdr>
    </w:div>
    <w:div w:id="1017998478">
      <w:bodyDiv w:val="1"/>
      <w:marLeft w:val="0"/>
      <w:marRight w:val="0"/>
      <w:marTop w:val="0"/>
      <w:marBottom w:val="0"/>
      <w:divBdr>
        <w:top w:val="none" w:sz="0" w:space="0" w:color="auto"/>
        <w:left w:val="none" w:sz="0" w:space="0" w:color="auto"/>
        <w:bottom w:val="none" w:sz="0" w:space="0" w:color="auto"/>
        <w:right w:val="none" w:sz="0" w:space="0" w:color="auto"/>
      </w:divBdr>
    </w:div>
    <w:div w:id="1018580581">
      <w:bodyDiv w:val="1"/>
      <w:marLeft w:val="0"/>
      <w:marRight w:val="0"/>
      <w:marTop w:val="0"/>
      <w:marBottom w:val="0"/>
      <w:divBdr>
        <w:top w:val="none" w:sz="0" w:space="0" w:color="auto"/>
        <w:left w:val="none" w:sz="0" w:space="0" w:color="auto"/>
        <w:bottom w:val="none" w:sz="0" w:space="0" w:color="auto"/>
        <w:right w:val="none" w:sz="0" w:space="0" w:color="auto"/>
      </w:divBdr>
    </w:div>
    <w:div w:id="1030226515">
      <w:bodyDiv w:val="1"/>
      <w:marLeft w:val="0"/>
      <w:marRight w:val="0"/>
      <w:marTop w:val="0"/>
      <w:marBottom w:val="0"/>
      <w:divBdr>
        <w:top w:val="none" w:sz="0" w:space="0" w:color="auto"/>
        <w:left w:val="none" w:sz="0" w:space="0" w:color="auto"/>
        <w:bottom w:val="none" w:sz="0" w:space="0" w:color="auto"/>
        <w:right w:val="none" w:sz="0" w:space="0" w:color="auto"/>
      </w:divBdr>
    </w:div>
    <w:div w:id="1032652113">
      <w:bodyDiv w:val="1"/>
      <w:marLeft w:val="0"/>
      <w:marRight w:val="0"/>
      <w:marTop w:val="0"/>
      <w:marBottom w:val="0"/>
      <w:divBdr>
        <w:top w:val="none" w:sz="0" w:space="0" w:color="auto"/>
        <w:left w:val="none" w:sz="0" w:space="0" w:color="auto"/>
        <w:bottom w:val="none" w:sz="0" w:space="0" w:color="auto"/>
        <w:right w:val="none" w:sz="0" w:space="0" w:color="auto"/>
      </w:divBdr>
    </w:div>
    <w:div w:id="1033044835">
      <w:bodyDiv w:val="1"/>
      <w:marLeft w:val="0"/>
      <w:marRight w:val="0"/>
      <w:marTop w:val="0"/>
      <w:marBottom w:val="0"/>
      <w:divBdr>
        <w:top w:val="none" w:sz="0" w:space="0" w:color="auto"/>
        <w:left w:val="none" w:sz="0" w:space="0" w:color="auto"/>
        <w:bottom w:val="none" w:sz="0" w:space="0" w:color="auto"/>
        <w:right w:val="none" w:sz="0" w:space="0" w:color="auto"/>
      </w:divBdr>
    </w:div>
    <w:div w:id="1054625577">
      <w:bodyDiv w:val="1"/>
      <w:marLeft w:val="0"/>
      <w:marRight w:val="0"/>
      <w:marTop w:val="0"/>
      <w:marBottom w:val="0"/>
      <w:divBdr>
        <w:top w:val="none" w:sz="0" w:space="0" w:color="auto"/>
        <w:left w:val="none" w:sz="0" w:space="0" w:color="auto"/>
        <w:bottom w:val="none" w:sz="0" w:space="0" w:color="auto"/>
        <w:right w:val="none" w:sz="0" w:space="0" w:color="auto"/>
      </w:divBdr>
    </w:div>
    <w:div w:id="1065179926">
      <w:bodyDiv w:val="1"/>
      <w:marLeft w:val="0"/>
      <w:marRight w:val="0"/>
      <w:marTop w:val="0"/>
      <w:marBottom w:val="0"/>
      <w:divBdr>
        <w:top w:val="none" w:sz="0" w:space="0" w:color="auto"/>
        <w:left w:val="none" w:sz="0" w:space="0" w:color="auto"/>
        <w:bottom w:val="none" w:sz="0" w:space="0" w:color="auto"/>
        <w:right w:val="none" w:sz="0" w:space="0" w:color="auto"/>
      </w:divBdr>
    </w:div>
    <w:div w:id="1067991634">
      <w:bodyDiv w:val="1"/>
      <w:marLeft w:val="0"/>
      <w:marRight w:val="0"/>
      <w:marTop w:val="0"/>
      <w:marBottom w:val="0"/>
      <w:divBdr>
        <w:top w:val="none" w:sz="0" w:space="0" w:color="auto"/>
        <w:left w:val="none" w:sz="0" w:space="0" w:color="auto"/>
        <w:bottom w:val="none" w:sz="0" w:space="0" w:color="auto"/>
        <w:right w:val="none" w:sz="0" w:space="0" w:color="auto"/>
      </w:divBdr>
    </w:div>
    <w:div w:id="1088891345">
      <w:bodyDiv w:val="1"/>
      <w:marLeft w:val="0"/>
      <w:marRight w:val="0"/>
      <w:marTop w:val="0"/>
      <w:marBottom w:val="0"/>
      <w:divBdr>
        <w:top w:val="none" w:sz="0" w:space="0" w:color="auto"/>
        <w:left w:val="none" w:sz="0" w:space="0" w:color="auto"/>
        <w:bottom w:val="none" w:sz="0" w:space="0" w:color="auto"/>
        <w:right w:val="none" w:sz="0" w:space="0" w:color="auto"/>
      </w:divBdr>
    </w:div>
    <w:div w:id="1098719786">
      <w:bodyDiv w:val="1"/>
      <w:marLeft w:val="0"/>
      <w:marRight w:val="0"/>
      <w:marTop w:val="0"/>
      <w:marBottom w:val="0"/>
      <w:divBdr>
        <w:top w:val="none" w:sz="0" w:space="0" w:color="auto"/>
        <w:left w:val="none" w:sz="0" w:space="0" w:color="auto"/>
        <w:bottom w:val="none" w:sz="0" w:space="0" w:color="auto"/>
        <w:right w:val="none" w:sz="0" w:space="0" w:color="auto"/>
      </w:divBdr>
    </w:div>
    <w:div w:id="1099106804">
      <w:bodyDiv w:val="1"/>
      <w:marLeft w:val="0"/>
      <w:marRight w:val="0"/>
      <w:marTop w:val="0"/>
      <w:marBottom w:val="0"/>
      <w:divBdr>
        <w:top w:val="none" w:sz="0" w:space="0" w:color="auto"/>
        <w:left w:val="none" w:sz="0" w:space="0" w:color="auto"/>
        <w:bottom w:val="none" w:sz="0" w:space="0" w:color="auto"/>
        <w:right w:val="none" w:sz="0" w:space="0" w:color="auto"/>
      </w:divBdr>
    </w:div>
    <w:div w:id="1101415262">
      <w:bodyDiv w:val="1"/>
      <w:marLeft w:val="0"/>
      <w:marRight w:val="0"/>
      <w:marTop w:val="0"/>
      <w:marBottom w:val="0"/>
      <w:divBdr>
        <w:top w:val="none" w:sz="0" w:space="0" w:color="auto"/>
        <w:left w:val="none" w:sz="0" w:space="0" w:color="auto"/>
        <w:bottom w:val="none" w:sz="0" w:space="0" w:color="auto"/>
        <w:right w:val="none" w:sz="0" w:space="0" w:color="auto"/>
      </w:divBdr>
    </w:div>
    <w:div w:id="1104499267">
      <w:bodyDiv w:val="1"/>
      <w:marLeft w:val="0"/>
      <w:marRight w:val="0"/>
      <w:marTop w:val="0"/>
      <w:marBottom w:val="0"/>
      <w:divBdr>
        <w:top w:val="none" w:sz="0" w:space="0" w:color="auto"/>
        <w:left w:val="none" w:sz="0" w:space="0" w:color="auto"/>
        <w:bottom w:val="none" w:sz="0" w:space="0" w:color="auto"/>
        <w:right w:val="none" w:sz="0" w:space="0" w:color="auto"/>
      </w:divBdr>
    </w:div>
    <w:div w:id="1110314831">
      <w:bodyDiv w:val="1"/>
      <w:marLeft w:val="0"/>
      <w:marRight w:val="0"/>
      <w:marTop w:val="0"/>
      <w:marBottom w:val="0"/>
      <w:divBdr>
        <w:top w:val="none" w:sz="0" w:space="0" w:color="auto"/>
        <w:left w:val="none" w:sz="0" w:space="0" w:color="auto"/>
        <w:bottom w:val="none" w:sz="0" w:space="0" w:color="auto"/>
        <w:right w:val="none" w:sz="0" w:space="0" w:color="auto"/>
      </w:divBdr>
    </w:div>
    <w:div w:id="1116100033">
      <w:bodyDiv w:val="1"/>
      <w:marLeft w:val="0"/>
      <w:marRight w:val="0"/>
      <w:marTop w:val="0"/>
      <w:marBottom w:val="0"/>
      <w:divBdr>
        <w:top w:val="none" w:sz="0" w:space="0" w:color="auto"/>
        <w:left w:val="none" w:sz="0" w:space="0" w:color="auto"/>
        <w:bottom w:val="none" w:sz="0" w:space="0" w:color="auto"/>
        <w:right w:val="none" w:sz="0" w:space="0" w:color="auto"/>
      </w:divBdr>
    </w:div>
    <w:div w:id="1134643283">
      <w:bodyDiv w:val="1"/>
      <w:marLeft w:val="0"/>
      <w:marRight w:val="0"/>
      <w:marTop w:val="0"/>
      <w:marBottom w:val="0"/>
      <w:divBdr>
        <w:top w:val="none" w:sz="0" w:space="0" w:color="auto"/>
        <w:left w:val="none" w:sz="0" w:space="0" w:color="auto"/>
        <w:bottom w:val="none" w:sz="0" w:space="0" w:color="auto"/>
        <w:right w:val="none" w:sz="0" w:space="0" w:color="auto"/>
      </w:divBdr>
    </w:div>
    <w:div w:id="1140685647">
      <w:bodyDiv w:val="1"/>
      <w:marLeft w:val="0"/>
      <w:marRight w:val="0"/>
      <w:marTop w:val="0"/>
      <w:marBottom w:val="0"/>
      <w:divBdr>
        <w:top w:val="none" w:sz="0" w:space="0" w:color="auto"/>
        <w:left w:val="none" w:sz="0" w:space="0" w:color="auto"/>
        <w:bottom w:val="none" w:sz="0" w:space="0" w:color="auto"/>
        <w:right w:val="none" w:sz="0" w:space="0" w:color="auto"/>
      </w:divBdr>
    </w:div>
    <w:div w:id="1144858243">
      <w:bodyDiv w:val="1"/>
      <w:marLeft w:val="0"/>
      <w:marRight w:val="0"/>
      <w:marTop w:val="0"/>
      <w:marBottom w:val="0"/>
      <w:divBdr>
        <w:top w:val="none" w:sz="0" w:space="0" w:color="auto"/>
        <w:left w:val="none" w:sz="0" w:space="0" w:color="auto"/>
        <w:bottom w:val="none" w:sz="0" w:space="0" w:color="auto"/>
        <w:right w:val="none" w:sz="0" w:space="0" w:color="auto"/>
      </w:divBdr>
    </w:div>
    <w:div w:id="1147823530">
      <w:bodyDiv w:val="1"/>
      <w:marLeft w:val="0"/>
      <w:marRight w:val="0"/>
      <w:marTop w:val="0"/>
      <w:marBottom w:val="0"/>
      <w:divBdr>
        <w:top w:val="none" w:sz="0" w:space="0" w:color="auto"/>
        <w:left w:val="none" w:sz="0" w:space="0" w:color="auto"/>
        <w:bottom w:val="none" w:sz="0" w:space="0" w:color="auto"/>
        <w:right w:val="none" w:sz="0" w:space="0" w:color="auto"/>
      </w:divBdr>
    </w:div>
    <w:div w:id="1154031921">
      <w:bodyDiv w:val="1"/>
      <w:marLeft w:val="0"/>
      <w:marRight w:val="0"/>
      <w:marTop w:val="0"/>
      <w:marBottom w:val="0"/>
      <w:divBdr>
        <w:top w:val="none" w:sz="0" w:space="0" w:color="auto"/>
        <w:left w:val="none" w:sz="0" w:space="0" w:color="auto"/>
        <w:bottom w:val="none" w:sz="0" w:space="0" w:color="auto"/>
        <w:right w:val="none" w:sz="0" w:space="0" w:color="auto"/>
      </w:divBdr>
    </w:div>
    <w:div w:id="1160190748">
      <w:bodyDiv w:val="1"/>
      <w:marLeft w:val="0"/>
      <w:marRight w:val="0"/>
      <w:marTop w:val="0"/>
      <w:marBottom w:val="0"/>
      <w:divBdr>
        <w:top w:val="none" w:sz="0" w:space="0" w:color="auto"/>
        <w:left w:val="none" w:sz="0" w:space="0" w:color="auto"/>
        <w:bottom w:val="none" w:sz="0" w:space="0" w:color="auto"/>
        <w:right w:val="none" w:sz="0" w:space="0" w:color="auto"/>
      </w:divBdr>
    </w:div>
    <w:div w:id="1168712814">
      <w:bodyDiv w:val="1"/>
      <w:marLeft w:val="0"/>
      <w:marRight w:val="0"/>
      <w:marTop w:val="0"/>
      <w:marBottom w:val="0"/>
      <w:divBdr>
        <w:top w:val="none" w:sz="0" w:space="0" w:color="auto"/>
        <w:left w:val="none" w:sz="0" w:space="0" w:color="auto"/>
        <w:bottom w:val="none" w:sz="0" w:space="0" w:color="auto"/>
        <w:right w:val="none" w:sz="0" w:space="0" w:color="auto"/>
      </w:divBdr>
    </w:div>
    <w:div w:id="1171681271">
      <w:bodyDiv w:val="1"/>
      <w:marLeft w:val="0"/>
      <w:marRight w:val="0"/>
      <w:marTop w:val="0"/>
      <w:marBottom w:val="0"/>
      <w:divBdr>
        <w:top w:val="none" w:sz="0" w:space="0" w:color="auto"/>
        <w:left w:val="none" w:sz="0" w:space="0" w:color="auto"/>
        <w:bottom w:val="none" w:sz="0" w:space="0" w:color="auto"/>
        <w:right w:val="none" w:sz="0" w:space="0" w:color="auto"/>
      </w:divBdr>
    </w:div>
    <w:div w:id="1190795321">
      <w:bodyDiv w:val="1"/>
      <w:marLeft w:val="0"/>
      <w:marRight w:val="0"/>
      <w:marTop w:val="0"/>
      <w:marBottom w:val="0"/>
      <w:divBdr>
        <w:top w:val="none" w:sz="0" w:space="0" w:color="auto"/>
        <w:left w:val="none" w:sz="0" w:space="0" w:color="auto"/>
        <w:bottom w:val="none" w:sz="0" w:space="0" w:color="auto"/>
        <w:right w:val="none" w:sz="0" w:space="0" w:color="auto"/>
      </w:divBdr>
    </w:div>
    <w:div w:id="1193348532">
      <w:bodyDiv w:val="1"/>
      <w:marLeft w:val="0"/>
      <w:marRight w:val="0"/>
      <w:marTop w:val="0"/>
      <w:marBottom w:val="0"/>
      <w:divBdr>
        <w:top w:val="none" w:sz="0" w:space="0" w:color="auto"/>
        <w:left w:val="none" w:sz="0" w:space="0" w:color="auto"/>
        <w:bottom w:val="none" w:sz="0" w:space="0" w:color="auto"/>
        <w:right w:val="none" w:sz="0" w:space="0" w:color="auto"/>
      </w:divBdr>
    </w:div>
    <w:div w:id="1194539963">
      <w:bodyDiv w:val="1"/>
      <w:marLeft w:val="0"/>
      <w:marRight w:val="0"/>
      <w:marTop w:val="0"/>
      <w:marBottom w:val="0"/>
      <w:divBdr>
        <w:top w:val="none" w:sz="0" w:space="0" w:color="auto"/>
        <w:left w:val="none" w:sz="0" w:space="0" w:color="auto"/>
        <w:bottom w:val="none" w:sz="0" w:space="0" w:color="auto"/>
        <w:right w:val="none" w:sz="0" w:space="0" w:color="auto"/>
      </w:divBdr>
    </w:div>
    <w:div w:id="1195192494">
      <w:bodyDiv w:val="1"/>
      <w:marLeft w:val="0"/>
      <w:marRight w:val="0"/>
      <w:marTop w:val="0"/>
      <w:marBottom w:val="0"/>
      <w:divBdr>
        <w:top w:val="none" w:sz="0" w:space="0" w:color="auto"/>
        <w:left w:val="none" w:sz="0" w:space="0" w:color="auto"/>
        <w:bottom w:val="none" w:sz="0" w:space="0" w:color="auto"/>
        <w:right w:val="none" w:sz="0" w:space="0" w:color="auto"/>
      </w:divBdr>
    </w:div>
    <w:div w:id="1200631509">
      <w:bodyDiv w:val="1"/>
      <w:marLeft w:val="0"/>
      <w:marRight w:val="0"/>
      <w:marTop w:val="0"/>
      <w:marBottom w:val="0"/>
      <w:divBdr>
        <w:top w:val="none" w:sz="0" w:space="0" w:color="auto"/>
        <w:left w:val="none" w:sz="0" w:space="0" w:color="auto"/>
        <w:bottom w:val="none" w:sz="0" w:space="0" w:color="auto"/>
        <w:right w:val="none" w:sz="0" w:space="0" w:color="auto"/>
      </w:divBdr>
    </w:div>
    <w:div w:id="1203513445">
      <w:bodyDiv w:val="1"/>
      <w:marLeft w:val="0"/>
      <w:marRight w:val="0"/>
      <w:marTop w:val="0"/>
      <w:marBottom w:val="0"/>
      <w:divBdr>
        <w:top w:val="none" w:sz="0" w:space="0" w:color="auto"/>
        <w:left w:val="none" w:sz="0" w:space="0" w:color="auto"/>
        <w:bottom w:val="none" w:sz="0" w:space="0" w:color="auto"/>
        <w:right w:val="none" w:sz="0" w:space="0" w:color="auto"/>
      </w:divBdr>
    </w:div>
    <w:div w:id="1221134368">
      <w:bodyDiv w:val="1"/>
      <w:marLeft w:val="0"/>
      <w:marRight w:val="0"/>
      <w:marTop w:val="0"/>
      <w:marBottom w:val="0"/>
      <w:divBdr>
        <w:top w:val="none" w:sz="0" w:space="0" w:color="auto"/>
        <w:left w:val="none" w:sz="0" w:space="0" w:color="auto"/>
        <w:bottom w:val="none" w:sz="0" w:space="0" w:color="auto"/>
        <w:right w:val="none" w:sz="0" w:space="0" w:color="auto"/>
      </w:divBdr>
    </w:div>
    <w:div w:id="1234197868">
      <w:bodyDiv w:val="1"/>
      <w:marLeft w:val="0"/>
      <w:marRight w:val="0"/>
      <w:marTop w:val="0"/>
      <w:marBottom w:val="0"/>
      <w:divBdr>
        <w:top w:val="none" w:sz="0" w:space="0" w:color="auto"/>
        <w:left w:val="none" w:sz="0" w:space="0" w:color="auto"/>
        <w:bottom w:val="none" w:sz="0" w:space="0" w:color="auto"/>
        <w:right w:val="none" w:sz="0" w:space="0" w:color="auto"/>
      </w:divBdr>
    </w:div>
    <w:div w:id="1249848244">
      <w:bodyDiv w:val="1"/>
      <w:marLeft w:val="0"/>
      <w:marRight w:val="0"/>
      <w:marTop w:val="0"/>
      <w:marBottom w:val="0"/>
      <w:divBdr>
        <w:top w:val="none" w:sz="0" w:space="0" w:color="auto"/>
        <w:left w:val="none" w:sz="0" w:space="0" w:color="auto"/>
        <w:bottom w:val="none" w:sz="0" w:space="0" w:color="auto"/>
        <w:right w:val="none" w:sz="0" w:space="0" w:color="auto"/>
      </w:divBdr>
    </w:div>
    <w:div w:id="1251546014">
      <w:bodyDiv w:val="1"/>
      <w:marLeft w:val="0"/>
      <w:marRight w:val="0"/>
      <w:marTop w:val="0"/>
      <w:marBottom w:val="0"/>
      <w:divBdr>
        <w:top w:val="none" w:sz="0" w:space="0" w:color="auto"/>
        <w:left w:val="none" w:sz="0" w:space="0" w:color="auto"/>
        <w:bottom w:val="none" w:sz="0" w:space="0" w:color="auto"/>
        <w:right w:val="none" w:sz="0" w:space="0" w:color="auto"/>
      </w:divBdr>
    </w:div>
    <w:div w:id="1255893852">
      <w:bodyDiv w:val="1"/>
      <w:marLeft w:val="0"/>
      <w:marRight w:val="0"/>
      <w:marTop w:val="0"/>
      <w:marBottom w:val="0"/>
      <w:divBdr>
        <w:top w:val="none" w:sz="0" w:space="0" w:color="auto"/>
        <w:left w:val="none" w:sz="0" w:space="0" w:color="auto"/>
        <w:bottom w:val="none" w:sz="0" w:space="0" w:color="auto"/>
        <w:right w:val="none" w:sz="0" w:space="0" w:color="auto"/>
      </w:divBdr>
    </w:div>
    <w:div w:id="1260988838">
      <w:bodyDiv w:val="1"/>
      <w:marLeft w:val="0"/>
      <w:marRight w:val="0"/>
      <w:marTop w:val="0"/>
      <w:marBottom w:val="0"/>
      <w:divBdr>
        <w:top w:val="none" w:sz="0" w:space="0" w:color="auto"/>
        <w:left w:val="none" w:sz="0" w:space="0" w:color="auto"/>
        <w:bottom w:val="none" w:sz="0" w:space="0" w:color="auto"/>
        <w:right w:val="none" w:sz="0" w:space="0" w:color="auto"/>
      </w:divBdr>
    </w:div>
    <w:div w:id="1269895376">
      <w:bodyDiv w:val="1"/>
      <w:marLeft w:val="0"/>
      <w:marRight w:val="0"/>
      <w:marTop w:val="0"/>
      <w:marBottom w:val="0"/>
      <w:divBdr>
        <w:top w:val="none" w:sz="0" w:space="0" w:color="auto"/>
        <w:left w:val="none" w:sz="0" w:space="0" w:color="auto"/>
        <w:bottom w:val="none" w:sz="0" w:space="0" w:color="auto"/>
        <w:right w:val="none" w:sz="0" w:space="0" w:color="auto"/>
      </w:divBdr>
    </w:div>
    <w:div w:id="1273244556">
      <w:bodyDiv w:val="1"/>
      <w:marLeft w:val="0"/>
      <w:marRight w:val="0"/>
      <w:marTop w:val="0"/>
      <w:marBottom w:val="0"/>
      <w:divBdr>
        <w:top w:val="none" w:sz="0" w:space="0" w:color="auto"/>
        <w:left w:val="none" w:sz="0" w:space="0" w:color="auto"/>
        <w:bottom w:val="none" w:sz="0" w:space="0" w:color="auto"/>
        <w:right w:val="none" w:sz="0" w:space="0" w:color="auto"/>
      </w:divBdr>
    </w:div>
    <w:div w:id="1274047755">
      <w:bodyDiv w:val="1"/>
      <w:marLeft w:val="0"/>
      <w:marRight w:val="0"/>
      <w:marTop w:val="0"/>
      <w:marBottom w:val="0"/>
      <w:divBdr>
        <w:top w:val="none" w:sz="0" w:space="0" w:color="auto"/>
        <w:left w:val="none" w:sz="0" w:space="0" w:color="auto"/>
        <w:bottom w:val="none" w:sz="0" w:space="0" w:color="auto"/>
        <w:right w:val="none" w:sz="0" w:space="0" w:color="auto"/>
      </w:divBdr>
    </w:div>
    <w:div w:id="1281764669">
      <w:bodyDiv w:val="1"/>
      <w:marLeft w:val="0"/>
      <w:marRight w:val="0"/>
      <w:marTop w:val="0"/>
      <w:marBottom w:val="0"/>
      <w:divBdr>
        <w:top w:val="none" w:sz="0" w:space="0" w:color="auto"/>
        <w:left w:val="none" w:sz="0" w:space="0" w:color="auto"/>
        <w:bottom w:val="none" w:sz="0" w:space="0" w:color="auto"/>
        <w:right w:val="none" w:sz="0" w:space="0" w:color="auto"/>
      </w:divBdr>
    </w:div>
    <w:div w:id="1283727624">
      <w:bodyDiv w:val="1"/>
      <w:marLeft w:val="0"/>
      <w:marRight w:val="0"/>
      <w:marTop w:val="0"/>
      <w:marBottom w:val="0"/>
      <w:divBdr>
        <w:top w:val="none" w:sz="0" w:space="0" w:color="auto"/>
        <w:left w:val="none" w:sz="0" w:space="0" w:color="auto"/>
        <w:bottom w:val="none" w:sz="0" w:space="0" w:color="auto"/>
        <w:right w:val="none" w:sz="0" w:space="0" w:color="auto"/>
      </w:divBdr>
    </w:div>
    <w:div w:id="1297444104">
      <w:bodyDiv w:val="1"/>
      <w:marLeft w:val="0"/>
      <w:marRight w:val="0"/>
      <w:marTop w:val="0"/>
      <w:marBottom w:val="0"/>
      <w:divBdr>
        <w:top w:val="none" w:sz="0" w:space="0" w:color="auto"/>
        <w:left w:val="none" w:sz="0" w:space="0" w:color="auto"/>
        <w:bottom w:val="none" w:sz="0" w:space="0" w:color="auto"/>
        <w:right w:val="none" w:sz="0" w:space="0" w:color="auto"/>
      </w:divBdr>
    </w:div>
    <w:div w:id="1304772159">
      <w:bodyDiv w:val="1"/>
      <w:marLeft w:val="0"/>
      <w:marRight w:val="0"/>
      <w:marTop w:val="0"/>
      <w:marBottom w:val="0"/>
      <w:divBdr>
        <w:top w:val="none" w:sz="0" w:space="0" w:color="auto"/>
        <w:left w:val="none" w:sz="0" w:space="0" w:color="auto"/>
        <w:bottom w:val="none" w:sz="0" w:space="0" w:color="auto"/>
        <w:right w:val="none" w:sz="0" w:space="0" w:color="auto"/>
      </w:divBdr>
    </w:div>
    <w:div w:id="1310130772">
      <w:bodyDiv w:val="1"/>
      <w:marLeft w:val="0"/>
      <w:marRight w:val="0"/>
      <w:marTop w:val="0"/>
      <w:marBottom w:val="0"/>
      <w:divBdr>
        <w:top w:val="none" w:sz="0" w:space="0" w:color="auto"/>
        <w:left w:val="none" w:sz="0" w:space="0" w:color="auto"/>
        <w:bottom w:val="none" w:sz="0" w:space="0" w:color="auto"/>
        <w:right w:val="none" w:sz="0" w:space="0" w:color="auto"/>
      </w:divBdr>
    </w:div>
    <w:div w:id="1314986426">
      <w:bodyDiv w:val="1"/>
      <w:marLeft w:val="0"/>
      <w:marRight w:val="0"/>
      <w:marTop w:val="0"/>
      <w:marBottom w:val="0"/>
      <w:divBdr>
        <w:top w:val="none" w:sz="0" w:space="0" w:color="auto"/>
        <w:left w:val="none" w:sz="0" w:space="0" w:color="auto"/>
        <w:bottom w:val="none" w:sz="0" w:space="0" w:color="auto"/>
        <w:right w:val="none" w:sz="0" w:space="0" w:color="auto"/>
      </w:divBdr>
    </w:div>
    <w:div w:id="1316494865">
      <w:bodyDiv w:val="1"/>
      <w:marLeft w:val="0"/>
      <w:marRight w:val="0"/>
      <w:marTop w:val="0"/>
      <w:marBottom w:val="0"/>
      <w:divBdr>
        <w:top w:val="none" w:sz="0" w:space="0" w:color="auto"/>
        <w:left w:val="none" w:sz="0" w:space="0" w:color="auto"/>
        <w:bottom w:val="none" w:sz="0" w:space="0" w:color="auto"/>
        <w:right w:val="none" w:sz="0" w:space="0" w:color="auto"/>
      </w:divBdr>
    </w:div>
    <w:div w:id="1317684489">
      <w:bodyDiv w:val="1"/>
      <w:marLeft w:val="0"/>
      <w:marRight w:val="0"/>
      <w:marTop w:val="0"/>
      <w:marBottom w:val="0"/>
      <w:divBdr>
        <w:top w:val="none" w:sz="0" w:space="0" w:color="auto"/>
        <w:left w:val="none" w:sz="0" w:space="0" w:color="auto"/>
        <w:bottom w:val="none" w:sz="0" w:space="0" w:color="auto"/>
        <w:right w:val="none" w:sz="0" w:space="0" w:color="auto"/>
      </w:divBdr>
    </w:div>
    <w:div w:id="1324698676">
      <w:bodyDiv w:val="1"/>
      <w:marLeft w:val="0"/>
      <w:marRight w:val="0"/>
      <w:marTop w:val="0"/>
      <w:marBottom w:val="0"/>
      <w:divBdr>
        <w:top w:val="none" w:sz="0" w:space="0" w:color="auto"/>
        <w:left w:val="none" w:sz="0" w:space="0" w:color="auto"/>
        <w:bottom w:val="none" w:sz="0" w:space="0" w:color="auto"/>
        <w:right w:val="none" w:sz="0" w:space="0" w:color="auto"/>
      </w:divBdr>
    </w:div>
    <w:div w:id="1326473627">
      <w:bodyDiv w:val="1"/>
      <w:marLeft w:val="0"/>
      <w:marRight w:val="0"/>
      <w:marTop w:val="0"/>
      <w:marBottom w:val="0"/>
      <w:divBdr>
        <w:top w:val="none" w:sz="0" w:space="0" w:color="auto"/>
        <w:left w:val="none" w:sz="0" w:space="0" w:color="auto"/>
        <w:bottom w:val="none" w:sz="0" w:space="0" w:color="auto"/>
        <w:right w:val="none" w:sz="0" w:space="0" w:color="auto"/>
      </w:divBdr>
    </w:div>
    <w:div w:id="1327593114">
      <w:bodyDiv w:val="1"/>
      <w:marLeft w:val="0"/>
      <w:marRight w:val="0"/>
      <w:marTop w:val="0"/>
      <w:marBottom w:val="0"/>
      <w:divBdr>
        <w:top w:val="none" w:sz="0" w:space="0" w:color="auto"/>
        <w:left w:val="none" w:sz="0" w:space="0" w:color="auto"/>
        <w:bottom w:val="none" w:sz="0" w:space="0" w:color="auto"/>
        <w:right w:val="none" w:sz="0" w:space="0" w:color="auto"/>
      </w:divBdr>
    </w:div>
    <w:div w:id="1333755716">
      <w:bodyDiv w:val="1"/>
      <w:marLeft w:val="0"/>
      <w:marRight w:val="0"/>
      <w:marTop w:val="0"/>
      <w:marBottom w:val="0"/>
      <w:divBdr>
        <w:top w:val="none" w:sz="0" w:space="0" w:color="auto"/>
        <w:left w:val="none" w:sz="0" w:space="0" w:color="auto"/>
        <w:bottom w:val="none" w:sz="0" w:space="0" w:color="auto"/>
        <w:right w:val="none" w:sz="0" w:space="0" w:color="auto"/>
      </w:divBdr>
    </w:div>
    <w:div w:id="1342969354">
      <w:bodyDiv w:val="1"/>
      <w:marLeft w:val="0"/>
      <w:marRight w:val="0"/>
      <w:marTop w:val="0"/>
      <w:marBottom w:val="0"/>
      <w:divBdr>
        <w:top w:val="none" w:sz="0" w:space="0" w:color="auto"/>
        <w:left w:val="none" w:sz="0" w:space="0" w:color="auto"/>
        <w:bottom w:val="none" w:sz="0" w:space="0" w:color="auto"/>
        <w:right w:val="none" w:sz="0" w:space="0" w:color="auto"/>
      </w:divBdr>
    </w:div>
    <w:div w:id="1348755731">
      <w:bodyDiv w:val="1"/>
      <w:marLeft w:val="0"/>
      <w:marRight w:val="0"/>
      <w:marTop w:val="0"/>
      <w:marBottom w:val="0"/>
      <w:divBdr>
        <w:top w:val="none" w:sz="0" w:space="0" w:color="auto"/>
        <w:left w:val="none" w:sz="0" w:space="0" w:color="auto"/>
        <w:bottom w:val="none" w:sz="0" w:space="0" w:color="auto"/>
        <w:right w:val="none" w:sz="0" w:space="0" w:color="auto"/>
      </w:divBdr>
    </w:div>
    <w:div w:id="1352298471">
      <w:bodyDiv w:val="1"/>
      <w:marLeft w:val="0"/>
      <w:marRight w:val="0"/>
      <w:marTop w:val="0"/>
      <w:marBottom w:val="0"/>
      <w:divBdr>
        <w:top w:val="none" w:sz="0" w:space="0" w:color="auto"/>
        <w:left w:val="none" w:sz="0" w:space="0" w:color="auto"/>
        <w:bottom w:val="none" w:sz="0" w:space="0" w:color="auto"/>
        <w:right w:val="none" w:sz="0" w:space="0" w:color="auto"/>
      </w:divBdr>
    </w:div>
    <w:div w:id="1353067547">
      <w:bodyDiv w:val="1"/>
      <w:marLeft w:val="0"/>
      <w:marRight w:val="0"/>
      <w:marTop w:val="0"/>
      <w:marBottom w:val="0"/>
      <w:divBdr>
        <w:top w:val="none" w:sz="0" w:space="0" w:color="auto"/>
        <w:left w:val="none" w:sz="0" w:space="0" w:color="auto"/>
        <w:bottom w:val="none" w:sz="0" w:space="0" w:color="auto"/>
        <w:right w:val="none" w:sz="0" w:space="0" w:color="auto"/>
      </w:divBdr>
    </w:div>
    <w:div w:id="1354988692">
      <w:bodyDiv w:val="1"/>
      <w:marLeft w:val="0"/>
      <w:marRight w:val="0"/>
      <w:marTop w:val="0"/>
      <w:marBottom w:val="0"/>
      <w:divBdr>
        <w:top w:val="none" w:sz="0" w:space="0" w:color="auto"/>
        <w:left w:val="none" w:sz="0" w:space="0" w:color="auto"/>
        <w:bottom w:val="none" w:sz="0" w:space="0" w:color="auto"/>
        <w:right w:val="none" w:sz="0" w:space="0" w:color="auto"/>
      </w:divBdr>
    </w:div>
    <w:div w:id="1362128803">
      <w:bodyDiv w:val="1"/>
      <w:marLeft w:val="0"/>
      <w:marRight w:val="0"/>
      <w:marTop w:val="0"/>
      <w:marBottom w:val="0"/>
      <w:divBdr>
        <w:top w:val="none" w:sz="0" w:space="0" w:color="auto"/>
        <w:left w:val="none" w:sz="0" w:space="0" w:color="auto"/>
        <w:bottom w:val="none" w:sz="0" w:space="0" w:color="auto"/>
        <w:right w:val="none" w:sz="0" w:space="0" w:color="auto"/>
      </w:divBdr>
    </w:div>
    <w:div w:id="1364016807">
      <w:bodyDiv w:val="1"/>
      <w:marLeft w:val="0"/>
      <w:marRight w:val="0"/>
      <w:marTop w:val="0"/>
      <w:marBottom w:val="0"/>
      <w:divBdr>
        <w:top w:val="none" w:sz="0" w:space="0" w:color="auto"/>
        <w:left w:val="none" w:sz="0" w:space="0" w:color="auto"/>
        <w:bottom w:val="none" w:sz="0" w:space="0" w:color="auto"/>
        <w:right w:val="none" w:sz="0" w:space="0" w:color="auto"/>
      </w:divBdr>
    </w:div>
    <w:div w:id="1364747596">
      <w:bodyDiv w:val="1"/>
      <w:marLeft w:val="0"/>
      <w:marRight w:val="0"/>
      <w:marTop w:val="0"/>
      <w:marBottom w:val="0"/>
      <w:divBdr>
        <w:top w:val="none" w:sz="0" w:space="0" w:color="auto"/>
        <w:left w:val="none" w:sz="0" w:space="0" w:color="auto"/>
        <w:bottom w:val="none" w:sz="0" w:space="0" w:color="auto"/>
        <w:right w:val="none" w:sz="0" w:space="0" w:color="auto"/>
      </w:divBdr>
    </w:div>
    <w:div w:id="1366372380">
      <w:bodyDiv w:val="1"/>
      <w:marLeft w:val="0"/>
      <w:marRight w:val="0"/>
      <w:marTop w:val="0"/>
      <w:marBottom w:val="0"/>
      <w:divBdr>
        <w:top w:val="none" w:sz="0" w:space="0" w:color="auto"/>
        <w:left w:val="none" w:sz="0" w:space="0" w:color="auto"/>
        <w:bottom w:val="none" w:sz="0" w:space="0" w:color="auto"/>
        <w:right w:val="none" w:sz="0" w:space="0" w:color="auto"/>
      </w:divBdr>
    </w:div>
    <w:div w:id="1373965753">
      <w:bodyDiv w:val="1"/>
      <w:marLeft w:val="0"/>
      <w:marRight w:val="0"/>
      <w:marTop w:val="0"/>
      <w:marBottom w:val="0"/>
      <w:divBdr>
        <w:top w:val="none" w:sz="0" w:space="0" w:color="auto"/>
        <w:left w:val="none" w:sz="0" w:space="0" w:color="auto"/>
        <w:bottom w:val="none" w:sz="0" w:space="0" w:color="auto"/>
        <w:right w:val="none" w:sz="0" w:space="0" w:color="auto"/>
      </w:divBdr>
    </w:div>
    <w:div w:id="1374118248">
      <w:bodyDiv w:val="1"/>
      <w:marLeft w:val="0"/>
      <w:marRight w:val="0"/>
      <w:marTop w:val="0"/>
      <w:marBottom w:val="0"/>
      <w:divBdr>
        <w:top w:val="none" w:sz="0" w:space="0" w:color="auto"/>
        <w:left w:val="none" w:sz="0" w:space="0" w:color="auto"/>
        <w:bottom w:val="none" w:sz="0" w:space="0" w:color="auto"/>
        <w:right w:val="none" w:sz="0" w:space="0" w:color="auto"/>
      </w:divBdr>
    </w:div>
    <w:div w:id="1380469553">
      <w:bodyDiv w:val="1"/>
      <w:marLeft w:val="0"/>
      <w:marRight w:val="0"/>
      <w:marTop w:val="0"/>
      <w:marBottom w:val="0"/>
      <w:divBdr>
        <w:top w:val="none" w:sz="0" w:space="0" w:color="auto"/>
        <w:left w:val="none" w:sz="0" w:space="0" w:color="auto"/>
        <w:bottom w:val="none" w:sz="0" w:space="0" w:color="auto"/>
        <w:right w:val="none" w:sz="0" w:space="0" w:color="auto"/>
      </w:divBdr>
    </w:div>
    <w:div w:id="1381517693">
      <w:bodyDiv w:val="1"/>
      <w:marLeft w:val="0"/>
      <w:marRight w:val="0"/>
      <w:marTop w:val="0"/>
      <w:marBottom w:val="0"/>
      <w:divBdr>
        <w:top w:val="none" w:sz="0" w:space="0" w:color="auto"/>
        <w:left w:val="none" w:sz="0" w:space="0" w:color="auto"/>
        <w:bottom w:val="none" w:sz="0" w:space="0" w:color="auto"/>
        <w:right w:val="none" w:sz="0" w:space="0" w:color="auto"/>
      </w:divBdr>
    </w:div>
    <w:div w:id="1383099144">
      <w:bodyDiv w:val="1"/>
      <w:marLeft w:val="0"/>
      <w:marRight w:val="0"/>
      <w:marTop w:val="0"/>
      <w:marBottom w:val="0"/>
      <w:divBdr>
        <w:top w:val="none" w:sz="0" w:space="0" w:color="auto"/>
        <w:left w:val="none" w:sz="0" w:space="0" w:color="auto"/>
        <w:bottom w:val="none" w:sz="0" w:space="0" w:color="auto"/>
        <w:right w:val="none" w:sz="0" w:space="0" w:color="auto"/>
      </w:divBdr>
    </w:div>
    <w:div w:id="1384671637">
      <w:bodyDiv w:val="1"/>
      <w:marLeft w:val="0"/>
      <w:marRight w:val="0"/>
      <w:marTop w:val="0"/>
      <w:marBottom w:val="0"/>
      <w:divBdr>
        <w:top w:val="none" w:sz="0" w:space="0" w:color="auto"/>
        <w:left w:val="none" w:sz="0" w:space="0" w:color="auto"/>
        <w:bottom w:val="none" w:sz="0" w:space="0" w:color="auto"/>
        <w:right w:val="none" w:sz="0" w:space="0" w:color="auto"/>
      </w:divBdr>
    </w:div>
    <w:div w:id="1386560560">
      <w:bodyDiv w:val="1"/>
      <w:marLeft w:val="0"/>
      <w:marRight w:val="0"/>
      <w:marTop w:val="0"/>
      <w:marBottom w:val="0"/>
      <w:divBdr>
        <w:top w:val="none" w:sz="0" w:space="0" w:color="auto"/>
        <w:left w:val="none" w:sz="0" w:space="0" w:color="auto"/>
        <w:bottom w:val="none" w:sz="0" w:space="0" w:color="auto"/>
        <w:right w:val="none" w:sz="0" w:space="0" w:color="auto"/>
      </w:divBdr>
    </w:div>
    <w:div w:id="1393112424">
      <w:bodyDiv w:val="1"/>
      <w:marLeft w:val="0"/>
      <w:marRight w:val="0"/>
      <w:marTop w:val="0"/>
      <w:marBottom w:val="0"/>
      <w:divBdr>
        <w:top w:val="none" w:sz="0" w:space="0" w:color="auto"/>
        <w:left w:val="none" w:sz="0" w:space="0" w:color="auto"/>
        <w:bottom w:val="none" w:sz="0" w:space="0" w:color="auto"/>
        <w:right w:val="none" w:sz="0" w:space="0" w:color="auto"/>
      </w:divBdr>
    </w:div>
    <w:div w:id="1402485625">
      <w:bodyDiv w:val="1"/>
      <w:marLeft w:val="0"/>
      <w:marRight w:val="0"/>
      <w:marTop w:val="0"/>
      <w:marBottom w:val="0"/>
      <w:divBdr>
        <w:top w:val="none" w:sz="0" w:space="0" w:color="auto"/>
        <w:left w:val="none" w:sz="0" w:space="0" w:color="auto"/>
        <w:bottom w:val="none" w:sz="0" w:space="0" w:color="auto"/>
        <w:right w:val="none" w:sz="0" w:space="0" w:color="auto"/>
      </w:divBdr>
    </w:div>
    <w:div w:id="1407339983">
      <w:bodyDiv w:val="1"/>
      <w:marLeft w:val="0"/>
      <w:marRight w:val="0"/>
      <w:marTop w:val="0"/>
      <w:marBottom w:val="0"/>
      <w:divBdr>
        <w:top w:val="none" w:sz="0" w:space="0" w:color="auto"/>
        <w:left w:val="none" w:sz="0" w:space="0" w:color="auto"/>
        <w:bottom w:val="none" w:sz="0" w:space="0" w:color="auto"/>
        <w:right w:val="none" w:sz="0" w:space="0" w:color="auto"/>
      </w:divBdr>
    </w:div>
    <w:div w:id="1408844617">
      <w:bodyDiv w:val="1"/>
      <w:marLeft w:val="0"/>
      <w:marRight w:val="0"/>
      <w:marTop w:val="0"/>
      <w:marBottom w:val="0"/>
      <w:divBdr>
        <w:top w:val="none" w:sz="0" w:space="0" w:color="auto"/>
        <w:left w:val="none" w:sz="0" w:space="0" w:color="auto"/>
        <w:bottom w:val="none" w:sz="0" w:space="0" w:color="auto"/>
        <w:right w:val="none" w:sz="0" w:space="0" w:color="auto"/>
      </w:divBdr>
    </w:div>
    <w:div w:id="1412853568">
      <w:bodyDiv w:val="1"/>
      <w:marLeft w:val="0"/>
      <w:marRight w:val="0"/>
      <w:marTop w:val="0"/>
      <w:marBottom w:val="0"/>
      <w:divBdr>
        <w:top w:val="none" w:sz="0" w:space="0" w:color="auto"/>
        <w:left w:val="none" w:sz="0" w:space="0" w:color="auto"/>
        <w:bottom w:val="none" w:sz="0" w:space="0" w:color="auto"/>
        <w:right w:val="none" w:sz="0" w:space="0" w:color="auto"/>
      </w:divBdr>
    </w:div>
    <w:div w:id="1417939630">
      <w:bodyDiv w:val="1"/>
      <w:marLeft w:val="0"/>
      <w:marRight w:val="0"/>
      <w:marTop w:val="0"/>
      <w:marBottom w:val="0"/>
      <w:divBdr>
        <w:top w:val="none" w:sz="0" w:space="0" w:color="auto"/>
        <w:left w:val="none" w:sz="0" w:space="0" w:color="auto"/>
        <w:bottom w:val="none" w:sz="0" w:space="0" w:color="auto"/>
        <w:right w:val="none" w:sz="0" w:space="0" w:color="auto"/>
      </w:divBdr>
    </w:div>
    <w:div w:id="1418791912">
      <w:bodyDiv w:val="1"/>
      <w:marLeft w:val="0"/>
      <w:marRight w:val="0"/>
      <w:marTop w:val="0"/>
      <w:marBottom w:val="0"/>
      <w:divBdr>
        <w:top w:val="none" w:sz="0" w:space="0" w:color="auto"/>
        <w:left w:val="none" w:sz="0" w:space="0" w:color="auto"/>
        <w:bottom w:val="none" w:sz="0" w:space="0" w:color="auto"/>
        <w:right w:val="none" w:sz="0" w:space="0" w:color="auto"/>
      </w:divBdr>
    </w:div>
    <w:div w:id="1426340377">
      <w:bodyDiv w:val="1"/>
      <w:marLeft w:val="0"/>
      <w:marRight w:val="0"/>
      <w:marTop w:val="0"/>
      <w:marBottom w:val="0"/>
      <w:divBdr>
        <w:top w:val="none" w:sz="0" w:space="0" w:color="auto"/>
        <w:left w:val="none" w:sz="0" w:space="0" w:color="auto"/>
        <w:bottom w:val="none" w:sz="0" w:space="0" w:color="auto"/>
        <w:right w:val="none" w:sz="0" w:space="0" w:color="auto"/>
      </w:divBdr>
    </w:div>
    <w:div w:id="1430009752">
      <w:bodyDiv w:val="1"/>
      <w:marLeft w:val="0"/>
      <w:marRight w:val="0"/>
      <w:marTop w:val="0"/>
      <w:marBottom w:val="0"/>
      <w:divBdr>
        <w:top w:val="none" w:sz="0" w:space="0" w:color="auto"/>
        <w:left w:val="none" w:sz="0" w:space="0" w:color="auto"/>
        <w:bottom w:val="none" w:sz="0" w:space="0" w:color="auto"/>
        <w:right w:val="none" w:sz="0" w:space="0" w:color="auto"/>
      </w:divBdr>
    </w:div>
    <w:div w:id="1439570257">
      <w:bodyDiv w:val="1"/>
      <w:marLeft w:val="0"/>
      <w:marRight w:val="0"/>
      <w:marTop w:val="0"/>
      <w:marBottom w:val="0"/>
      <w:divBdr>
        <w:top w:val="none" w:sz="0" w:space="0" w:color="auto"/>
        <w:left w:val="none" w:sz="0" w:space="0" w:color="auto"/>
        <w:bottom w:val="none" w:sz="0" w:space="0" w:color="auto"/>
        <w:right w:val="none" w:sz="0" w:space="0" w:color="auto"/>
      </w:divBdr>
    </w:div>
    <w:div w:id="1441994726">
      <w:bodyDiv w:val="1"/>
      <w:marLeft w:val="0"/>
      <w:marRight w:val="0"/>
      <w:marTop w:val="0"/>
      <w:marBottom w:val="0"/>
      <w:divBdr>
        <w:top w:val="none" w:sz="0" w:space="0" w:color="auto"/>
        <w:left w:val="none" w:sz="0" w:space="0" w:color="auto"/>
        <w:bottom w:val="none" w:sz="0" w:space="0" w:color="auto"/>
        <w:right w:val="none" w:sz="0" w:space="0" w:color="auto"/>
      </w:divBdr>
    </w:div>
    <w:div w:id="1444497774">
      <w:bodyDiv w:val="1"/>
      <w:marLeft w:val="0"/>
      <w:marRight w:val="0"/>
      <w:marTop w:val="0"/>
      <w:marBottom w:val="0"/>
      <w:divBdr>
        <w:top w:val="none" w:sz="0" w:space="0" w:color="auto"/>
        <w:left w:val="none" w:sz="0" w:space="0" w:color="auto"/>
        <w:bottom w:val="none" w:sz="0" w:space="0" w:color="auto"/>
        <w:right w:val="none" w:sz="0" w:space="0" w:color="auto"/>
      </w:divBdr>
    </w:div>
    <w:div w:id="1452244491">
      <w:bodyDiv w:val="1"/>
      <w:marLeft w:val="0"/>
      <w:marRight w:val="0"/>
      <w:marTop w:val="0"/>
      <w:marBottom w:val="0"/>
      <w:divBdr>
        <w:top w:val="none" w:sz="0" w:space="0" w:color="auto"/>
        <w:left w:val="none" w:sz="0" w:space="0" w:color="auto"/>
        <w:bottom w:val="none" w:sz="0" w:space="0" w:color="auto"/>
        <w:right w:val="none" w:sz="0" w:space="0" w:color="auto"/>
      </w:divBdr>
    </w:div>
    <w:div w:id="1454982691">
      <w:bodyDiv w:val="1"/>
      <w:marLeft w:val="0"/>
      <w:marRight w:val="0"/>
      <w:marTop w:val="0"/>
      <w:marBottom w:val="0"/>
      <w:divBdr>
        <w:top w:val="none" w:sz="0" w:space="0" w:color="auto"/>
        <w:left w:val="none" w:sz="0" w:space="0" w:color="auto"/>
        <w:bottom w:val="none" w:sz="0" w:space="0" w:color="auto"/>
        <w:right w:val="none" w:sz="0" w:space="0" w:color="auto"/>
      </w:divBdr>
    </w:div>
    <w:div w:id="1457289760">
      <w:bodyDiv w:val="1"/>
      <w:marLeft w:val="0"/>
      <w:marRight w:val="0"/>
      <w:marTop w:val="0"/>
      <w:marBottom w:val="0"/>
      <w:divBdr>
        <w:top w:val="none" w:sz="0" w:space="0" w:color="auto"/>
        <w:left w:val="none" w:sz="0" w:space="0" w:color="auto"/>
        <w:bottom w:val="none" w:sz="0" w:space="0" w:color="auto"/>
        <w:right w:val="none" w:sz="0" w:space="0" w:color="auto"/>
      </w:divBdr>
    </w:div>
    <w:div w:id="1465000404">
      <w:bodyDiv w:val="1"/>
      <w:marLeft w:val="0"/>
      <w:marRight w:val="0"/>
      <w:marTop w:val="0"/>
      <w:marBottom w:val="0"/>
      <w:divBdr>
        <w:top w:val="none" w:sz="0" w:space="0" w:color="auto"/>
        <w:left w:val="none" w:sz="0" w:space="0" w:color="auto"/>
        <w:bottom w:val="none" w:sz="0" w:space="0" w:color="auto"/>
        <w:right w:val="none" w:sz="0" w:space="0" w:color="auto"/>
      </w:divBdr>
    </w:div>
    <w:div w:id="1466240962">
      <w:bodyDiv w:val="1"/>
      <w:marLeft w:val="0"/>
      <w:marRight w:val="0"/>
      <w:marTop w:val="0"/>
      <w:marBottom w:val="0"/>
      <w:divBdr>
        <w:top w:val="none" w:sz="0" w:space="0" w:color="auto"/>
        <w:left w:val="none" w:sz="0" w:space="0" w:color="auto"/>
        <w:bottom w:val="none" w:sz="0" w:space="0" w:color="auto"/>
        <w:right w:val="none" w:sz="0" w:space="0" w:color="auto"/>
      </w:divBdr>
    </w:div>
    <w:div w:id="1470050374">
      <w:bodyDiv w:val="1"/>
      <w:marLeft w:val="0"/>
      <w:marRight w:val="0"/>
      <w:marTop w:val="0"/>
      <w:marBottom w:val="0"/>
      <w:divBdr>
        <w:top w:val="none" w:sz="0" w:space="0" w:color="auto"/>
        <w:left w:val="none" w:sz="0" w:space="0" w:color="auto"/>
        <w:bottom w:val="none" w:sz="0" w:space="0" w:color="auto"/>
        <w:right w:val="none" w:sz="0" w:space="0" w:color="auto"/>
      </w:divBdr>
    </w:div>
    <w:div w:id="1477725099">
      <w:bodyDiv w:val="1"/>
      <w:marLeft w:val="0"/>
      <w:marRight w:val="0"/>
      <w:marTop w:val="0"/>
      <w:marBottom w:val="0"/>
      <w:divBdr>
        <w:top w:val="none" w:sz="0" w:space="0" w:color="auto"/>
        <w:left w:val="none" w:sz="0" w:space="0" w:color="auto"/>
        <w:bottom w:val="none" w:sz="0" w:space="0" w:color="auto"/>
        <w:right w:val="none" w:sz="0" w:space="0" w:color="auto"/>
      </w:divBdr>
    </w:div>
    <w:div w:id="1484396845">
      <w:bodyDiv w:val="1"/>
      <w:marLeft w:val="0"/>
      <w:marRight w:val="0"/>
      <w:marTop w:val="0"/>
      <w:marBottom w:val="0"/>
      <w:divBdr>
        <w:top w:val="none" w:sz="0" w:space="0" w:color="auto"/>
        <w:left w:val="none" w:sz="0" w:space="0" w:color="auto"/>
        <w:bottom w:val="none" w:sz="0" w:space="0" w:color="auto"/>
        <w:right w:val="none" w:sz="0" w:space="0" w:color="auto"/>
      </w:divBdr>
    </w:div>
    <w:div w:id="1497108703">
      <w:bodyDiv w:val="1"/>
      <w:marLeft w:val="0"/>
      <w:marRight w:val="0"/>
      <w:marTop w:val="0"/>
      <w:marBottom w:val="0"/>
      <w:divBdr>
        <w:top w:val="none" w:sz="0" w:space="0" w:color="auto"/>
        <w:left w:val="none" w:sz="0" w:space="0" w:color="auto"/>
        <w:bottom w:val="none" w:sz="0" w:space="0" w:color="auto"/>
        <w:right w:val="none" w:sz="0" w:space="0" w:color="auto"/>
      </w:divBdr>
    </w:div>
    <w:div w:id="1498611944">
      <w:marLeft w:val="0"/>
      <w:marRight w:val="0"/>
      <w:marTop w:val="0"/>
      <w:marBottom w:val="0"/>
      <w:divBdr>
        <w:top w:val="none" w:sz="0" w:space="0" w:color="auto"/>
        <w:left w:val="none" w:sz="0" w:space="0" w:color="auto"/>
        <w:bottom w:val="none" w:sz="0" w:space="0" w:color="auto"/>
        <w:right w:val="none" w:sz="0" w:space="0" w:color="auto"/>
      </w:divBdr>
    </w:div>
    <w:div w:id="1498611945">
      <w:marLeft w:val="0"/>
      <w:marRight w:val="0"/>
      <w:marTop w:val="0"/>
      <w:marBottom w:val="0"/>
      <w:divBdr>
        <w:top w:val="none" w:sz="0" w:space="0" w:color="auto"/>
        <w:left w:val="none" w:sz="0" w:space="0" w:color="auto"/>
        <w:bottom w:val="none" w:sz="0" w:space="0" w:color="auto"/>
        <w:right w:val="none" w:sz="0" w:space="0" w:color="auto"/>
      </w:divBdr>
    </w:div>
    <w:div w:id="1498611946">
      <w:marLeft w:val="0"/>
      <w:marRight w:val="0"/>
      <w:marTop w:val="0"/>
      <w:marBottom w:val="0"/>
      <w:divBdr>
        <w:top w:val="none" w:sz="0" w:space="0" w:color="auto"/>
        <w:left w:val="none" w:sz="0" w:space="0" w:color="auto"/>
        <w:bottom w:val="none" w:sz="0" w:space="0" w:color="auto"/>
        <w:right w:val="none" w:sz="0" w:space="0" w:color="auto"/>
      </w:divBdr>
    </w:div>
    <w:div w:id="1502551656">
      <w:bodyDiv w:val="1"/>
      <w:marLeft w:val="0"/>
      <w:marRight w:val="0"/>
      <w:marTop w:val="0"/>
      <w:marBottom w:val="0"/>
      <w:divBdr>
        <w:top w:val="none" w:sz="0" w:space="0" w:color="auto"/>
        <w:left w:val="none" w:sz="0" w:space="0" w:color="auto"/>
        <w:bottom w:val="none" w:sz="0" w:space="0" w:color="auto"/>
        <w:right w:val="none" w:sz="0" w:space="0" w:color="auto"/>
      </w:divBdr>
    </w:div>
    <w:div w:id="1505197021">
      <w:bodyDiv w:val="1"/>
      <w:marLeft w:val="0"/>
      <w:marRight w:val="0"/>
      <w:marTop w:val="0"/>
      <w:marBottom w:val="0"/>
      <w:divBdr>
        <w:top w:val="none" w:sz="0" w:space="0" w:color="auto"/>
        <w:left w:val="none" w:sz="0" w:space="0" w:color="auto"/>
        <w:bottom w:val="none" w:sz="0" w:space="0" w:color="auto"/>
        <w:right w:val="none" w:sz="0" w:space="0" w:color="auto"/>
      </w:divBdr>
    </w:div>
    <w:div w:id="1520467071">
      <w:bodyDiv w:val="1"/>
      <w:marLeft w:val="0"/>
      <w:marRight w:val="0"/>
      <w:marTop w:val="0"/>
      <w:marBottom w:val="0"/>
      <w:divBdr>
        <w:top w:val="none" w:sz="0" w:space="0" w:color="auto"/>
        <w:left w:val="none" w:sz="0" w:space="0" w:color="auto"/>
        <w:bottom w:val="none" w:sz="0" w:space="0" w:color="auto"/>
        <w:right w:val="none" w:sz="0" w:space="0" w:color="auto"/>
      </w:divBdr>
    </w:div>
    <w:div w:id="1521045217">
      <w:bodyDiv w:val="1"/>
      <w:marLeft w:val="0"/>
      <w:marRight w:val="0"/>
      <w:marTop w:val="0"/>
      <w:marBottom w:val="0"/>
      <w:divBdr>
        <w:top w:val="none" w:sz="0" w:space="0" w:color="auto"/>
        <w:left w:val="none" w:sz="0" w:space="0" w:color="auto"/>
        <w:bottom w:val="none" w:sz="0" w:space="0" w:color="auto"/>
        <w:right w:val="none" w:sz="0" w:space="0" w:color="auto"/>
      </w:divBdr>
    </w:div>
    <w:div w:id="1522545465">
      <w:bodyDiv w:val="1"/>
      <w:marLeft w:val="0"/>
      <w:marRight w:val="0"/>
      <w:marTop w:val="0"/>
      <w:marBottom w:val="0"/>
      <w:divBdr>
        <w:top w:val="none" w:sz="0" w:space="0" w:color="auto"/>
        <w:left w:val="none" w:sz="0" w:space="0" w:color="auto"/>
        <w:bottom w:val="none" w:sz="0" w:space="0" w:color="auto"/>
        <w:right w:val="none" w:sz="0" w:space="0" w:color="auto"/>
      </w:divBdr>
    </w:div>
    <w:div w:id="1530602401">
      <w:bodyDiv w:val="1"/>
      <w:marLeft w:val="0"/>
      <w:marRight w:val="0"/>
      <w:marTop w:val="0"/>
      <w:marBottom w:val="0"/>
      <w:divBdr>
        <w:top w:val="none" w:sz="0" w:space="0" w:color="auto"/>
        <w:left w:val="none" w:sz="0" w:space="0" w:color="auto"/>
        <w:bottom w:val="none" w:sz="0" w:space="0" w:color="auto"/>
        <w:right w:val="none" w:sz="0" w:space="0" w:color="auto"/>
      </w:divBdr>
    </w:div>
    <w:div w:id="1535800466">
      <w:bodyDiv w:val="1"/>
      <w:marLeft w:val="0"/>
      <w:marRight w:val="0"/>
      <w:marTop w:val="0"/>
      <w:marBottom w:val="0"/>
      <w:divBdr>
        <w:top w:val="none" w:sz="0" w:space="0" w:color="auto"/>
        <w:left w:val="none" w:sz="0" w:space="0" w:color="auto"/>
        <w:bottom w:val="none" w:sz="0" w:space="0" w:color="auto"/>
        <w:right w:val="none" w:sz="0" w:space="0" w:color="auto"/>
      </w:divBdr>
    </w:div>
    <w:div w:id="1537741512">
      <w:bodyDiv w:val="1"/>
      <w:marLeft w:val="0"/>
      <w:marRight w:val="0"/>
      <w:marTop w:val="0"/>
      <w:marBottom w:val="0"/>
      <w:divBdr>
        <w:top w:val="none" w:sz="0" w:space="0" w:color="auto"/>
        <w:left w:val="none" w:sz="0" w:space="0" w:color="auto"/>
        <w:bottom w:val="none" w:sz="0" w:space="0" w:color="auto"/>
        <w:right w:val="none" w:sz="0" w:space="0" w:color="auto"/>
      </w:divBdr>
    </w:div>
    <w:div w:id="1544976178">
      <w:bodyDiv w:val="1"/>
      <w:marLeft w:val="0"/>
      <w:marRight w:val="0"/>
      <w:marTop w:val="0"/>
      <w:marBottom w:val="0"/>
      <w:divBdr>
        <w:top w:val="none" w:sz="0" w:space="0" w:color="auto"/>
        <w:left w:val="none" w:sz="0" w:space="0" w:color="auto"/>
        <w:bottom w:val="none" w:sz="0" w:space="0" w:color="auto"/>
        <w:right w:val="none" w:sz="0" w:space="0" w:color="auto"/>
      </w:divBdr>
    </w:div>
    <w:div w:id="1545018505">
      <w:bodyDiv w:val="1"/>
      <w:marLeft w:val="0"/>
      <w:marRight w:val="0"/>
      <w:marTop w:val="0"/>
      <w:marBottom w:val="0"/>
      <w:divBdr>
        <w:top w:val="none" w:sz="0" w:space="0" w:color="auto"/>
        <w:left w:val="none" w:sz="0" w:space="0" w:color="auto"/>
        <w:bottom w:val="none" w:sz="0" w:space="0" w:color="auto"/>
        <w:right w:val="none" w:sz="0" w:space="0" w:color="auto"/>
      </w:divBdr>
    </w:div>
    <w:div w:id="1550530598">
      <w:bodyDiv w:val="1"/>
      <w:marLeft w:val="0"/>
      <w:marRight w:val="0"/>
      <w:marTop w:val="0"/>
      <w:marBottom w:val="0"/>
      <w:divBdr>
        <w:top w:val="none" w:sz="0" w:space="0" w:color="auto"/>
        <w:left w:val="none" w:sz="0" w:space="0" w:color="auto"/>
        <w:bottom w:val="none" w:sz="0" w:space="0" w:color="auto"/>
        <w:right w:val="none" w:sz="0" w:space="0" w:color="auto"/>
      </w:divBdr>
    </w:div>
    <w:div w:id="1555584865">
      <w:bodyDiv w:val="1"/>
      <w:marLeft w:val="0"/>
      <w:marRight w:val="0"/>
      <w:marTop w:val="0"/>
      <w:marBottom w:val="0"/>
      <w:divBdr>
        <w:top w:val="none" w:sz="0" w:space="0" w:color="auto"/>
        <w:left w:val="none" w:sz="0" w:space="0" w:color="auto"/>
        <w:bottom w:val="none" w:sz="0" w:space="0" w:color="auto"/>
        <w:right w:val="none" w:sz="0" w:space="0" w:color="auto"/>
      </w:divBdr>
    </w:div>
    <w:div w:id="1557546785">
      <w:bodyDiv w:val="1"/>
      <w:marLeft w:val="0"/>
      <w:marRight w:val="0"/>
      <w:marTop w:val="0"/>
      <w:marBottom w:val="0"/>
      <w:divBdr>
        <w:top w:val="none" w:sz="0" w:space="0" w:color="auto"/>
        <w:left w:val="none" w:sz="0" w:space="0" w:color="auto"/>
        <w:bottom w:val="none" w:sz="0" w:space="0" w:color="auto"/>
        <w:right w:val="none" w:sz="0" w:space="0" w:color="auto"/>
      </w:divBdr>
    </w:div>
    <w:div w:id="1559322427">
      <w:bodyDiv w:val="1"/>
      <w:marLeft w:val="0"/>
      <w:marRight w:val="0"/>
      <w:marTop w:val="0"/>
      <w:marBottom w:val="0"/>
      <w:divBdr>
        <w:top w:val="none" w:sz="0" w:space="0" w:color="auto"/>
        <w:left w:val="none" w:sz="0" w:space="0" w:color="auto"/>
        <w:bottom w:val="none" w:sz="0" w:space="0" w:color="auto"/>
        <w:right w:val="none" w:sz="0" w:space="0" w:color="auto"/>
      </w:divBdr>
    </w:div>
    <w:div w:id="1560478284">
      <w:bodyDiv w:val="1"/>
      <w:marLeft w:val="0"/>
      <w:marRight w:val="0"/>
      <w:marTop w:val="0"/>
      <w:marBottom w:val="0"/>
      <w:divBdr>
        <w:top w:val="none" w:sz="0" w:space="0" w:color="auto"/>
        <w:left w:val="none" w:sz="0" w:space="0" w:color="auto"/>
        <w:bottom w:val="none" w:sz="0" w:space="0" w:color="auto"/>
        <w:right w:val="none" w:sz="0" w:space="0" w:color="auto"/>
      </w:divBdr>
    </w:div>
    <w:div w:id="1561820152">
      <w:bodyDiv w:val="1"/>
      <w:marLeft w:val="0"/>
      <w:marRight w:val="0"/>
      <w:marTop w:val="0"/>
      <w:marBottom w:val="0"/>
      <w:divBdr>
        <w:top w:val="none" w:sz="0" w:space="0" w:color="auto"/>
        <w:left w:val="none" w:sz="0" w:space="0" w:color="auto"/>
        <w:bottom w:val="none" w:sz="0" w:space="0" w:color="auto"/>
        <w:right w:val="none" w:sz="0" w:space="0" w:color="auto"/>
      </w:divBdr>
    </w:div>
    <w:div w:id="1569728052">
      <w:bodyDiv w:val="1"/>
      <w:marLeft w:val="0"/>
      <w:marRight w:val="0"/>
      <w:marTop w:val="0"/>
      <w:marBottom w:val="0"/>
      <w:divBdr>
        <w:top w:val="none" w:sz="0" w:space="0" w:color="auto"/>
        <w:left w:val="none" w:sz="0" w:space="0" w:color="auto"/>
        <w:bottom w:val="none" w:sz="0" w:space="0" w:color="auto"/>
        <w:right w:val="none" w:sz="0" w:space="0" w:color="auto"/>
      </w:divBdr>
    </w:div>
    <w:div w:id="1571959371">
      <w:bodyDiv w:val="1"/>
      <w:marLeft w:val="0"/>
      <w:marRight w:val="0"/>
      <w:marTop w:val="0"/>
      <w:marBottom w:val="0"/>
      <w:divBdr>
        <w:top w:val="none" w:sz="0" w:space="0" w:color="auto"/>
        <w:left w:val="none" w:sz="0" w:space="0" w:color="auto"/>
        <w:bottom w:val="none" w:sz="0" w:space="0" w:color="auto"/>
        <w:right w:val="none" w:sz="0" w:space="0" w:color="auto"/>
      </w:divBdr>
    </w:div>
    <w:div w:id="1577979573">
      <w:bodyDiv w:val="1"/>
      <w:marLeft w:val="0"/>
      <w:marRight w:val="0"/>
      <w:marTop w:val="0"/>
      <w:marBottom w:val="0"/>
      <w:divBdr>
        <w:top w:val="none" w:sz="0" w:space="0" w:color="auto"/>
        <w:left w:val="none" w:sz="0" w:space="0" w:color="auto"/>
        <w:bottom w:val="none" w:sz="0" w:space="0" w:color="auto"/>
        <w:right w:val="none" w:sz="0" w:space="0" w:color="auto"/>
      </w:divBdr>
    </w:div>
    <w:div w:id="1581940154">
      <w:bodyDiv w:val="1"/>
      <w:marLeft w:val="0"/>
      <w:marRight w:val="0"/>
      <w:marTop w:val="0"/>
      <w:marBottom w:val="0"/>
      <w:divBdr>
        <w:top w:val="none" w:sz="0" w:space="0" w:color="auto"/>
        <w:left w:val="none" w:sz="0" w:space="0" w:color="auto"/>
        <w:bottom w:val="none" w:sz="0" w:space="0" w:color="auto"/>
        <w:right w:val="none" w:sz="0" w:space="0" w:color="auto"/>
      </w:divBdr>
    </w:div>
    <w:div w:id="1586300427">
      <w:bodyDiv w:val="1"/>
      <w:marLeft w:val="0"/>
      <w:marRight w:val="0"/>
      <w:marTop w:val="0"/>
      <w:marBottom w:val="0"/>
      <w:divBdr>
        <w:top w:val="none" w:sz="0" w:space="0" w:color="auto"/>
        <w:left w:val="none" w:sz="0" w:space="0" w:color="auto"/>
        <w:bottom w:val="none" w:sz="0" w:space="0" w:color="auto"/>
        <w:right w:val="none" w:sz="0" w:space="0" w:color="auto"/>
      </w:divBdr>
    </w:div>
    <w:div w:id="1591811404">
      <w:bodyDiv w:val="1"/>
      <w:marLeft w:val="0"/>
      <w:marRight w:val="0"/>
      <w:marTop w:val="0"/>
      <w:marBottom w:val="0"/>
      <w:divBdr>
        <w:top w:val="none" w:sz="0" w:space="0" w:color="auto"/>
        <w:left w:val="none" w:sz="0" w:space="0" w:color="auto"/>
        <w:bottom w:val="none" w:sz="0" w:space="0" w:color="auto"/>
        <w:right w:val="none" w:sz="0" w:space="0" w:color="auto"/>
      </w:divBdr>
    </w:div>
    <w:div w:id="1592738344">
      <w:bodyDiv w:val="1"/>
      <w:marLeft w:val="0"/>
      <w:marRight w:val="0"/>
      <w:marTop w:val="0"/>
      <w:marBottom w:val="0"/>
      <w:divBdr>
        <w:top w:val="none" w:sz="0" w:space="0" w:color="auto"/>
        <w:left w:val="none" w:sz="0" w:space="0" w:color="auto"/>
        <w:bottom w:val="none" w:sz="0" w:space="0" w:color="auto"/>
        <w:right w:val="none" w:sz="0" w:space="0" w:color="auto"/>
      </w:divBdr>
    </w:div>
    <w:div w:id="1599367241">
      <w:bodyDiv w:val="1"/>
      <w:marLeft w:val="0"/>
      <w:marRight w:val="0"/>
      <w:marTop w:val="0"/>
      <w:marBottom w:val="0"/>
      <w:divBdr>
        <w:top w:val="none" w:sz="0" w:space="0" w:color="auto"/>
        <w:left w:val="none" w:sz="0" w:space="0" w:color="auto"/>
        <w:bottom w:val="none" w:sz="0" w:space="0" w:color="auto"/>
        <w:right w:val="none" w:sz="0" w:space="0" w:color="auto"/>
      </w:divBdr>
    </w:div>
    <w:div w:id="1600142177">
      <w:bodyDiv w:val="1"/>
      <w:marLeft w:val="0"/>
      <w:marRight w:val="0"/>
      <w:marTop w:val="0"/>
      <w:marBottom w:val="0"/>
      <w:divBdr>
        <w:top w:val="none" w:sz="0" w:space="0" w:color="auto"/>
        <w:left w:val="none" w:sz="0" w:space="0" w:color="auto"/>
        <w:bottom w:val="none" w:sz="0" w:space="0" w:color="auto"/>
        <w:right w:val="none" w:sz="0" w:space="0" w:color="auto"/>
      </w:divBdr>
    </w:div>
    <w:div w:id="1601988431">
      <w:bodyDiv w:val="1"/>
      <w:marLeft w:val="0"/>
      <w:marRight w:val="0"/>
      <w:marTop w:val="0"/>
      <w:marBottom w:val="0"/>
      <w:divBdr>
        <w:top w:val="none" w:sz="0" w:space="0" w:color="auto"/>
        <w:left w:val="none" w:sz="0" w:space="0" w:color="auto"/>
        <w:bottom w:val="none" w:sz="0" w:space="0" w:color="auto"/>
        <w:right w:val="none" w:sz="0" w:space="0" w:color="auto"/>
      </w:divBdr>
    </w:div>
    <w:div w:id="1607350388">
      <w:bodyDiv w:val="1"/>
      <w:marLeft w:val="0"/>
      <w:marRight w:val="0"/>
      <w:marTop w:val="0"/>
      <w:marBottom w:val="0"/>
      <w:divBdr>
        <w:top w:val="none" w:sz="0" w:space="0" w:color="auto"/>
        <w:left w:val="none" w:sz="0" w:space="0" w:color="auto"/>
        <w:bottom w:val="none" w:sz="0" w:space="0" w:color="auto"/>
        <w:right w:val="none" w:sz="0" w:space="0" w:color="auto"/>
      </w:divBdr>
    </w:div>
    <w:div w:id="1614704160">
      <w:bodyDiv w:val="1"/>
      <w:marLeft w:val="0"/>
      <w:marRight w:val="0"/>
      <w:marTop w:val="0"/>
      <w:marBottom w:val="0"/>
      <w:divBdr>
        <w:top w:val="none" w:sz="0" w:space="0" w:color="auto"/>
        <w:left w:val="none" w:sz="0" w:space="0" w:color="auto"/>
        <w:bottom w:val="none" w:sz="0" w:space="0" w:color="auto"/>
        <w:right w:val="none" w:sz="0" w:space="0" w:color="auto"/>
      </w:divBdr>
    </w:div>
    <w:div w:id="1615021263">
      <w:bodyDiv w:val="1"/>
      <w:marLeft w:val="0"/>
      <w:marRight w:val="0"/>
      <w:marTop w:val="0"/>
      <w:marBottom w:val="0"/>
      <w:divBdr>
        <w:top w:val="none" w:sz="0" w:space="0" w:color="auto"/>
        <w:left w:val="none" w:sz="0" w:space="0" w:color="auto"/>
        <w:bottom w:val="none" w:sz="0" w:space="0" w:color="auto"/>
        <w:right w:val="none" w:sz="0" w:space="0" w:color="auto"/>
      </w:divBdr>
    </w:div>
    <w:div w:id="1617786604">
      <w:bodyDiv w:val="1"/>
      <w:marLeft w:val="0"/>
      <w:marRight w:val="0"/>
      <w:marTop w:val="0"/>
      <w:marBottom w:val="0"/>
      <w:divBdr>
        <w:top w:val="none" w:sz="0" w:space="0" w:color="auto"/>
        <w:left w:val="none" w:sz="0" w:space="0" w:color="auto"/>
        <w:bottom w:val="none" w:sz="0" w:space="0" w:color="auto"/>
        <w:right w:val="none" w:sz="0" w:space="0" w:color="auto"/>
      </w:divBdr>
    </w:div>
    <w:div w:id="1620137825">
      <w:bodyDiv w:val="1"/>
      <w:marLeft w:val="0"/>
      <w:marRight w:val="0"/>
      <w:marTop w:val="0"/>
      <w:marBottom w:val="0"/>
      <w:divBdr>
        <w:top w:val="none" w:sz="0" w:space="0" w:color="auto"/>
        <w:left w:val="none" w:sz="0" w:space="0" w:color="auto"/>
        <w:bottom w:val="none" w:sz="0" w:space="0" w:color="auto"/>
        <w:right w:val="none" w:sz="0" w:space="0" w:color="auto"/>
      </w:divBdr>
    </w:div>
    <w:div w:id="1633554730">
      <w:bodyDiv w:val="1"/>
      <w:marLeft w:val="0"/>
      <w:marRight w:val="0"/>
      <w:marTop w:val="0"/>
      <w:marBottom w:val="0"/>
      <w:divBdr>
        <w:top w:val="none" w:sz="0" w:space="0" w:color="auto"/>
        <w:left w:val="none" w:sz="0" w:space="0" w:color="auto"/>
        <w:bottom w:val="none" w:sz="0" w:space="0" w:color="auto"/>
        <w:right w:val="none" w:sz="0" w:space="0" w:color="auto"/>
      </w:divBdr>
    </w:div>
    <w:div w:id="1642154596">
      <w:bodyDiv w:val="1"/>
      <w:marLeft w:val="0"/>
      <w:marRight w:val="0"/>
      <w:marTop w:val="0"/>
      <w:marBottom w:val="0"/>
      <w:divBdr>
        <w:top w:val="none" w:sz="0" w:space="0" w:color="auto"/>
        <w:left w:val="none" w:sz="0" w:space="0" w:color="auto"/>
        <w:bottom w:val="none" w:sz="0" w:space="0" w:color="auto"/>
        <w:right w:val="none" w:sz="0" w:space="0" w:color="auto"/>
      </w:divBdr>
    </w:div>
    <w:div w:id="1652636315">
      <w:bodyDiv w:val="1"/>
      <w:marLeft w:val="0"/>
      <w:marRight w:val="0"/>
      <w:marTop w:val="0"/>
      <w:marBottom w:val="0"/>
      <w:divBdr>
        <w:top w:val="none" w:sz="0" w:space="0" w:color="auto"/>
        <w:left w:val="none" w:sz="0" w:space="0" w:color="auto"/>
        <w:bottom w:val="none" w:sz="0" w:space="0" w:color="auto"/>
        <w:right w:val="none" w:sz="0" w:space="0" w:color="auto"/>
      </w:divBdr>
    </w:div>
    <w:div w:id="1657107491">
      <w:bodyDiv w:val="1"/>
      <w:marLeft w:val="0"/>
      <w:marRight w:val="0"/>
      <w:marTop w:val="0"/>
      <w:marBottom w:val="0"/>
      <w:divBdr>
        <w:top w:val="none" w:sz="0" w:space="0" w:color="auto"/>
        <w:left w:val="none" w:sz="0" w:space="0" w:color="auto"/>
        <w:bottom w:val="none" w:sz="0" w:space="0" w:color="auto"/>
        <w:right w:val="none" w:sz="0" w:space="0" w:color="auto"/>
      </w:divBdr>
    </w:div>
    <w:div w:id="1657761370">
      <w:bodyDiv w:val="1"/>
      <w:marLeft w:val="0"/>
      <w:marRight w:val="0"/>
      <w:marTop w:val="0"/>
      <w:marBottom w:val="0"/>
      <w:divBdr>
        <w:top w:val="none" w:sz="0" w:space="0" w:color="auto"/>
        <w:left w:val="none" w:sz="0" w:space="0" w:color="auto"/>
        <w:bottom w:val="none" w:sz="0" w:space="0" w:color="auto"/>
        <w:right w:val="none" w:sz="0" w:space="0" w:color="auto"/>
      </w:divBdr>
    </w:div>
    <w:div w:id="1664628715">
      <w:bodyDiv w:val="1"/>
      <w:marLeft w:val="0"/>
      <w:marRight w:val="0"/>
      <w:marTop w:val="0"/>
      <w:marBottom w:val="0"/>
      <w:divBdr>
        <w:top w:val="none" w:sz="0" w:space="0" w:color="auto"/>
        <w:left w:val="none" w:sz="0" w:space="0" w:color="auto"/>
        <w:bottom w:val="none" w:sz="0" w:space="0" w:color="auto"/>
        <w:right w:val="none" w:sz="0" w:space="0" w:color="auto"/>
      </w:divBdr>
    </w:div>
    <w:div w:id="1664817307">
      <w:bodyDiv w:val="1"/>
      <w:marLeft w:val="0"/>
      <w:marRight w:val="0"/>
      <w:marTop w:val="0"/>
      <w:marBottom w:val="0"/>
      <w:divBdr>
        <w:top w:val="none" w:sz="0" w:space="0" w:color="auto"/>
        <w:left w:val="none" w:sz="0" w:space="0" w:color="auto"/>
        <w:bottom w:val="none" w:sz="0" w:space="0" w:color="auto"/>
        <w:right w:val="none" w:sz="0" w:space="0" w:color="auto"/>
      </w:divBdr>
    </w:div>
    <w:div w:id="1671521000">
      <w:bodyDiv w:val="1"/>
      <w:marLeft w:val="0"/>
      <w:marRight w:val="0"/>
      <w:marTop w:val="0"/>
      <w:marBottom w:val="0"/>
      <w:divBdr>
        <w:top w:val="none" w:sz="0" w:space="0" w:color="auto"/>
        <w:left w:val="none" w:sz="0" w:space="0" w:color="auto"/>
        <w:bottom w:val="none" w:sz="0" w:space="0" w:color="auto"/>
        <w:right w:val="none" w:sz="0" w:space="0" w:color="auto"/>
      </w:divBdr>
    </w:div>
    <w:div w:id="1674528114">
      <w:bodyDiv w:val="1"/>
      <w:marLeft w:val="0"/>
      <w:marRight w:val="0"/>
      <w:marTop w:val="0"/>
      <w:marBottom w:val="0"/>
      <w:divBdr>
        <w:top w:val="none" w:sz="0" w:space="0" w:color="auto"/>
        <w:left w:val="none" w:sz="0" w:space="0" w:color="auto"/>
        <w:bottom w:val="none" w:sz="0" w:space="0" w:color="auto"/>
        <w:right w:val="none" w:sz="0" w:space="0" w:color="auto"/>
      </w:divBdr>
    </w:div>
    <w:div w:id="1676227139">
      <w:bodyDiv w:val="1"/>
      <w:marLeft w:val="0"/>
      <w:marRight w:val="0"/>
      <w:marTop w:val="0"/>
      <w:marBottom w:val="0"/>
      <w:divBdr>
        <w:top w:val="none" w:sz="0" w:space="0" w:color="auto"/>
        <w:left w:val="none" w:sz="0" w:space="0" w:color="auto"/>
        <w:bottom w:val="none" w:sz="0" w:space="0" w:color="auto"/>
        <w:right w:val="none" w:sz="0" w:space="0" w:color="auto"/>
      </w:divBdr>
    </w:div>
    <w:div w:id="1683046443">
      <w:bodyDiv w:val="1"/>
      <w:marLeft w:val="0"/>
      <w:marRight w:val="0"/>
      <w:marTop w:val="0"/>
      <w:marBottom w:val="0"/>
      <w:divBdr>
        <w:top w:val="none" w:sz="0" w:space="0" w:color="auto"/>
        <w:left w:val="none" w:sz="0" w:space="0" w:color="auto"/>
        <w:bottom w:val="none" w:sz="0" w:space="0" w:color="auto"/>
        <w:right w:val="none" w:sz="0" w:space="0" w:color="auto"/>
      </w:divBdr>
    </w:div>
    <w:div w:id="1684431333">
      <w:bodyDiv w:val="1"/>
      <w:marLeft w:val="0"/>
      <w:marRight w:val="0"/>
      <w:marTop w:val="0"/>
      <w:marBottom w:val="0"/>
      <w:divBdr>
        <w:top w:val="none" w:sz="0" w:space="0" w:color="auto"/>
        <w:left w:val="none" w:sz="0" w:space="0" w:color="auto"/>
        <w:bottom w:val="none" w:sz="0" w:space="0" w:color="auto"/>
        <w:right w:val="none" w:sz="0" w:space="0" w:color="auto"/>
      </w:divBdr>
    </w:div>
    <w:div w:id="1685742294">
      <w:bodyDiv w:val="1"/>
      <w:marLeft w:val="0"/>
      <w:marRight w:val="0"/>
      <w:marTop w:val="0"/>
      <w:marBottom w:val="0"/>
      <w:divBdr>
        <w:top w:val="none" w:sz="0" w:space="0" w:color="auto"/>
        <w:left w:val="none" w:sz="0" w:space="0" w:color="auto"/>
        <w:bottom w:val="none" w:sz="0" w:space="0" w:color="auto"/>
        <w:right w:val="none" w:sz="0" w:space="0" w:color="auto"/>
      </w:divBdr>
    </w:div>
    <w:div w:id="1685982344">
      <w:bodyDiv w:val="1"/>
      <w:marLeft w:val="0"/>
      <w:marRight w:val="0"/>
      <w:marTop w:val="0"/>
      <w:marBottom w:val="0"/>
      <w:divBdr>
        <w:top w:val="none" w:sz="0" w:space="0" w:color="auto"/>
        <w:left w:val="none" w:sz="0" w:space="0" w:color="auto"/>
        <w:bottom w:val="none" w:sz="0" w:space="0" w:color="auto"/>
        <w:right w:val="none" w:sz="0" w:space="0" w:color="auto"/>
      </w:divBdr>
    </w:div>
    <w:div w:id="1692030137">
      <w:bodyDiv w:val="1"/>
      <w:marLeft w:val="0"/>
      <w:marRight w:val="0"/>
      <w:marTop w:val="0"/>
      <w:marBottom w:val="0"/>
      <w:divBdr>
        <w:top w:val="none" w:sz="0" w:space="0" w:color="auto"/>
        <w:left w:val="none" w:sz="0" w:space="0" w:color="auto"/>
        <w:bottom w:val="none" w:sz="0" w:space="0" w:color="auto"/>
        <w:right w:val="none" w:sz="0" w:space="0" w:color="auto"/>
      </w:divBdr>
    </w:div>
    <w:div w:id="1699619720">
      <w:bodyDiv w:val="1"/>
      <w:marLeft w:val="0"/>
      <w:marRight w:val="0"/>
      <w:marTop w:val="0"/>
      <w:marBottom w:val="0"/>
      <w:divBdr>
        <w:top w:val="none" w:sz="0" w:space="0" w:color="auto"/>
        <w:left w:val="none" w:sz="0" w:space="0" w:color="auto"/>
        <w:bottom w:val="none" w:sz="0" w:space="0" w:color="auto"/>
        <w:right w:val="none" w:sz="0" w:space="0" w:color="auto"/>
      </w:divBdr>
    </w:div>
    <w:div w:id="1707370846">
      <w:bodyDiv w:val="1"/>
      <w:marLeft w:val="0"/>
      <w:marRight w:val="0"/>
      <w:marTop w:val="0"/>
      <w:marBottom w:val="0"/>
      <w:divBdr>
        <w:top w:val="none" w:sz="0" w:space="0" w:color="auto"/>
        <w:left w:val="none" w:sz="0" w:space="0" w:color="auto"/>
        <w:bottom w:val="none" w:sz="0" w:space="0" w:color="auto"/>
        <w:right w:val="none" w:sz="0" w:space="0" w:color="auto"/>
      </w:divBdr>
    </w:div>
    <w:div w:id="1708987007">
      <w:bodyDiv w:val="1"/>
      <w:marLeft w:val="0"/>
      <w:marRight w:val="0"/>
      <w:marTop w:val="0"/>
      <w:marBottom w:val="0"/>
      <w:divBdr>
        <w:top w:val="none" w:sz="0" w:space="0" w:color="auto"/>
        <w:left w:val="none" w:sz="0" w:space="0" w:color="auto"/>
        <w:bottom w:val="none" w:sz="0" w:space="0" w:color="auto"/>
        <w:right w:val="none" w:sz="0" w:space="0" w:color="auto"/>
      </w:divBdr>
    </w:div>
    <w:div w:id="1713268091">
      <w:bodyDiv w:val="1"/>
      <w:marLeft w:val="0"/>
      <w:marRight w:val="0"/>
      <w:marTop w:val="0"/>
      <w:marBottom w:val="0"/>
      <w:divBdr>
        <w:top w:val="none" w:sz="0" w:space="0" w:color="auto"/>
        <w:left w:val="none" w:sz="0" w:space="0" w:color="auto"/>
        <w:bottom w:val="none" w:sz="0" w:space="0" w:color="auto"/>
        <w:right w:val="none" w:sz="0" w:space="0" w:color="auto"/>
      </w:divBdr>
    </w:div>
    <w:div w:id="1719619622">
      <w:bodyDiv w:val="1"/>
      <w:marLeft w:val="0"/>
      <w:marRight w:val="0"/>
      <w:marTop w:val="0"/>
      <w:marBottom w:val="0"/>
      <w:divBdr>
        <w:top w:val="none" w:sz="0" w:space="0" w:color="auto"/>
        <w:left w:val="none" w:sz="0" w:space="0" w:color="auto"/>
        <w:bottom w:val="none" w:sz="0" w:space="0" w:color="auto"/>
        <w:right w:val="none" w:sz="0" w:space="0" w:color="auto"/>
      </w:divBdr>
    </w:div>
    <w:div w:id="1721592772">
      <w:bodyDiv w:val="1"/>
      <w:marLeft w:val="0"/>
      <w:marRight w:val="0"/>
      <w:marTop w:val="0"/>
      <w:marBottom w:val="0"/>
      <w:divBdr>
        <w:top w:val="none" w:sz="0" w:space="0" w:color="auto"/>
        <w:left w:val="none" w:sz="0" w:space="0" w:color="auto"/>
        <w:bottom w:val="none" w:sz="0" w:space="0" w:color="auto"/>
        <w:right w:val="none" w:sz="0" w:space="0" w:color="auto"/>
      </w:divBdr>
    </w:div>
    <w:div w:id="1722636374">
      <w:bodyDiv w:val="1"/>
      <w:marLeft w:val="0"/>
      <w:marRight w:val="0"/>
      <w:marTop w:val="0"/>
      <w:marBottom w:val="0"/>
      <w:divBdr>
        <w:top w:val="none" w:sz="0" w:space="0" w:color="auto"/>
        <w:left w:val="none" w:sz="0" w:space="0" w:color="auto"/>
        <w:bottom w:val="none" w:sz="0" w:space="0" w:color="auto"/>
        <w:right w:val="none" w:sz="0" w:space="0" w:color="auto"/>
      </w:divBdr>
    </w:div>
    <w:div w:id="1734279840">
      <w:bodyDiv w:val="1"/>
      <w:marLeft w:val="0"/>
      <w:marRight w:val="0"/>
      <w:marTop w:val="0"/>
      <w:marBottom w:val="0"/>
      <w:divBdr>
        <w:top w:val="none" w:sz="0" w:space="0" w:color="auto"/>
        <w:left w:val="none" w:sz="0" w:space="0" w:color="auto"/>
        <w:bottom w:val="none" w:sz="0" w:space="0" w:color="auto"/>
        <w:right w:val="none" w:sz="0" w:space="0" w:color="auto"/>
      </w:divBdr>
    </w:div>
    <w:div w:id="1744448985">
      <w:bodyDiv w:val="1"/>
      <w:marLeft w:val="0"/>
      <w:marRight w:val="0"/>
      <w:marTop w:val="0"/>
      <w:marBottom w:val="0"/>
      <w:divBdr>
        <w:top w:val="none" w:sz="0" w:space="0" w:color="auto"/>
        <w:left w:val="none" w:sz="0" w:space="0" w:color="auto"/>
        <w:bottom w:val="none" w:sz="0" w:space="0" w:color="auto"/>
        <w:right w:val="none" w:sz="0" w:space="0" w:color="auto"/>
      </w:divBdr>
    </w:div>
    <w:div w:id="1745452267">
      <w:bodyDiv w:val="1"/>
      <w:marLeft w:val="0"/>
      <w:marRight w:val="0"/>
      <w:marTop w:val="0"/>
      <w:marBottom w:val="0"/>
      <w:divBdr>
        <w:top w:val="none" w:sz="0" w:space="0" w:color="auto"/>
        <w:left w:val="none" w:sz="0" w:space="0" w:color="auto"/>
        <w:bottom w:val="none" w:sz="0" w:space="0" w:color="auto"/>
        <w:right w:val="none" w:sz="0" w:space="0" w:color="auto"/>
      </w:divBdr>
    </w:div>
    <w:div w:id="1745837056">
      <w:bodyDiv w:val="1"/>
      <w:marLeft w:val="0"/>
      <w:marRight w:val="0"/>
      <w:marTop w:val="0"/>
      <w:marBottom w:val="0"/>
      <w:divBdr>
        <w:top w:val="none" w:sz="0" w:space="0" w:color="auto"/>
        <w:left w:val="none" w:sz="0" w:space="0" w:color="auto"/>
        <w:bottom w:val="none" w:sz="0" w:space="0" w:color="auto"/>
        <w:right w:val="none" w:sz="0" w:space="0" w:color="auto"/>
      </w:divBdr>
    </w:div>
    <w:div w:id="1749576078">
      <w:bodyDiv w:val="1"/>
      <w:marLeft w:val="0"/>
      <w:marRight w:val="0"/>
      <w:marTop w:val="0"/>
      <w:marBottom w:val="0"/>
      <w:divBdr>
        <w:top w:val="none" w:sz="0" w:space="0" w:color="auto"/>
        <w:left w:val="none" w:sz="0" w:space="0" w:color="auto"/>
        <w:bottom w:val="none" w:sz="0" w:space="0" w:color="auto"/>
        <w:right w:val="none" w:sz="0" w:space="0" w:color="auto"/>
      </w:divBdr>
    </w:div>
    <w:div w:id="1750733628">
      <w:bodyDiv w:val="1"/>
      <w:marLeft w:val="0"/>
      <w:marRight w:val="0"/>
      <w:marTop w:val="0"/>
      <w:marBottom w:val="0"/>
      <w:divBdr>
        <w:top w:val="none" w:sz="0" w:space="0" w:color="auto"/>
        <w:left w:val="none" w:sz="0" w:space="0" w:color="auto"/>
        <w:bottom w:val="none" w:sz="0" w:space="0" w:color="auto"/>
        <w:right w:val="none" w:sz="0" w:space="0" w:color="auto"/>
      </w:divBdr>
    </w:div>
    <w:div w:id="1754206918">
      <w:bodyDiv w:val="1"/>
      <w:marLeft w:val="0"/>
      <w:marRight w:val="0"/>
      <w:marTop w:val="0"/>
      <w:marBottom w:val="0"/>
      <w:divBdr>
        <w:top w:val="none" w:sz="0" w:space="0" w:color="auto"/>
        <w:left w:val="none" w:sz="0" w:space="0" w:color="auto"/>
        <w:bottom w:val="none" w:sz="0" w:space="0" w:color="auto"/>
        <w:right w:val="none" w:sz="0" w:space="0" w:color="auto"/>
      </w:divBdr>
    </w:div>
    <w:div w:id="1761558723">
      <w:bodyDiv w:val="1"/>
      <w:marLeft w:val="0"/>
      <w:marRight w:val="0"/>
      <w:marTop w:val="0"/>
      <w:marBottom w:val="0"/>
      <w:divBdr>
        <w:top w:val="none" w:sz="0" w:space="0" w:color="auto"/>
        <w:left w:val="none" w:sz="0" w:space="0" w:color="auto"/>
        <w:bottom w:val="none" w:sz="0" w:space="0" w:color="auto"/>
        <w:right w:val="none" w:sz="0" w:space="0" w:color="auto"/>
      </w:divBdr>
    </w:div>
    <w:div w:id="1766226885">
      <w:bodyDiv w:val="1"/>
      <w:marLeft w:val="0"/>
      <w:marRight w:val="0"/>
      <w:marTop w:val="0"/>
      <w:marBottom w:val="0"/>
      <w:divBdr>
        <w:top w:val="none" w:sz="0" w:space="0" w:color="auto"/>
        <w:left w:val="none" w:sz="0" w:space="0" w:color="auto"/>
        <w:bottom w:val="none" w:sz="0" w:space="0" w:color="auto"/>
        <w:right w:val="none" w:sz="0" w:space="0" w:color="auto"/>
      </w:divBdr>
    </w:div>
    <w:div w:id="1772512315">
      <w:bodyDiv w:val="1"/>
      <w:marLeft w:val="0"/>
      <w:marRight w:val="0"/>
      <w:marTop w:val="0"/>
      <w:marBottom w:val="0"/>
      <w:divBdr>
        <w:top w:val="none" w:sz="0" w:space="0" w:color="auto"/>
        <w:left w:val="none" w:sz="0" w:space="0" w:color="auto"/>
        <w:bottom w:val="none" w:sz="0" w:space="0" w:color="auto"/>
        <w:right w:val="none" w:sz="0" w:space="0" w:color="auto"/>
      </w:divBdr>
    </w:div>
    <w:div w:id="1774590369">
      <w:bodyDiv w:val="1"/>
      <w:marLeft w:val="0"/>
      <w:marRight w:val="0"/>
      <w:marTop w:val="0"/>
      <w:marBottom w:val="0"/>
      <w:divBdr>
        <w:top w:val="none" w:sz="0" w:space="0" w:color="auto"/>
        <w:left w:val="none" w:sz="0" w:space="0" w:color="auto"/>
        <w:bottom w:val="none" w:sz="0" w:space="0" w:color="auto"/>
        <w:right w:val="none" w:sz="0" w:space="0" w:color="auto"/>
      </w:divBdr>
    </w:div>
    <w:div w:id="1776171429">
      <w:bodyDiv w:val="1"/>
      <w:marLeft w:val="0"/>
      <w:marRight w:val="0"/>
      <w:marTop w:val="0"/>
      <w:marBottom w:val="0"/>
      <w:divBdr>
        <w:top w:val="none" w:sz="0" w:space="0" w:color="auto"/>
        <w:left w:val="none" w:sz="0" w:space="0" w:color="auto"/>
        <w:bottom w:val="none" w:sz="0" w:space="0" w:color="auto"/>
        <w:right w:val="none" w:sz="0" w:space="0" w:color="auto"/>
      </w:divBdr>
    </w:div>
    <w:div w:id="1788815061">
      <w:bodyDiv w:val="1"/>
      <w:marLeft w:val="0"/>
      <w:marRight w:val="0"/>
      <w:marTop w:val="0"/>
      <w:marBottom w:val="0"/>
      <w:divBdr>
        <w:top w:val="none" w:sz="0" w:space="0" w:color="auto"/>
        <w:left w:val="none" w:sz="0" w:space="0" w:color="auto"/>
        <w:bottom w:val="none" w:sz="0" w:space="0" w:color="auto"/>
        <w:right w:val="none" w:sz="0" w:space="0" w:color="auto"/>
      </w:divBdr>
    </w:div>
    <w:div w:id="1790270988">
      <w:bodyDiv w:val="1"/>
      <w:marLeft w:val="0"/>
      <w:marRight w:val="0"/>
      <w:marTop w:val="0"/>
      <w:marBottom w:val="0"/>
      <w:divBdr>
        <w:top w:val="none" w:sz="0" w:space="0" w:color="auto"/>
        <w:left w:val="none" w:sz="0" w:space="0" w:color="auto"/>
        <w:bottom w:val="none" w:sz="0" w:space="0" w:color="auto"/>
        <w:right w:val="none" w:sz="0" w:space="0" w:color="auto"/>
      </w:divBdr>
    </w:div>
    <w:div w:id="1790860319">
      <w:bodyDiv w:val="1"/>
      <w:marLeft w:val="0"/>
      <w:marRight w:val="0"/>
      <w:marTop w:val="0"/>
      <w:marBottom w:val="0"/>
      <w:divBdr>
        <w:top w:val="none" w:sz="0" w:space="0" w:color="auto"/>
        <w:left w:val="none" w:sz="0" w:space="0" w:color="auto"/>
        <w:bottom w:val="none" w:sz="0" w:space="0" w:color="auto"/>
        <w:right w:val="none" w:sz="0" w:space="0" w:color="auto"/>
      </w:divBdr>
    </w:div>
    <w:div w:id="1791626419">
      <w:bodyDiv w:val="1"/>
      <w:marLeft w:val="0"/>
      <w:marRight w:val="0"/>
      <w:marTop w:val="0"/>
      <w:marBottom w:val="0"/>
      <w:divBdr>
        <w:top w:val="none" w:sz="0" w:space="0" w:color="auto"/>
        <w:left w:val="none" w:sz="0" w:space="0" w:color="auto"/>
        <w:bottom w:val="none" w:sz="0" w:space="0" w:color="auto"/>
        <w:right w:val="none" w:sz="0" w:space="0" w:color="auto"/>
      </w:divBdr>
    </w:div>
    <w:div w:id="1808937432">
      <w:bodyDiv w:val="1"/>
      <w:marLeft w:val="0"/>
      <w:marRight w:val="0"/>
      <w:marTop w:val="0"/>
      <w:marBottom w:val="0"/>
      <w:divBdr>
        <w:top w:val="none" w:sz="0" w:space="0" w:color="auto"/>
        <w:left w:val="none" w:sz="0" w:space="0" w:color="auto"/>
        <w:bottom w:val="none" w:sz="0" w:space="0" w:color="auto"/>
        <w:right w:val="none" w:sz="0" w:space="0" w:color="auto"/>
      </w:divBdr>
    </w:div>
    <w:div w:id="1810978830">
      <w:bodyDiv w:val="1"/>
      <w:marLeft w:val="0"/>
      <w:marRight w:val="0"/>
      <w:marTop w:val="0"/>
      <w:marBottom w:val="0"/>
      <w:divBdr>
        <w:top w:val="none" w:sz="0" w:space="0" w:color="auto"/>
        <w:left w:val="none" w:sz="0" w:space="0" w:color="auto"/>
        <w:bottom w:val="none" w:sz="0" w:space="0" w:color="auto"/>
        <w:right w:val="none" w:sz="0" w:space="0" w:color="auto"/>
      </w:divBdr>
    </w:div>
    <w:div w:id="1826046819">
      <w:bodyDiv w:val="1"/>
      <w:marLeft w:val="0"/>
      <w:marRight w:val="0"/>
      <w:marTop w:val="0"/>
      <w:marBottom w:val="0"/>
      <w:divBdr>
        <w:top w:val="none" w:sz="0" w:space="0" w:color="auto"/>
        <w:left w:val="none" w:sz="0" w:space="0" w:color="auto"/>
        <w:bottom w:val="none" w:sz="0" w:space="0" w:color="auto"/>
        <w:right w:val="none" w:sz="0" w:space="0" w:color="auto"/>
      </w:divBdr>
    </w:div>
    <w:div w:id="1831866446">
      <w:bodyDiv w:val="1"/>
      <w:marLeft w:val="0"/>
      <w:marRight w:val="0"/>
      <w:marTop w:val="0"/>
      <w:marBottom w:val="0"/>
      <w:divBdr>
        <w:top w:val="none" w:sz="0" w:space="0" w:color="auto"/>
        <w:left w:val="none" w:sz="0" w:space="0" w:color="auto"/>
        <w:bottom w:val="none" w:sz="0" w:space="0" w:color="auto"/>
        <w:right w:val="none" w:sz="0" w:space="0" w:color="auto"/>
      </w:divBdr>
    </w:div>
    <w:div w:id="1836919687">
      <w:bodyDiv w:val="1"/>
      <w:marLeft w:val="0"/>
      <w:marRight w:val="0"/>
      <w:marTop w:val="0"/>
      <w:marBottom w:val="0"/>
      <w:divBdr>
        <w:top w:val="none" w:sz="0" w:space="0" w:color="auto"/>
        <w:left w:val="none" w:sz="0" w:space="0" w:color="auto"/>
        <w:bottom w:val="none" w:sz="0" w:space="0" w:color="auto"/>
        <w:right w:val="none" w:sz="0" w:space="0" w:color="auto"/>
      </w:divBdr>
    </w:div>
    <w:div w:id="1843736472">
      <w:bodyDiv w:val="1"/>
      <w:marLeft w:val="0"/>
      <w:marRight w:val="0"/>
      <w:marTop w:val="0"/>
      <w:marBottom w:val="0"/>
      <w:divBdr>
        <w:top w:val="none" w:sz="0" w:space="0" w:color="auto"/>
        <w:left w:val="none" w:sz="0" w:space="0" w:color="auto"/>
        <w:bottom w:val="none" w:sz="0" w:space="0" w:color="auto"/>
        <w:right w:val="none" w:sz="0" w:space="0" w:color="auto"/>
      </w:divBdr>
    </w:div>
    <w:div w:id="1847667193">
      <w:bodyDiv w:val="1"/>
      <w:marLeft w:val="0"/>
      <w:marRight w:val="0"/>
      <w:marTop w:val="0"/>
      <w:marBottom w:val="0"/>
      <w:divBdr>
        <w:top w:val="none" w:sz="0" w:space="0" w:color="auto"/>
        <w:left w:val="none" w:sz="0" w:space="0" w:color="auto"/>
        <w:bottom w:val="none" w:sz="0" w:space="0" w:color="auto"/>
        <w:right w:val="none" w:sz="0" w:space="0" w:color="auto"/>
      </w:divBdr>
    </w:div>
    <w:div w:id="1851287892">
      <w:bodyDiv w:val="1"/>
      <w:marLeft w:val="0"/>
      <w:marRight w:val="0"/>
      <w:marTop w:val="0"/>
      <w:marBottom w:val="0"/>
      <w:divBdr>
        <w:top w:val="none" w:sz="0" w:space="0" w:color="auto"/>
        <w:left w:val="none" w:sz="0" w:space="0" w:color="auto"/>
        <w:bottom w:val="none" w:sz="0" w:space="0" w:color="auto"/>
        <w:right w:val="none" w:sz="0" w:space="0" w:color="auto"/>
      </w:divBdr>
    </w:div>
    <w:div w:id="1853958309">
      <w:bodyDiv w:val="1"/>
      <w:marLeft w:val="0"/>
      <w:marRight w:val="0"/>
      <w:marTop w:val="0"/>
      <w:marBottom w:val="0"/>
      <w:divBdr>
        <w:top w:val="none" w:sz="0" w:space="0" w:color="auto"/>
        <w:left w:val="none" w:sz="0" w:space="0" w:color="auto"/>
        <w:bottom w:val="none" w:sz="0" w:space="0" w:color="auto"/>
        <w:right w:val="none" w:sz="0" w:space="0" w:color="auto"/>
      </w:divBdr>
    </w:div>
    <w:div w:id="1870415727">
      <w:bodyDiv w:val="1"/>
      <w:marLeft w:val="0"/>
      <w:marRight w:val="0"/>
      <w:marTop w:val="0"/>
      <w:marBottom w:val="0"/>
      <w:divBdr>
        <w:top w:val="none" w:sz="0" w:space="0" w:color="auto"/>
        <w:left w:val="none" w:sz="0" w:space="0" w:color="auto"/>
        <w:bottom w:val="none" w:sz="0" w:space="0" w:color="auto"/>
        <w:right w:val="none" w:sz="0" w:space="0" w:color="auto"/>
      </w:divBdr>
    </w:div>
    <w:div w:id="1877816640">
      <w:bodyDiv w:val="1"/>
      <w:marLeft w:val="0"/>
      <w:marRight w:val="0"/>
      <w:marTop w:val="0"/>
      <w:marBottom w:val="0"/>
      <w:divBdr>
        <w:top w:val="none" w:sz="0" w:space="0" w:color="auto"/>
        <w:left w:val="none" w:sz="0" w:space="0" w:color="auto"/>
        <w:bottom w:val="none" w:sz="0" w:space="0" w:color="auto"/>
        <w:right w:val="none" w:sz="0" w:space="0" w:color="auto"/>
      </w:divBdr>
    </w:div>
    <w:div w:id="1878393426">
      <w:bodyDiv w:val="1"/>
      <w:marLeft w:val="0"/>
      <w:marRight w:val="0"/>
      <w:marTop w:val="0"/>
      <w:marBottom w:val="0"/>
      <w:divBdr>
        <w:top w:val="none" w:sz="0" w:space="0" w:color="auto"/>
        <w:left w:val="none" w:sz="0" w:space="0" w:color="auto"/>
        <w:bottom w:val="none" w:sz="0" w:space="0" w:color="auto"/>
        <w:right w:val="none" w:sz="0" w:space="0" w:color="auto"/>
      </w:divBdr>
    </w:div>
    <w:div w:id="1892887012">
      <w:bodyDiv w:val="1"/>
      <w:marLeft w:val="0"/>
      <w:marRight w:val="0"/>
      <w:marTop w:val="0"/>
      <w:marBottom w:val="0"/>
      <w:divBdr>
        <w:top w:val="none" w:sz="0" w:space="0" w:color="auto"/>
        <w:left w:val="none" w:sz="0" w:space="0" w:color="auto"/>
        <w:bottom w:val="none" w:sz="0" w:space="0" w:color="auto"/>
        <w:right w:val="none" w:sz="0" w:space="0" w:color="auto"/>
      </w:divBdr>
    </w:div>
    <w:div w:id="1906990388">
      <w:bodyDiv w:val="1"/>
      <w:marLeft w:val="0"/>
      <w:marRight w:val="0"/>
      <w:marTop w:val="0"/>
      <w:marBottom w:val="0"/>
      <w:divBdr>
        <w:top w:val="none" w:sz="0" w:space="0" w:color="auto"/>
        <w:left w:val="none" w:sz="0" w:space="0" w:color="auto"/>
        <w:bottom w:val="none" w:sz="0" w:space="0" w:color="auto"/>
        <w:right w:val="none" w:sz="0" w:space="0" w:color="auto"/>
      </w:divBdr>
    </w:div>
    <w:div w:id="1909001938">
      <w:bodyDiv w:val="1"/>
      <w:marLeft w:val="0"/>
      <w:marRight w:val="0"/>
      <w:marTop w:val="0"/>
      <w:marBottom w:val="0"/>
      <w:divBdr>
        <w:top w:val="none" w:sz="0" w:space="0" w:color="auto"/>
        <w:left w:val="none" w:sz="0" w:space="0" w:color="auto"/>
        <w:bottom w:val="none" w:sz="0" w:space="0" w:color="auto"/>
        <w:right w:val="none" w:sz="0" w:space="0" w:color="auto"/>
      </w:divBdr>
    </w:div>
    <w:div w:id="1912999847">
      <w:bodyDiv w:val="1"/>
      <w:marLeft w:val="0"/>
      <w:marRight w:val="0"/>
      <w:marTop w:val="0"/>
      <w:marBottom w:val="0"/>
      <w:divBdr>
        <w:top w:val="none" w:sz="0" w:space="0" w:color="auto"/>
        <w:left w:val="none" w:sz="0" w:space="0" w:color="auto"/>
        <w:bottom w:val="none" w:sz="0" w:space="0" w:color="auto"/>
        <w:right w:val="none" w:sz="0" w:space="0" w:color="auto"/>
      </w:divBdr>
    </w:div>
    <w:div w:id="1922443972">
      <w:bodyDiv w:val="1"/>
      <w:marLeft w:val="0"/>
      <w:marRight w:val="0"/>
      <w:marTop w:val="0"/>
      <w:marBottom w:val="0"/>
      <w:divBdr>
        <w:top w:val="none" w:sz="0" w:space="0" w:color="auto"/>
        <w:left w:val="none" w:sz="0" w:space="0" w:color="auto"/>
        <w:bottom w:val="none" w:sz="0" w:space="0" w:color="auto"/>
        <w:right w:val="none" w:sz="0" w:space="0" w:color="auto"/>
      </w:divBdr>
    </w:div>
    <w:div w:id="1945765952">
      <w:bodyDiv w:val="1"/>
      <w:marLeft w:val="0"/>
      <w:marRight w:val="0"/>
      <w:marTop w:val="0"/>
      <w:marBottom w:val="0"/>
      <w:divBdr>
        <w:top w:val="none" w:sz="0" w:space="0" w:color="auto"/>
        <w:left w:val="none" w:sz="0" w:space="0" w:color="auto"/>
        <w:bottom w:val="none" w:sz="0" w:space="0" w:color="auto"/>
        <w:right w:val="none" w:sz="0" w:space="0" w:color="auto"/>
      </w:divBdr>
    </w:div>
    <w:div w:id="1947077884">
      <w:bodyDiv w:val="1"/>
      <w:marLeft w:val="0"/>
      <w:marRight w:val="0"/>
      <w:marTop w:val="0"/>
      <w:marBottom w:val="0"/>
      <w:divBdr>
        <w:top w:val="none" w:sz="0" w:space="0" w:color="auto"/>
        <w:left w:val="none" w:sz="0" w:space="0" w:color="auto"/>
        <w:bottom w:val="none" w:sz="0" w:space="0" w:color="auto"/>
        <w:right w:val="none" w:sz="0" w:space="0" w:color="auto"/>
      </w:divBdr>
    </w:div>
    <w:div w:id="1948540740">
      <w:bodyDiv w:val="1"/>
      <w:marLeft w:val="0"/>
      <w:marRight w:val="0"/>
      <w:marTop w:val="0"/>
      <w:marBottom w:val="0"/>
      <w:divBdr>
        <w:top w:val="none" w:sz="0" w:space="0" w:color="auto"/>
        <w:left w:val="none" w:sz="0" w:space="0" w:color="auto"/>
        <w:bottom w:val="none" w:sz="0" w:space="0" w:color="auto"/>
        <w:right w:val="none" w:sz="0" w:space="0" w:color="auto"/>
      </w:divBdr>
    </w:div>
    <w:div w:id="1950237900">
      <w:bodyDiv w:val="1"/>
      <w:marLeft w:val="0"/>
      <w:marRight w:val="0"/>
      <w:marTop w:val="0"/>
      <w:marBottom w:val="0"/>
      <w:divBdr>
        <w:top w:val="none" w:sz="0" w:space="0" w:color="auto"/>
        <w:left w:val="none" w:sz="0" w:space="0" w:color="auto"/>
        <w:bottom w:val="none" w:sz="0" w:space="0" w:color="auto"/>
        <w:right w:val="none" w:sz="0" w:space="0" w:color="auto"/>
      </w:divBdr>
    </w:div>
    <w:div w:id="1957059677">
      <w:bodyDiv w:val="1"/>
      <w:marLeft w:val="0"/>
      <w:marRight w:val="0"/>
      <w:marTop w:val="0"/>
      <w:marBottom w:val="0"/>
      <w:divBdr>
        <w:top w:val="none" w:sz="0" w:space="0" w:color="auto"/>
        <w:left w:val="none" w:sz="0" w:space="0" w:color="auto"/>
        <w:bottom w:val="none" w:sz="0" w:space="0" w:color="auto"/>
        <w:right w:val="none" w:sz="0" w:space="0" w:color="auto"/>
      </w:divBdr>
    </w:div>
    <w:div w:id="1957444338">
      <w:bodyDiv w:val="1"/>
      <w:marLeft w:val="0"/>
      <w:marRight w:val="0"/>
      <w:marTop w:val="0"/>
      <w:marBottom w:val="0"/>
      <w:divBdr>
        <w:top w:val="none" w:sz="0" w:space="0" w:color="auto"/>
        <w:left w:val="none" w:sz="0" w:space="0" w:color="auto"/>
        <w:bottom w:val="none" w:sz="0" w:space="0" w:color="auto"/>
        <w:right w:val="none" w:sz="0" w:space="0" w:color="auto"/>
      </w:divBdr>
    </w:div>
    <w:div w:id="1957910839">
      <w:bodyDiv w:val="1"/>
      <w:marLeft w:val="0"/>
      <w:marRight w:val="0"/>
      <w:marTop w:val="0"/>
      <w:marBottom w:val="0"/>
      <w:divBdr>
        <w:top w:val="none" w:sz="0" w:space="0" w:color="auto"/>
        <w:left w:val="none" w:sz="0" w:space="0" w:color="auto"/>
        <w:bottom w:val="none" w:sz="0" w:space="0" w:color="auto"/>
        <w:right w:val="none" w:sz="0" w:space="0" w:color="auto"/>
      </w:divBdr>
    </w:div>
    <w:div w:id="1958217121">
      <w:bodyDiv w:val="1"/>
      <w:marLeft w:val="0"/>
      <w:marRight w:val="0"/>
      <w:marTop w:val="0"/>
      <w:marBottom w:val="0"/>
      <w:divBdr>
        <w:top w:val="none" w:sz="0" w:space="0" w:color="auto"/>
        <w:left w:val="none" w:sz="0" w:space="0" w:color="auto"/>
        <w:bottom w:val="none" w:sz="0" w:space="0" w:color="auto"/>
        <w:right w:val="none" w:sz="0" w:space="0" w:color="auto"/>
      </w:divBdr>
    </w:div>
    <w:div w:id="1966814831">
      <w:bodyDiv w:val="1"/>
      <w:marLeft w:val="0"/>
      <w:marRight w:val="0"/>
      <w:marTop w:val="0"/>
      <w:marBottom w:val="0"/>
      <w:divBdr>
        <w:top w:val="none" w:sz="0" w:space="0" w:color="auto"/>
        <w:left w:val="none" w:sz="0" w:space="0" w:color="auto"/>
        <w:bottom w:val="none" w:sz="0" w:space="0" w:color="auto"/>
        <w:right w:val="none" w:sz="0" w:space="0" w:color="auto"/>
      </w:divBdr>
    </w:div>
    <w:div w:id="1967466114">
      <w:bodyDiv w:val="1"/>
      <w:marLeft w:val="0"/>
      <w:marRight w:val="0"/>
      <w:marTop w:val="0"/>
      <w:marBottom w:val="0"/>
      <w:divBdr>
        <w:top w:val="none" w:sz="0" w:space="0" w:color="auto"/>
        <w:left w:val="none" w:sz="0" w:space="0" w:color="auto"/>
        <w:bottom w:val="none" w:sz="0" w:space="0" w:color="auto"/>
        <w:right w:val="none" w:sz="0" w:space="0" w:color="auto"/>
      </w:divBdr>
    </w:div>
    <w:div w:id="1973368502">
      <w:bodyDiv w:val="1"/>
      <w:marLeft w:val="0"/>
      <w:marRight w:val="0"/>
      <w:marTop w:val="0"/>
      <w:marBottom w:val="0"/>
      <w:divBdr>
        <w:top w:val="none" w:sz="0" w:space="0" w:color="auto"/>
        <w:left w:val="none" w:sz="0" w:space="0" w:color="auto"/>
        <w:bottom w:val="none" w:sz="0" w:space="0" w:color="auto"/>
        <w:right w:val="none" w:sz="0" w:space="0" w:color="auto"/>
      </w:divBdr>
    </w:div>
    <w:div w:id="1976983020">
      <w:bodyDiv w:val="1"/>
      <w:marLeft w:val="0"/>
      <w:marRight w:val="0"/>
      <w:marTop w:val="0"/>
      <w:marBottom w:val="0"/>
      <w:divBdr>
        <w:top w:val="none" w:sz="0" w:space="0" w:color="auto"/>
        <w:left w:val="none" w:sz="0" w:space="0" w:color="auto"/>
        <w:bottom w:val="none" w:sz="0" w:space="0" w:color="auto"/>
        <w:right w:val="none" w:sz="0" w:space="0" w:color="auto"/>
      </w:divBdr>
    </w:div>
    <w:div w:id="1983266091">
      <w:bodyDiv w:val="1"/>
      <w:marLeft w:val="0"/>
      <w:marRight w:val="0"/>
      <w:marTop w:val="0"/>
      <w:marBottom w:val="0"/>
      <w:divBdr>
        <w:top w:val="none" w:sz="0" w:space="0" w:color="auto"/>
        <w:left w:val="none" w:sz="0" w:space="0" w:color="auto"/>
        <w:bottom w:val="none" w:sz="0" w:space="0" w:color="auto"/>
        <w:right w:val="none" w:sz="0" w:space="0" w:color="auto"/>
      </w:divBdr>
    </w:div>
    <w:div w:id="1989282664">
      <w:bodyDiv w:val="1"/>
      <w:marLeft w:val="0"/>
      <w:marRight w:val="0"/>
      <w:marTop w:val="0"/>
      <w:marBottom w:val="0"/>
      <w:divBdr>
        <w:top w:val="none" w:sz="0" w:space="0" w:color="auto"/>
        <w:left w:val="none" w:sz="0" w:space="0" w:color="auto"/>
        <w:bottom w:val="none" w:sz="0" w:space="0" w:color="auto"/>
        <w:right w:val="none" w:sz="0" w:space="0" w:color="auto"/>
      </w:divBdr>
    </w:div>
    <w:div w:id="2001420206">
      <w:bodyDiv w:val="1"/>
      <w:marLeft w:val="0"/>
      <w:marRight w:val="0"/>
      <w:marTop w:val="0"/>
      <w:marBottom w:val="0"/>
      <w:divBdr>
        <w:top w:val="none" w:sz="0" w:space="0" w:color="auto"/>
        <w:left w:val="none" w:sz="0" w:space="0" w:color="auto"/>
        <w:bottom w:val="none" w:sz="0" w:space="0" w:color="auto"/>
        <w:right w:val="none" w:sz="0" w:space="0" w:color="auto"/>
      </w:divBdr>
    </w:div>
    <w:div w:id="2002928526">
      <w:bodyDiv w:val="1"/>
      <w:marLeft w:val="0"/>
      <w:marRight w:val="0"/>
      <w:marTop w:val="0"/>
      <w:marBottom w:val="0"/>
      <w:divBdr>
        <w:top w:val="none" w:sz="0" w:space="0" w:color="auto"/>
        <w:left w:val="none" w:sz="0" w:space="0" w:color="auto"/>
        <w:bottom w:val="none" w:sz="0" w:space="0" w:color="auto"/>
        <w:right w:val="none" w:sz="0" w:space="0" w:color="auto"/>
      </w:divBdr>
    </w:div>
    <w:div w:id="2003965145">
      <w:bodyDiv w:val="1"/>
      <w:marLeft w:val="0"/>
      <w:marRight w:val="0"/>
      <w:marTop w:val="0"/>
      <w:marBottom w:val="0"/>
      <w:divBdr>
        <w:top w:val="none" w:sz="0" w:space="0" w:color="auto"/>
        <w:left w:val="none" w:sz="0" w:space="0" w:color="auto"/>
        <w:bottom w:val="none" w:sz="0" w:space="0" w:color="auto"/>
        <w:right w:val="none" w:sz="0" w:space="0" w:color="auto"/>
      </w:divBdr>
    </w:div>
    <w:div w:id="2007976952">
      <w:bodyDiv w:val="1"/>
      <w:marLeft w:val="0"/>
      <w:marRight w:val="0"/>
      <w:marTop w:val="0"/>
      <w:marBottom w:val="0"/>
      <w:divBdr>
        <w:top w:val="none" w:sz="0" w:space="0" w:color="auto"/>
        <w:left w:val="none" w:sz="0" w:space="0" w:color="auto"/>
        <w:bottom w:val="none" w:sz="0" w:space="0" w:color="auto"/>
        <w:right w:val="none" w:sz="0" w:space="0" w:color="auto"/>
      </w:divBdr>
    </w:div>
    <w:div w:id="2012370581">
      <w:bodyDiv w:val="1"/>
      <w:marLeft w:val="0"/>
      <w:marRight w:val="0"/>
      <w:marTop w:val="0"/>
      <w:marBottom w:val="0"/>
      <w:divBdr>
        <w:top w:val="none" w:sz="0" w:space="0" w:color="auto"/>
        <w:left w:val="none" w:sz="0" w:space="0" w:color="auto"/>
        <w:bottom w:val="none" w:sz="0" w:space="0" w:color="auto"/>
        <w:right w:val="none" w:sz="0" w:space="0" w:color="auto"/>
      </w:divBdr>
    </w:div>
    <w:div w:id="2017922648">
      <w:bodyDiv w:val="1"/>
      <w:marLeft w:val="0"/>
      <w:marRight w:val="0"/>
      <w:marTop w:val="0"/>
      <w:marBottom w:val="0"/>
      <w:divBdr>
        <w:top w:val="none" w:sz="0" w:space="0" w:color="auto"/>
        <w:left w:val="none" w:sz="0" w:space="0" w:color="auto"/>
        <w:bottom w:val="none" w:sz="0" w:space="0" w:color="auto"/>
        <w:right w:val="none" w:sz="0" w:space="0" w:color="auto"/>
      </w:divBdr>
    </w:div>
    <w:div w:id="2020693299">
      <w:bodyDiv w:val="1"/>
      <w:marLeft w:val="0"/>
      <w:marRight w:val="0"/>
      <w:marTop w:val="0"/>
      <w:marBottom w:val="0"/>
      <w:divBdr>
        <w:top w:val="none" w:sz="0" w:space="0" w:color="auto"/>
        <w:left w:val="none" w:sz="0" w:space="0" w:color="auto"/>
        <w:bottom w:val="none" w:sz="0" w:space="0" w:color="auto"/>
        <w:right w:val="none" w:sz="0" w:space="0" w:color="auto"/>
      </w:divBdr>
    </w:div>
    <w:div w:id="2021858330">
      <w:bodyDiv w:val="1"/>
      <w:marLeft w:val="0"/>
      <w:marRight w:val="0"/>
      <w:marTop w:val="0"/>
      <w:marBottom w:val="0"/>
      <w:divBdr>
        <w:top w:val="none" w:sz="0" w:space="0" w:color="auto"/>
        <w:left w:val="none" w:sz="0" w:space="0" w:color="auto"/>
        <w:bottom w:val="none" w:sz="0" w:space="0" w:color="auto"/>
        <w:right w:val="none" w:sz="0" w:space="0" w:color="auto"/>
      </w:divBdr>
    </w:div>
    <w:div w:id="2025326507">
      <w:bodyDiv w:val="1"/>
      <w:marLeft w:val="0"/>
      <w:marRight w:val="0"/>
      <w:marTop w:val="0"/>
      <w:marBottom w:val="0"/>
      <w:divBdr>
        <w:top w:val="none" w:sz="0" w:space="0" w:color="auto"/>
        <w:left w:val="none" w:sz="0" w:space="0" w:color="auto"/>
        <w:bottom w:val="none" w:sz="0" w:space="0" w:color="auto"/>
        <w:right w:val="none" w:sz="0" w:space="0" w:color="auto"/>
      </w:divBdr>
    </w:div>
    <w:div w:id="2028172866">
      <w:bodyDiv w:val="1"/>
      <w:marLeft w:val="0"/>
      <w:marRight w:val="0"/>
      <w:marTop w:val="0"/>
      <w:marBottom w:val="0"/>
      <w:divBdr>
        <w:top w:val="none" w:sz="0" w:space="0" w:color="auto"/>
        <w:left w:val="none" w:sz="0" w:space="0" w:color="auto"/>
        <w:bottom w:val="none" w:sz="0" w:space="0" w:color="auto"/>
        <w:right w:val="none" w:sz="0" w:space="0" w:color="auto"/>
      </w:divBdr>
    </w:div>
    <w:div w:id="2031952545">
      <w:bodyDiv w:val="1"/>
      <w:marLeft w:val="0"/>
      <w:marRight w:val="0"/>
      <w:marTop w:val="0"/>
      <w:marBottom w:val="0"/>
      <w:divBdr>
        <w:top w:val="none" w:sz="0" w:space="0" w:color="auto"/>
        <w:left w:val="none" w:sz="0" w:space="0" w:color="auto"/>
        <w:bottom w:val="none" w:sz="0" w:space="0" w:color="auto"/>
        <w:right w:val="none" w:sz="0" w:space="0" w:color="auto"/>
      </w:divBdr>
    </w:div>
    <w:div w:id="2038770830">
      <w:bodyDiv w:val="1"/>
      <w:marLeft w:val="0"/>
      <w:marRight w:val="0"/>
      <w:marTop w:val="0"/>
      <w:marBottom w:val="0"/>
      <w:divBdr>
        <w:top w:val="none" w:sz="0" w:space="0" w:color="auto"/>
        <w:left w:val="none" w:sz="0" w:space="0" w:color="auto"/>
        <w:bottom w:val="none" w:sz="0" w:space="0" w:color="auto"/>
        <w:right w:val="none" w:sz="0" w:space="0" w:color="auto"/>
      </w:divBdr>
    </w:div>
    <w:div w:id="2054386267">
      <w:bodyDiv w:val="1"/>
      <w:marLeft w:val="0"/>
      <w:marRight w:val="0"/>
      <w:marTop w:val="0"/>
      <w:marBottom w:val="0"/>
      <w:divBdr>
        <w:top w:val="none" w:sz="0" w:space="0" w:color="auto"/>
        <w:left w:val="none" w:sz="0" w:space="0" w:color="auto"/>
        <w:bottom w:val="none" w:sz="0" w:space="0" w:color="auto"/>
        <w:right w:val="none" w:sz="0" w:space="0" w:color="auto"/>
      </w:divBdr>
    </w:div>
    <w:div w:id="2065252820">
      <w:bodyDiv w:val="1"/>
      <w:marLeft w:val="0"/>
      <w:marRight w:val="0"/>
      <w:marTop w:val="0"/>
      <w:marBottom w:val="0"/>
      <w:divBdr>
        <w:top w:val="none" w:sz="0" w:space="0" w:color="auto"/>
        <w:left w:val="none" w:sz="0" w:space="0" w:color="auto"/>
        <w:bottom w:val="none" w:sz="0" w:space="0" w:color="auto"/>
        <w:right w:val="none" w:sz="0" w:space="0" w:color="auto"/>
      </w:divBdr>
    </w:div>
    <w:div w:id="2068644377">
      <w:bodyDiv w:val="1"/>
      <w:marLeft w:val="0"/>
      <w:marRight w:val="0"/>
      <w:marTop w:val="0"/>
      <w:marBottom w:val="0"/>
      <w:divBdr>
        <w:top w:val="none" w:sz="0" w:space="0" w:color="auto"/>
        <w:left w:val="none" w:sz="0" w:space="0" w:color="auto"/>
        <w:bottom w:val="none" w:sz="0" w:space="0" w:color="auto"/>
        <w:right w:val="none" w:sz="0" w:space="0" w:color="auto"/>
      </w:divBdr>
    </w:div>
    <w:div w:id="2074158029">
      <w:bodyDiv w:val="1"/>
      <w:marLeft w:val="0"/>
      <w:marRight w:val="0"/>
      <w:marTop w:val="0"/>
      <w:marBottom w:val="0"/>
      <w:divBdr>
        <w:top w:val="none" w:sz="0" w:space="0" w:color="auto"/>
        <w:left w:val="none" w:sz="0" w:space="0" w:color="auto"/>
        <w:bottom w:val="none" w:sz="0" w:space="0" w:color="auto"/>
        <w:right w:val="none" w:sz="0" w:space="0" w:color="auto"/>
      </w:divBdr>
    </w:div>
    <w:div w:id="2074353584">
      <w:bodyDiv w:val="1"/>
      <w:marLeft w:val="0"/>
      <w:marRight w:val="0"/>
      <w:marTop w:val="0"/>
      <w:marBottom w:val="0"/>
      <w:divBdr>
        <w:top w:val="none" w:sz="0" w:space="0" w:color="auto"/>
        <w:left w:val="none" w:sz="0" w:space="0" w:color="auto"/>
        <w:bottom w:val="none" w:sz="0" w:space="0" w:color="auto"/>
        <w:right w:val="none" w:sz="0" w:space="0" w:color="auto"/>
      </w:divBdr>
    </w:div>
    <w:div w:id="2083141289">
      <w:bodyDiv w:val="1"/>
      <w:marLeft w:val="0"/>
      <w:marRight w:val="0"/>
      <w:marTop w:val="0"/>
      <w:marBottom w:val="0"/>
      <w:divBdr>
        <w:top w:val="none" w:sz="0" w:space="0" w:color="auto"/>
        <w:left w:val="none" w:sz="0" w:space="0" w:color="auto"/>
        <w:bottom w:val="none" w:sz="0" w:space="0" w:color="auto"/>
        <w:right w:val="none" w:sz="0" w:space="0" w:color="auto"/>
      </w:divBdr>
    </w:div>
    <w:div w:id="2083944290">
      <w:bodyDiv w:val="1"/>
      <w:marLeft w:val="0"/>
      <w:marRight w:val="0"/>
      <w:marTop w:val="0"/>
      <w:marBottom w:val="0"/>
      <w:divBdr>
        <w:top w:val="none" w:sz="0" w:space="0" w:color="auto"/>
        <w:left w:val="none" w:sz="0" w:space="0" w:color="auto"/>
        <w:bottom w:val="none" w:sz="0" w:space="0" w:color="auto"/>
        <w:right w:val="none" w:sz="0" w:space="0" w:color="auto"/>
      </w:divBdr>
    </w:div>
    <w:div w:id="2086418155">
      <w:bodyDiv w:val="1"/>
      <w:marLeft w:val="0"/>
      <w:marRight w:val="0"/>
      <w:marTop w:val="0"/>
      <w:marBottom w:val="0"/>
      <w:divBdr>
        <w:top w:val="none" w:sz="0" w:space="0" w:color="auto"/>
        <w:left w:val="none" w:sz="0" w:space="0" w:color="auto"/>
        <w:bottom w:val="none" w:sz="0" w:space="0" w:color="auto"/>
        <w:right w:val="none" w:sz="0" w:space="0" w:color="auto"/>
      </w:divBdr>
    </w:div>
    <w:div w:id="2090885424">
      <w:bodyDiv w:val="1"/>
      <w:marLeft w:val="0"/>
      <w:marRight w:val="0"/>
      <w:marTop w:val="0"/>
      <w:marBottom w:val="0"/>
      <w:divBdr>
        <w:top w:val="none" w:sz="0" w:space="0" w:color="auto"/>
        <w:left w:val="none" w:sz="0" w:space="0" w:color="auto"/>
        <w:bottom w:val="none" w:sz="0" w:space="0" w:color="auto"/>
        <w:right w:val="none" w:sz="0" w:space="0" w:color="auto"/>
      </w:divBdr>
    </w:div>
    <w:div w:id="2104721342">
      <w:bodyDiv w:val="1"/>
      <w:marLeft w:val="0"/>
      <w:marRight w:val="0"/>
      <w:marTop w:val="0"/>
      <w:marBottom w:val="0"/>
      <w:divBdr>
        <w:top w:val="none" w:sz="0" w:space="0" w:color="auto"/>
        <w:left w:val="none" w:sz="0" w:space="0" w:color="auto"/>
        <w:bottom w:val="none" w:sz="0" w:space="0" w:color="auto"/>
        <w:right w:val="none" w:sz="0" w:space="0" w:color="auto"/>
      </w:divBdr>
    </w:div>
    <w:div w:id="2107190542">
      <w:bodyDiv w:val="1"/>
      <w:marLeft w:val="0"/>
      <w:marRight w:val="0"/>
      <w:marTop w:val="0"/>
      <w:marBottom w:val="0"/>
      <w:divBdr>
        <w:top w:val="none" w:sz="0" w:space="0" w:color="auto"/>
        <w:left w:val="none" w:sz="0" w:space="0" w:color="auto"/>
        <w:bottom w:val="none" w:sz="0" w:space="0" w:color="auto"/>
        <w:right w:val="none" w:sz="0" w:space="0" w:color="auto"/>
      </w:divBdr>
    </w:div>
    <w:div w:id="2108456843">
      <w:bodyDiv w:val="1"/>
      <w:marLeft w:val="0"/>
      <w:marRight w:val="0"/>
      <w:marTop w:val="0"/>
      <w:marBottom w:val="0"/>
      <w:divBdr>
        <w:top w:val="none" w:sz="0" w:space="0" w:color="auto"/>
        <w:left w:val="none" w:sz="0" w:space="0" w:color="auto"/>
        <w:bottom w:val="none" w:sz="0" w:space="0" w:color="auto"/>
        <w:right w:val="none" w:sz="0" w:space="0" w:color="auto"/>
      </w:divBdr>
    </w:div>
    <w:div w:id="2116703292">
      <w:bodyDiv w:val="1"/>
      <w:marLeft w:val="0"/>
      <w:marRight w:val="0"/>
      <w:marTop w:val="0"/>
      <w:marBottom w:val="0"/>
      <w:divBdr>
        <w:top w:val="none" w:sz="0" w:space="0" w:color="auto"/>
        <w:left w:val="none" w:sz="0" w:space="0" w:color="auto"/>
        <w:bottom w:val="none" w:sz="0" w:space="0" w:color="auto"/>
        <w:right w:val="none" w:sz="0" w:space="0" w:color="auto"/>
      </w:divBdr>
    </w:div>
    <w:div w:id="2116897348">
      <w:bodyDiv w:val="1"/>
      <w:marLeft w:val="0"/>
      <w:marRight w:val="0"/>
      <w:marTop w:val="0"/>
      <w:marBottom w:val="0"/>
      <w:divBdr>
        <w:top w:val="none" w:sz="0" w:space="0" w:color="auto"/>
        <w:left w:val="none" w:sz="0" w:space="0" w:color="auto"/>
        <w:bottom w:val="none" w:sz="0" w:space="0" w:color="auto"/>
        <w:right w:val="none" w:sz="0" w:space="0" w:color="auto"/>
      </w:divBdr>
    </w:div>
    <w:div w:id="2118911160">
      <w:bodyDiv w:val="1"/>
      <w:marLeft w:val="0"/>
      <w:marRight w:val="0"/>
      <w:marTop w:val="0"/>
      <w:marBottom w:val="0"/>
      <w:divBdr>
        <w:top w:val="none" w:sz="0" w:space="0" w:color="auto"/>
        <w:left w:val="none" w:sz="0" w:space="0" w:color="auto"/>
        <w:bottom w:val="none" w:sz="0" w:space="0" w:color="auto"/>
        <w:right w:val="none" w:sz="0" w:space="0" w:color="auto"/>
      </w:divBdr>
    </w:div>
    <w:div w:id="2121873478">
      <w:bodyDiv w:val="1"/>
      <w:marLeft w:val="0"/>
      <w:marRight w:val="0"/>
      <w:marTop w:val="0"/>
      <w:marBottom w:val="0"/>
      <w:divBdr>
        <w:top w:val="none" w:sz="0" w:space="0" w:color="auto"/>
        <w:left w:val="none" w:sz="0" w:space="0" w:color="auto"/>
        <w:bottom w:val="none" w:sz="0" w:space="0" w:color="auto"/>
        <w:right w:val="none" w:sz="0" w:space="0" w:color="auto"/>
      </w:divBdr>
    </w:div>
    <w:div w:id="2128810831">
      <w:bodyDiv w:val="1"/>
      <w:marLeft w:val="0"/>
      <w:marRight w:val="0"/>
      <w:marTop w:val="0"/>
      <w:marBottom w:val="0"/>
      <w:divBdr>
        <w:top w:val="none" w:sz="0" w:space="0" w:color="auto"/>
        <w:left w:val="none" w:sz="0" w:space="0" w:color="auto"/>
        <w:bottom w:val="none" w:sz="0" w:space="0" w:color="auto"/>
        <w:right w:val="none" w:sz="0" w:space="0" w:color="auto"/>
      </w:divBdr>
    </w:div>
    <w:div w:id="2133399736">
      <w:bodyDiv w:val="1"/>
      <w:marLeft w:val="0"/>
      <w:marRight w:val="0"/>
      <w:marTop w:val="0"/>
      <w:marBottom w:val="0"/>
      <w:divBdr>
        <w:top w:val="none" w:sz="0" w:space="0" w:color="auto"/>
        <w:left w:val="none" w:sz="0" w:space="0" w:color="auto"/>
        <w:bottom w:val="none" w:sz="0" w:space="0" w:color="auto"/>
        <w:right w:val="none" w:sz="0" w:space="0" w:color="auto"/>
      </w:divBdr>
    </w:div>
    <w:div w:id="213779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cid:image002.png@01D5EB1B.8539F4F0"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6.e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1.png@01D5EB1B.8539F4F0" TargetMode="External"/><Relationship Id="rId22"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62962DCA1F0DC244ACD82B435C683FCB" ma:contentTypeVersion="18" ma:contentTypeDescription="Crear nuevo documento." ma:contentTypeScope="" ma:versionID="3790ecc6b22c0710be1bb8d2c1b589db">
  <xsd:schema xmlns:xsd="http://www.w3.org/2001/XMLSchema" xmlns:xs="http://www.w3.org/2001/XMLSchema" xmlns:p="http://schemas.microsoft.com/office/2006/metadata/properties" xmlns:ns3="a778d8bc-8a82-4ed8-98eb-747094779a37" xmlns:ns4="5e225b24-0d7e-471d-9b01-da0f4f983726" targetNamespace="http://schemas.microsoft.com/office/2006/metadata/properties" ma:root="true" ma:fieldsID="ce61bd08f73c39b037a8ec8750f36924" ns3:_="" ns4:_="">
    <xsd:import namespace="a778d8bc-8a82-4ed8-98eb-747094779a37"/>
    <xsd:import namespace="5e225b24-0d7e-471d-9b01-da0f4f98372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_activity" minOccurs="0"/>
                <xsd:element ref="ns4:MediaServiceObjectDetectorVersions" minOccurs="0"/>
                <xsd:element ref="ns4:MediaServiceLocation" minOccurs="0"/>
                <xsd:element ref="ns4:MediaServiceSystemTag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78d8bc-8a82-4ed8-98eb-747094779a3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225b24-0d7e-471d-9b01-da0f4f98372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e225b24-0d7e-471d-9b01-da0f4f983726" xsi:nil="true"/>
  </documentManagement>
</p:properties>
</file>

<file path=customXml/itemProps1.xml><?xml version="1.0" encoding="utf-8"?>
<ds:datastoreItem xmlns:ds="http://schemas.openxmlformats.org/officeDocument/2006/customXml" ds:itemID="{65F35AEC-5184-4809-8CA8-F68AB429FB8C}">
  <ds:schemaRefs>
    <ds:schemaRef ds:uri="http://schemas.openxmlformats.org/officeDocument/2006/bibliography"/>
  </ds:schemaRefs>
</ds:datastoreItem>
</file>

<file path=customXml/itemProps2.xml><?xml version="1.0" encoding="utf-8"?>
<ds:datastoreItem xmlns:ds="http://schemas.openxmlformats.org/officeDocument/2006/customXml" ds:itemID="{2681F5BF-C888-4CF7-A539-C834D8DB4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78d8bc-8a82-4ed8-98eb-747094779a37"/>
    <ds:schemaRef ds:uri="5e225b24-0d7e-471d-9b01-da0f4f9837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8405BC-8ACC-4ACB-977B-70175E0BE687}">
  <ds:schemaRefs>
    <ds:schemaRef ds:uri="http://schemas.microsoft.com/sharepoint/v3/contenttype/forms"/>
  </ds:schemaRefs>
</ds:datastoreItem>
</file>

<file path=customXml/itemProps4.xml><?xml version="1.0" encoding="utf-8"?>
<ds:datastoreItem xmlns:ds="http://schemas.openxmlformats.org/officeDocument/2006/customXml" ds:itemID="{119A7D97-889E-4F68-9AAF-479B8DA666DB}">
  <ds:schemaRefs>
    <ds:schemaRef ds:uri="http://schemas.microsoft.com/office/2006/metadata/properties"/>
    <ds:schemaRef ds:uri="http://schemas.microsoft.com/office/infopath/2007/PartnerControls"/>
    <ds:schemaRef ds:uri="5e225b24-0d7e-471d-9b01-da0f4f98372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6453</Words>
  <Characters>35492</Characters>
  <Application>Microsoft Office Word</Application>
  <DocSecurity>0</DocSecurity>
  <Lines>295</Lines>
  <Paragraphs>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CONTRALORIA GENERAL DE LA REPUBLICA</vt:lpstr>
      <vt:lpstr>CONTRALORIA GENERAL DE LA REPUBLICA</vt:lpstr>
    </vt:vector>
  </TitlesOfParts>
  <Company>FONAFIFO</Company>
  <LinksUpToDate>false</LinksUpToDate>
  <CharactersWithSpaces>41862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CONTRALORIA GENERAL DE LA REPUBLICA</dc:title>
  <dc:creator>Edgar Toruño</dc:creator>
  <cp:lastModifiedBy>Zoila Rodríguez Tencio</cp:lastModifiedBy>
  <cp:revision>2</cp:revision>
  <cp:lastPrinted>2026-09-04T21:54:00Z</cp:lastPrinted>
  <dcterms:created xsi:type="dcterms:W3CDTF">2026-09-04T21:55:00Z</dcterms:created>
  <dcterms:modified xsi:type="dcterms:W3CDTF">2026-09-04T21:55:00Z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0x01010062962DCA1F0DC244ACD82B435C683FCB</vt:lpwstr>
  </property>
</Properties>
</file>